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FA73C" w14:textId="77777777" w:rsidR="007A768F" w:rsidRPr="00217B83" w:rsidRDefault="00687F9B" w:rsidP="00F332E8">
      <w:pPr>
        <w:rPr>
          <w:rFonts w:ascii="Georgia" w:hAnsi="Georgia"/>
        </w:rPr>
      </w:pPr>
      <w:r>
        <w:rPr>
          <w:rFonts w:ascii="Georgia" w:hAnsi="Georgia"/>
          <w:noProof/>
          <w:lang w:val="en-GB"/>
        </w:rPr>
        <mc:AlternateContent>
          <mc:Choice Requires="wps">
            <w:drawing>
              <wp:anchor distT="0" distB="0" distL="114300" distR="114300" simplePos="0" relativeHeight="251658240" behindDoc="0" locked="0" layoutInCell="1" allowOverlap="1" wp14:anchorId="66F54314" wp14:editId="6A1B3D97">
                <wp:simplePos x="0" y="0"/>
                <wp:positionH relativeFrom="page">
                  <wp:posOffset>0</wp:posOffset>
                </wp:positionH>
                <wp:positionV relativeFrom="paragraph">
                  <wp:posOffset>0</wp:posOffset>
                </wp:positionV>
                <wp:extent cx="7610475" cy="10741660"/>
                <wp:effectExtent l="0" t="0" r="9525" b="2540"/>
                <wp:wrapSquare wrapText="bothSides"/>
                <wp:docPr id="32" name="Rectangle 32"/>
                <wp:cNvGraphicFramePr/>
                <a:graphic xmlns:a="http://schemas.openxmlformats.org/drawingml/2006/main">
                  <a:graphicData uri="http://schemas.microsoft.com/office/word/2010/wordprocessingShape">
                    <wps:wsp>
                      <wps:cNvSpPr/>
                      <wps:spPr>
                        <a:xfrm>
                          <a:off x="0" y="0"/>
                          <a:ext cx="7610475" cy="1074166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370B17" id="Rectangle 32" o:spid="_x0000_s1026" style="position:absolute;margin-left:0;margin-top:0;width:599.25pt;height:845.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" fillcolor="white [3205]" stroked="f" strokeweight="1pt">
                <w10:wrap type="square" anchorx="page"/>
              </v:rect>
            </w:pict>
          </mc:Fallback>
        </mc:AlternateContent>
      </w:r>
      <w:r>
        <w:rPr>
          <w:rFonts w:ascii="Georgia" w:hAnsi="Georgia"/>
          <w:noProof/>
          <w:lang w:val="en-GB"/>
        </w:rPr>
        <mc:AlternateContent>
          <mc:Choice Requires="wps">
            <w:drawing>
              <wp:anchor distT="45720" distB="45720" distL="114300" distR="114300" simplePos="0" relativeHeight="251658241" behindDoc="0" locked="0" layoutInCell="1" allowOverlap="1" wp14:anchorId="3216B634" wp14:editId="2C58B565">
                <wp:simplePos x="0" y="0"/>
                <wp:positionH relativeFrom="margin">
                  <wp:posOffset>2999740</wp:posOffset>
                </wp:positionH>
                <wp:positionV relativeFrom="bottomMargin">
                  <wp:posOffset>0</wp:posOffset>
                </wp:positionV>
                <wp:extent cx="3133725" cy="209550"/>
                <wp:effectExtent l="0" t="0" r="9525" b="0"/>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209550"/>
                        </a:xfrm>
                        <a:prstGeom prst="rect">
                          <a:avLst/>
                        </a:prstGeom>
                        <a:noFill/>
                        <a:ln w="9525">
                          <a:noFill/>
                          <a:miter lim="800000"/>
                          <a:headEnd/>
                          <a:tailEnd/>
                        </a:ln>
                      </wps:spPr>
                      <wps:txbx>
                        <w:txbxContent>
                          <w:p w14:paraId="261BF063" w14:textId="77777777" w:rsidR="00784C5D" w:rsidRPr="00BA22F9" w:rsidRDefault="00784C5D" w:rsidP="001A18D4">
                            <w:pPr>
                              <w:pStyle w:val="Corvinusdtum"/>
                            </w:pPr>
                          </w:p>
                          <w:p w14:paraId="18E1CB93" w14:textId="77777777" w:rsidR="00784C5D" w:rsidRPr="00B12D80" w:rsidRDefault="00784C5D" w:rsidP="000A1E43">
                            <w:pPr>
                              <w:pStyle w:val="Corvinusdtum"/>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16B634" id="_x0000_t202" coordsize="21600,21600" o:spt="202" path="m,l,21600r21600,l21600,xe">
                <v:stroke joinstyle="miter"/>
                <v:path gradientshapeok="t" o:connecttype="rect"/>
              </v:shapetype>
              <v:shape id="Text Box 31" o:spid="_x0000_s1026" type="#_x0000_t202" style="position:absolute;margin-left:236.2pt;margin-top:0;width:246.75pt;height:16.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" filled="f" stroked="f">
                <v:textbox inset="0,0,0,0">
                  <w:txbxContent>
                    <w:p w14:paraId="261BF063" w14:textId="77777777" w:rsidR="00784C5D" w:rsidRPr="00BA22F9" w:rsidRDefault="00784C5D" w:rsidP="001A18D4">
                      <w:pPr>
                        <w:pStyle w:val="Corvinusdtum"/>
                      </w:pPr>
                    </w:p>
                    <w:p w14:paraId="18E1CB93" w14:textId="77777777" w:rsidR="00784C5D" w:rsidRPr="00B12D80" w:rsidRDefault="00784C5D" w:rsidP="000A1E43">
                      <w:pPr>
                        <w:pStyle w:val="Corvinusdtum"/>
                      </w:pPr>
                    </w:p>
                  </w:txbxContent>
                </v:textbox>
                <w10:wrap type="square" anchorx="margin" anchory="margin"/>
              </v:shape>
            </w:pict>
          </mc:Fallback>
        </mc:AlternateContent>
      </w:r>
      <w:r>
        <w:rPr>
          <w:rFonts w:ascii="Georgia" w:hAnsi="Georgia"/>
          <w:noProof/>
          <w:lang w:val="en-GB"/>
        </w:rPr>
        <w:drawing>
          <wp:inline distT="0" distB="0" distL="0" distR="0" wp14:anchorId="6233A8A0" wp14:editId="72D8E028">
            <wp:extent cx="156188" cy="114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6340" cy="121729"/>
                    </a:xfrm>
                    <a:prstGeom prst="rect">
                      <a:avLst/>
                    </a:prstGeom>
                  </pic:spPr>
                </pic:pic>
              </a:graphicData>
            </a:graphic>
          </wp:inline>
        </w:drawing>
      </w:r>
      <w:r>
        <w:rPr>
          <w:rFonts w:ascii="Georgia" w:hAnsi="Georgia"/>
          <w:noProof/>
          <w:lang w:val="en-GB"/>
        </w:rPr>
        <mc:AlternateContent>
          <mc:Choice Requires="wps">
            <w:drawing>
              <wp:anchor distT="45720" distB="45720" distL="114300" distR="114300" simplePos="0" relativeHeight="251658242" behindDoc="0" locked="1" layoutInCell="1" allowOverlap="1" wp14:anchorId="051C5D2A" wp14:editId="304F86EE">
                <wp:simplePos x="0" y="0"/>
                <wp:positionH relativeFrom="page">
                  <wp:align>center</wp:align>
                </wp:positionH>
                <wp:positionV relativeFrom="page">
                  <wp:posOffset>2133600</wp:posOffset>
                </wp:positionV>
                <wp:extent cx="6153150" cy="5914800"/>
                <wp:effectExtent l="0" t="0" r="19050" b="16510"/>
                <wp:wrapSquare wrapText="bothSides"/>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153150" cy="5914800"/>
                        </a:xfrm>
                        <a:prstGeom prst="rect">
                          <a:avLst/>
                        </a:prstGeom>
                        <a:solidFill>
                          <a:schemeClr val="accent2"/>
                        </a:solidFill>
                        <a:ln w="9525">
                          <a:solidFill>
                            <a:schemeClr val="bg2">
                              <a:lumMod val="75000"/>
                            </a:schemeClr>
                          </a:solidFill>
                          <a:miter/>
                        </a:ln>
                      </wps:spPr>
                      <wps:txbx>
                        <w:txbxContent>
                          <w:p w14:paraId="53D6AD23" w14:textId="77777777" w:rsidR="00CD5231" w:rsidRDefault="00767A84" w:rsidP="004E23B1">
                            <w:pPr>
                              <w:spacing w:line="254" w:lineRule="auto"/>
                              <w:jc w:val="center"/>
                              <w:rPr>
                                <w:rFonts w:ascii="Georgia" w:hAnsi="Georgia"/>
                                <w:b/>
                                <w:bCs/>
                                <w:color w:val="495999"/>
                                <w:sz w:val="90"/>
                                <w:szCs w:val="90"/>
                              </w:rPr>
                            </w:pPr>
                            <w:r>
                              <w:rPr>
                                <w:rFonts w:ascii="Georgia" w:hAnsi="Georgia"/>
                                <w:b/>
                                <w:bCs/>
                                <w:color w:val="495999"/>
                                <w:sz w:val="90"/>
                                <w:szCs w:val="90"/>
                                <w:lang w:val="en-GB"/>
                              </w:rPr>
                              <w:t>Application</w:t>
                            </w:r>
                          </w:p>
                          <w:p w14:paraId="6DBCF3E0" w14:textId="77777777" w:rsidR="00CD5231" w:rsidRDefault="00767A84" w:rsidP="004E23B1">
                            <w:pPr>
                              <w:spacing w:line="254" w:lineRule="auto"/>
                              <w:jc w:val="center"/>
                              <w:rPr>
                                <w:rFonts w:ascii="Georgia" w:hAnsi="Georgia"/>
                                <w:b/>
                                <w:bCs/>
                                <w:color w:val="495999"/>
                                <w:sz w:val="90"/>
                                <w:szCs w:val="90"/>
                              </w:rPr>
                            </w:pPr>
                            <w:r>
                              <w:rPr>
                                <w:rFonts w:ascii="Georgia" w:hAnsi="Georgia"/>
                                <w:b/>
                                <w:bCs/>
                                <w:color w:val="495999"/>
                                <w:sz w:val="90"/>
                                <w:szCs w:val="90"/>
                                <w:lang w:val="en-GB"/>
                              </w:rPr>
                              <w:t xml:space="preserve"> for Regular grant </w:t>
                            </w:r>
                          </w:p>
                          <w:p w14:paraId="04E4C241" w14:textId="77777777" w:rsidR="00CD5231" w:rsidRDefault="00767A84" w:rsidP="004E23B1">
                            <w:pPr>
                              <w:spacing w:line="254" w:lineRule="auto"/>
                              <w:jc w:val="center"/>
                              <w:rPr>
                                <w:rFonts w:ascii="Georgia" w:hAnsi="Georgia"/>
                                <w:b/>
                                <w:bCs/>
                                <w:color w:val="495999"/>
                                <w:sz w:val="90"/>
                                <w:szCs w:val="90"/>
                              </w:rPr>
                            </w:pPr>
                            <w:r>
                              <w:rPr>
                                <w:rFonts w:ascii="Georgia" w:hAnsi="Georgia"/>
                                <w:b/>
                                <w:bCs/>
                                <w:color w:val="495999"/>
                                <w:sz w:val="90"/>
                                <w:szCs w:val="90"/>
                                <w:lang w:val="en-GB"/>
                              </w:rPr>
                              <w:t xml:space="preserve">based on social needs </w:t>
                            </w:r>
                          </w:p>
                          <w:p w14:paraId="56FCDE0D" w14:textId="77777777" w:rsidR="00CD5231" w:rsidRDefault="00767A84" w:rsidP="004E23B1">
                            <w:pPr>
                              <w:spacing w:line="254" w:lineRule="auto"/>
                              <w:jc w:val="center"/>
                              <w:rPr>
                                <w:rFonts w:ascii="Georgia" w:hAnsi="Georgia"/>
                                <w:b/>
                                <w:bCs/>
                                <w:color w:val="495999"/>
                                <w:sz w:val="90"/>
                                <w:szCs w:val="90"/>
                              </w:rPr>
                            </w:pPr>
                            <w:r>
                              <w:rPr>
                                <w:rFonts w:ascii="Georgia" w:hAnsi="Georgia"/>
                                <w:b/>
                                <w:bCs/>
                                <w:color w:val="495999"/>
                                <w:sz w:val="90"/>
                                <w:szCs w:val="90"/>
                                <w:lang w:val="en-GB"/>
                              </w:rPr>
                              <w:t xml:space="preserve"> for doctoral students</w:t>
                            </w:r>
                          </w:p>
                          <w:p w14:paraId="0EF6DD70" w14:textId="5A8CFB9A" w:rsidR="00640F8C" w:rsidRDefault="00767A84" w:rsidP="004E23B1">
                            <w:pPr>
                              <w:spacing w:line="254" w:lineRule="auto"/>
                              <w:jc w:val="center"/>
                              <w:rPr>
                                <w:rFonts w:ascii="Georgia" w:hAnsi="Georgia"/>
                                <w:b/>
                                <w:bCs/>
                                <w:color w:val="495999"/>
                                <w:sz w:val="90"/>
                                <w:szCs w:val="90"/>
                                <w:lang w:val="en-GB"/>
                              </w:rPr>
                            </w:pPr>
                            <w:r>
                              <w:rPr>
                                <w:rFonts w:ascii="Georgia" w:hAnsi="Georgia"/>
                                <w:b/>
                                <w:bCs/>
                                <w:color w:val="495999"/>
                                <w:sz w:val="90"/>
                                <w:szCs w:val="90"/>
                                <w:lang w:val="en-GB"/>
                              </w:rPr>
                              <w:t>202</w:t>
                            </w:r>
                            <w:r w:rsidR="00B939CE">
                              <w:rPr>
                                <w:rFonts w:ascii="Georgia" w:hAnsi="Georgia"/>
                                <w:b/>
                                <w:bCs/>
                                <w:color w:val="495999"/>
                                <w:sz w:val="90"/>
                                <w:szCs w:val="90"/>
                                <w:lang w:val="en-GB"/>
                              </w:rPr>
                              <w:t>6</w:t>
                            </w:r>
                            <w:r>
                              <w:rPr>
                                <w:rFonts w:ascii="Georgia" w:hAnsi="Georgia"/>
                                <w:b/>
                                <w:bCs/>
                                <w:color w:val="495999"/>
                                <w:sz w:val="90"/>
                                <w:szCs w:val="90"/>
                                <w:lang w:val="en-GB"/>
                              </w:rPr>
                              <w:t>/202</w:t>
                            </w:r>
                            <w:r w:rsidR="00B939CE">
                              <w:rPr>
                                <w:rFonts w:ascii="Georgia" w:hAnsi="Georgia"/>
                                <w:b/>
                                <w:bCs/>
                                <w:color w:val="495999"/>
                                <w:sz w:val="90"/>
                                <w:szCs w:val="90"/>
                                <w:lang w:val="en-GB"/>
                              </w:rPr>
                              <w:t>7</w:t>
                            </w:r>
                            <w:r>
                              <w:rPr>
                                <w:rFonts w:ascii="Georgia" w:hAnsi="Georgia"/>
                                <w:b/>
                                <w:bCs/>
                                <w:color w:val="495999"/>
                                <w:sz w:val="90"/>
                                <w:szCs w:val="90"/>
                                <w:lang w:val="en-GB"/>
                              </w:rPr>
                              <w:t xml:space="preserve"> </w:t>
                            </w:r>
                          </w:p>
                          <w:p w14:paraId="3DDF7988" w14:textId="477650F5" w:rsidR="00CD5231" w:rsidRDefault="00767A84" w:rsidP="004E23B1">
                            <w:pPr>
                              <w:spacing w:line="254" w:lineRule="auto"/>
                              <w:jc w:val="center"/>
                              <w:rPr>
                                <w:rFonts w:ascii="Georgia" w:hAnsi="Georgia"/>
                                <w:b/>
                                <w:bCs/>
                                <w:color w:val="495999"/>
                                <w:sz w:val="90"/>
                                <w:szCs w:val="90"/>
                              </w:rPr>
                            </w:pPr>
                            <w:r>
                              <w:rPr>
                                <w:rFonts w:ascii="Georgia" w:hAnsi="Georgia"/>
                                <w:b/>
                                <w:bCs/>
                                <w:color w:val="495999"/>
                                <w:sz w:val="90"/>
                                <w:szCs w:val="90"/>
                                <w:lang w:val="en-GB"/>
                              </w:rPr>
                              <w:t xml:space="preserve">Semester </w:t>
                            </w:r>
                            <w:r w:rsidR="00B939CE">
                              <w:rPr>
                                <w:rFonts w:ascii="Georgia" w:hAnsi="Georgia"/>
                                <w:b/>
                                <w:bCs/>
                                <w:color w:val="495999"/>
                                <w:sz w:val="90"/>
                                <w:szCs w:val="90"/>
                                <w:lang w:val="en-GB"/>
                              </w:rPr>
                              <w:t>1</w:t>
                            </w:r>
                            <w:r>
                              <w:rPr>
                                <w:rFonts w:ascii="Georgia" w:hAnsi="Georgia"/>
                                <w:b/>
                                <w:bCs/>
                                <w:color w:val="495999"/>
                                <w:sz w:val="90"/>
                                <w:szCs w:val="90"/>
                                <w:lang w:val="en-GB"/>
                              </w:rPr>
                              <w:t>.</w:t>
                            </w:r>
                          </w:p>
                          <w:p w14:paraId="414623F5" w14:textId="77777777" w:rsidR="00CD5231" w:rsidRDefault="00767A84" w:rsidP="004E23B1">
                            <w:pPr>
                              <w:spacing w:line="254" w:lineRule="auto"/>
                              <w:jc w:val="center"/>
                              <w:rPr>
                                <w:rFonts w:ascii="Muli" w:hAnsi="Muli"/>
                                <w:color w:val="495999"/>
                                <w:sz w:val="90"/>
                                <w:szCs w:val="90"/>
                              </w:rPr>
                            </w:pPr>
                            <w:r>
                              <w:rPr>
                                <w:rFonts w:ascii="Muli" w:hAnsi="Muli"/>
                                <w:color w:val="495999"/>
                                <w:sz w:val="90"/>
                                <w:szCs w:val="90"/>
                                <w:lang w:val="en-GB"/>
                              </w:rPr>
                              <w:t> </w:t>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051C5D2A" id="Rectangle 30" o:spid="_x0000_s1027" style="position:absolute;margin-left:0;margin-top:168pt;width:484.5pt;height:465.75pt;z-index:251658242;visibility:visible;mso-wrap-style:square;mso-width-percent:0;mso-height-percent:0;mso-wrap-distance-left:9pt;mso-wrap-distance-top:3.6pt;mso-wrap-distance-right:9pt;mso-wrap-distance-bottom:3.6pt;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" fillcolor="white [3205]" strokecolor="#42a3f8 [2414]">
                <v:textbox inset="0,0,0,0">
                  <w:txbxContent>
                    <w:p w14:paraId="53D6AD23" w14:textId="77777777" w:rsidR="00CD5231" w:rsidRDefault="00767A84" w:rsidP="004E23B1">
                      <w:pPr>
                        <w:spacing w:line="254" w:lineRule="auto"/>
                        <w:jc w:val="center"/>
                        <w:rPr>
                          <w:rFonts w:ascii="Georgia" w:hAnsi="Georgia"/>
                          <w:b/>
                          <w:bCs/>
                          <w:color w:val="495999"/>
                          <w:sz w:val="90"/>
                          <w:szCs w:val="90"/>
                        </w:rPr>
                      </w:pPr>
                      <w:r>
                        <w:rPr>
                          <w:rFonts w:ascii="Georgia" w:hAnsi="Georgia"/>
                          <w:b/>
                          <w:bCs/>
                          <w:color w:val="495999"/>
                          <w:sz w:val="90"/>
                          <w:szCs w:val="90"/>
                          <w:lang w:val="en-GB"/>
                        </w:rPr>
                        <w:t>Application</w:t>
                      </w:r>
                    </w:p>
                    <w:p w14:paraId="6DBCF3E0" w14:textId="77777777" w:rsidR="00CD5231" w:rsidRDefault="00767A84" w:rsidP="004E23B1">
                      <w:pPr>
                        <w:spacing w:line="254" w:lineRule="auto"/>
                        <w:jc w:val="center"/>
                        <w:rPr>
                          <w:rFonts w:ascii="Georgia" w:hAnsi="Georgia"/>
                          <w:b/>
                          <w:bCs/>
                          <w:color w:val="495999"/>
                          <w:sz w:val="90"/>
                          <w:szCs w:val="90"/>
                        </w:rPr>
                      </w:pPr>
                      <w:r>
                        <w:rPr>
                          <w:rFonts w:ascii="Georgia" w:hAnsi="Georgia"/>
                          <w:b/>
                          <w:bCs/>
                          <w:color w:val="495999"/>
                          <w:sz w:val="90"/>
                          <w:szCs w:val="90"/>
                          <w:lang w:val="en-GB"/>
                        </w:rPr>
                        <w:t xml:space="preserve"> for Regular grant </w:t>
                      </w:r>
                    </w:p>
                    <w:p w14:paraId="04E4C241" w14:textId="77777777" w:rsidR="00CD5231" w:rsidRDefault="00767A84" w:rsidP="004E23B1">
                      <w:pPr>
                        <w:spacing w:line="254" w:lineRule="auto"/>
                        <w:jc w:val="center"/>
                        <w:rPr>
                          <w:rFonts w:ascii="Georgia" w:hAnsi="Georgia"/>
                          <w:b/>
                          <w:bCs/>
                          <w:color w:val="495999"/>
                          <w:sz w:val="90"/>
                          <w:szCs w:val="90"/>
                        </w:rPr>
                      </w:pPr>
                      <w:r>
                        <w:rPr>
                          <w:rFonts w:ascii="Georgia" w:hAnsi="Georgia"/>
                          <w:b/>
                          <w:bCs/>
                          <w:color w:val="495999"/>
                          <w:sz w:val="90"/>
                          <w:szCs w:val="90"/>
                          <w:lang w:val="en-GB"/>
                        </w:rPr>
                        <w:t xml:space="preserve">based on social needs </w:t>
                      </w:r>
                    </w:p>
                    <w:p w14:paraId="56FCDE0D" w14:textId="77777777" w:rsidR="00CD5231" w:rsidRDefault="00767A84" w:rsidP="004E23B1">
                      <w:pPr>
                        <w:spacing w:line="254" w:lineRule="auto"/>
                        <w:jc w:val="center"/>
                        <w:rPr>
                          <w:rFonts w:ascii="Georgia" w:hAnsi="Georgia"/>
                          <w:b/>
                          <w:bCs/>
                          <w:color w:val="495999"/>
                          <w:sz w:val="90"/>
                          <w:szCs w:val="90"/>
                        </w:rPr>
                      </w:pPr>
                      <w:r>
                        <w:rPr>
                          <w:rFonts w:ascii="Georgia" w:hAnsi="Georgia"/>
                          <w:b/>
                          <w:bCs/>
                          <w:color w:val="495999"/>
                          <w:sz w:val="90"/>
                          <w:szCs w:val="90"/>
                          <w:lang w:val="en-GB"/>
                        </w:rPr>
                        <w:t xml:space="preserve"> for doctoral students</w:t>
                      </w:r>
                    </w:p>
                    <w:p w14:paraId="0EF6DD70" w14:textId="5A8CFB9A" w:rsidR="00640F8C" w:rsidRDefault="00767A84" w:rsidP="004E23B1">
                      <w:pPr>
                        <w:spacing w:line="254" w:lineRule="auto"/>
                        <w:jc w:val="center"/>
                        <w:rPr>
                          <w:rFonts w:ascii="Georgia" w:hAnsi="Georgia"/>
                          <w:b/>
                          <w:bCs/>
                          <w:color w:val="495999"/>
                          <w:sz w:val="90"/>
                          <w:szCs w:val="90"/>
                          <w:lang w:val="en-GB"/>
                        </w:rPr>
                      </w:pPr>
                      <w:r>
                        <w:rPr>
                          <w:rFonts w:ascii="Georgia" w:hAnsi="Georgia"/>
                          <w:b/>
                          <w:bCs/>
                          <w:color w:val="495999"/>
                          <w:sz w:val="90"/>
                          <w:szCs w:val="90"/>
                          <w:lang w:val="en-GB"/>
                        </w:rPr>
                        <w:t>202</w:t>
                      </w:r>
                      <w:r w:rsidR="00B939CE">
                        <w:rPr>
                          <w:rFonts w:ascii="Georgia" w:hAnsi="Georgia"/>
                          <w:b/>
                          <w:bCs/>
                          <w:color w:val="495999"/>
                          <w:sz w:val="90"/>
                          <w:szCs w:val="90"/>
                          <w:lang w:val="en-GB"/>
                        </w:rPr>
                        <w:t>6</w:t>
                      </w:r>
                      <w:r>
                        <w:rPr>
                          <w:rFonts w:ascii="Georgia" w:hAnsi="Georgia"/>
                          <w:b/>
                          <w:bCs/>
                          <w:color w:val="495999"/>
                          <w:sz w:val="90"/>
                          <w:szCs w:val="90"/>
                          <w:lang w:val="en-GB"/>
                        </w:rPr>
                        <w:t>/202</w:t>
                      </w:r>
                      <w:r w:rsidR="00B939CE">
                        <w:rPr>
                          <w:rFonts w:ascii="Georgia" w:hAnsi="Georgia"/>
                          <w:b/>
                          <w:bCs/>
                          <w:color w:val="495999"/>
                          <w:sz w:val="90"/>
                          <w:szCs w:val="90"/>
                          <w:lang w:val="en-GB"/>
                        </w:rPr>
                        <w:t>7</w:t>
                      </w:r>
                      <w:r>
                        <w:rPr>
                          <w:rFonts w:ascii="Georgia" w:hAnsi="Georgia"/>
                          <w:b/>
                          <w:bCs/>
                          <w:color w:val="495999"/>
                          <w:sz w:val="90"/>
                          <w:szCs w:val="90"/>
                          <w:lang w:val="en-GB"/>
                        </w:rPr>
                        <w:t xml:space="preserve"> </w:t>
                      </w:r>
                    </w:p>
                    <w:p w14:paraId="3DDF7988" w14:textId="477650F5" w:rsidR="00CD5231" w:rsidRDefault="00767A84" w:rsidP="004E23B1">
                      <w:pPr>
                        <w:spacing w:line="254" w:lineRule="auto"/>
                        <w:jc w:val="center"/>
                        <w:rPr>
                          <w:rFonts w:ascii="Georgia" w:hAnsi="Georgia"/>
                          <w:b/>
                          <w:bCs/>
                          <w:color w:val="495999"/>
                          <w:sz w:val="90"/>
                          <w:szCs w:val="90"/>
                        </w:rPr>
                      </w:pPr>
                      <w:r>
                        <w:rPr>
                          <w:rFonts w:ascii="Georgia" w:hAnsi="Georgia"/>
                          <w:b/>
                          <w:bCs/>
                          <w:color w:val="495999"/>
                          <w:sz w:val="90"/>
                          <w:szCs w:val="90"/>
                          <w:lang w:val="en-GB"/>
                        </w:rPr>
                        <w:t xml:space="preserve">Semester </w:t>
                      </w:r>
                      <w:r w:rsidR="00B939CE">
                        <w:rPr>
                          <w:rFonts w:ascii="Georgia" w:hAnsi="Georgia"/>
                          <w:b/>
                          <w:bCs/>
                          <w:color w:val="495999"/>
                          <w:sz w:val="90"/>
                          <w:szCs w:val="90"/>
                          <w:lang w:val="en-GB"/>
                        </w:rPr>
                        <w:t>1</w:t>
                      </w:r>
                      <w:r>
                        <w:rPr>
                          <w:rFonts w:ascii="Georgia" w:hAnsi="Georgia"/>
                          <w:b/>
                          <w:bCs/>
                          <w:color w:val="495999"/>
                          <w:sz w:val="90"/>
                          <w:szCs w:val="90"/>
                          <w:lang w:val="en-GB"/>
                        </w:rPr>
                        <w:t>.</w:t>
                      </w:r>
                    </w:p>
                    <w:p w14:paraId="414623F5" w14:textId="77777777" w:rsidR="00CD5231" w:rsidRDefault="00767A84" w:rsidP="004E23B1">
                      <w:pPr>
                        <w:spacing w:line="254" w:lineRule="auto"/>
                        <w:jc w:val="center"/>
                        <w:rPr>
                          <w:rFonts w:ascii="Muli" w:hAnsi="Muli"/>
                          <w:color w:val="495999"/>
                          <w:sz w:val="90"/>
                          <w:szCs w:val="90"/>
                        </w:rPr>
                      </w:pPr>
                      <w:r>
                        <w:rPr>
                          <w:rFonts w:ascii="Muli" w:hAnsi="Muli"/>
                          <w:color w:val="495999"/>
                          <w:sz w:val="90"/>
                          <w:szCs w:val="90"/>
                          <w:lang w:val="en-GB"/>
                        </w:rPr>
                        <w:t> </w:t>
                      </w:r>
                    </w:p>
                  </w:txbxContent>
                </v:textbox>
                <w10:wrap type="square" anchorx="page" anchory="page"/>
                <w10:anchorlock/>
              </v:rect>
            </w:pict>
          </mc:Fallback>
        </mc:AlternateContent>
      </w:r>
    </w:p>
    <w:p w14:paraId="006F8231" w14:textId="77777777" w:rsidR="00721C70" w:rsidRPr="00217B83" w:rsidRDefault="00721C70" w:rsidP="001A18D4">
      <w:pPr>
        <w:spacing w:after="0" w:line="240" w:lineRule="auto"/>
        <w:ind w:left="284"/>
        <w:jc w:val="center"/>
        <w:rPr>
          <w:rFonts w:ascii="Georgia" w:hAnsi="Georgia" w:cs="Arial"/>
          <w:b/>
          <w:bCs/>
          <w:color w:val="002060"/>
        </w:rPr>
      </w:pPr>
    </w:p>
    <w:p w14:paraId="11CAFA84" w14:textId="3A5C713F" w:rsidR="001A18D4" w:rsidRPr="00217B83" w:rsidRDefault="001A18D4" w:rsidP="001A18D4">
      <w:pPr>
        <w:spacing w:after="0" w:line="240" w:lineRule="auto"/>
        <w:ind w:left="284"/>
        <w:jc w:val="center"/>
        <w:rPr>
          <w:rFonts w:ascii="Georgia" w:hAnsi="Georgia" w:cs="Arial"/>
          <w:b/>
          <w:bCs/>
          <w:color w:val="002060"/>
        </w:rPr>
      </w:pPr>
      <w:r>
        <w:rPr>
          <w:rFonts w:ascii="Georgia" w:hAnsi="Georgia" w:cs="Arial"/>
          <w:b/>
          <w:bCs/>
          <w:color w:val="002060"/>
          <w:lang w:val="en-GB"/>
        </w:rPr>
        <w:t>Pursuant to</w:t>
      </w:r>
      <w:r w:rsidR="00B70637">
        <w:rPr>
          <w:rFonts w:ascii="Georgia" w:hAnsi="Georgia" w:cs="Arial"/>
          <w:b/>
          <w:bCs/>
          <w:color w:val="002060"/>
          <w:lang w:val="en-GB"/>
        </w:rPr>
        <w:t xml:space="preserve"> Student Requirements System Part 4 based on</w:t>
      </w:r>
      <w:r>
        <w:rPr>
          <w:rFonts w:ascii="Georgia" w:hAnsi="Georgia" w:cs="Arial"/>
          <w:b/>
          <w:bCs/>
          <w:color w:val="002060"/>
          <w:lang w:val="en-GB"/>
        </w:rPr>
        <w:t xml:space="preserve"> Section 49 and Annex 1 of the Regulation on Student Fees and Benefits </w:t>
      </w:r>
    </w:p>
    <w:p w14:paraId="16840F86" w14:textId="2E8CEF1C" w:rsidR="00640F8C" w:rsidRPr="00217B83" w:rsidRDefault="00640F8C" w:rsidP="00640F8C">
      <w:pPr>
        <w:spacing w:after="0" w:line="240" w:lineRule="auto"/>
        <w:ind w:left="284"/>
        <w:jc w:val="center"/>
        <w:rPr>
          <w:rFonts w:ascii="Georgia" w:hAnsi="Georgia" w:cs="Arial"/>
          <w:b/>
          <w:bCs/>
          <w:color w:val="002060"/>
        </w:rPr>
      </w:pPr>
      <w:r>
        <w:rPr>
          <w:rFonts w:ascii="Georgia" w:hAnsi="Georgia" w:cs="Arial"/>
          <w:b/>
          <w:bCs/>
          <w:color w:val="002060"/>
          <w:lang w:val="en-GB"/>
        </w:rPr>
        <w:t>the Corvinus University of Budapest</w:t>
      </w:r>
    </w:p>
    <w:p w14:paraId="32F94B08" w14:textId="6354474B" w:rsidR="001A18D4" w:rsidRPr="00217B83" w:rsidRDefault="001A18D4" w:rsidP="001A18D4">
      <w:pPr>
        <w:spacing w:after="0" w:line="240" w:lineRule="auto"/>
        <w:ind w:left="284"/>
        <w:jc w:val="center"/>
        <w:rPr>
          <w:rFonts w:ascii="Georgia" w:hAnsi="Georgia" w:cs="Arial"/>
          <w:b/>
          <w:bCs/>
          <w:color w:val="002060"/>
        </w:rPr>
      </w:pPr>
      <w:r>
        <w:rPr>
          <w:rFonts w:ascii="Georgia" w:hAnsi="Georgia" w:cs="Arial"/>
          <w:b/>
          <w:bCs/>
          <w:color w:val="002060"/>
          <w:lang w:val="en-GB"/>
        </w:rPr>
        <w:t xml:space="preserve">hereby issues a call for applications  </w:t>
      </w:r>
    </w:p>
    <w:p w14:paraId="20C04AC6" w14:textId="69B3E9D0" w:rsidR="001A18D4" w:rsidRPr="00217B83" w:rsidRDefault="00640F8C" w:rsidP="001A18D4">
      <w:pPr>
        <w:spacing w:after="0" w:line="240" w:lineRule="auto"/>
        <w:ind w:left="284"/>
        <w:jc w:val="center"/>
        <w:rPr>
          <w:rFonts w:ascii="Georgia" w:hAnsi="Georgia" w:cs="Arial"/>
          <w:b/>
          <w:bCs/>
          <w:color w:val="002060"/>
        </w:rPr>
      </w:pPr>
      <w:r>
        <w:rPr>
          <w:rFonts w:ascii="Georgia" w:hAnsi="Georgia" w:cs="Arial"/>
          <w:b/>
          <w:bCs/>
          <w:color w:val="002060"/>
          <w:lang w:val="en-GB"/>
        </w:rPr>
        <w:t xml:space="preserve">for </w:t>
      </w:r>
      <w:r w:rsidR="001A18D4">
        <w:rPr>
          <w:rFonts w:ascii="Georgia" w:hAnsi="Georgia" w:cs="Arial"/>
          <w:b/>
          <w:bCs/>
          <w:color w:val="002060"/>
          <w:lang w:val="en-GB"/>
        </w:rPr>
        <w:t>regular grants based on social needs</w:t>
      </w:r>
    </w:p>
    <w:p w14:paraId="0C0151BE" w14:textId="2FBFE37A" w:rsidR="001A18D4" w:rsidRPr="00217B83" w:rsidRDefault="7FA62C09" w:rsidP="001A18D4">
      <w:pPr>
        <w:spacing w:after="0" w:line="240" w:lineRule="auto"/>
        <w:ind w:left="284"/>
        <w:jc w:val="center"/>
        <w:rPr>
          <w:rFonts w:ascii="Georgia" w:hAnsi="Georgia" w:cs="Arial"/>
          <w:b/>
          <w:bCs/>
          <w:color w:val="002060"/>
        </w:rPr>
      </w:pPr>
      <w:r>
        <w:rPr>
          <w:rFonts w:ascii="Georgia" w:hAnsi="Georgia" w:cs="Arial"/>
          <w:b/>
          <w:bCs/>
          <w:color w:val="002060"/>
          <w:lang w:val="en-GB"/>
        </w:rPr>
        <w:t xml:space="preserve">for the doctoral students of the University for the </w:t>
      </w:r>
      <w:r w:rsidR="00FB59D9">
        <w:rPr>
          <w:rFonts w:ascii="Georgia" w:hAnsi="Georgia" w:cs="Arial"/>
          <w:b/>
          <w:bCs/>
          <w:color w:val="002060"/>
          <w:lang w:val="en-GB"/>
        </w:rPr>
        <w:t>1st</w:t>
      </w:r>
      <w:r>
        <w:rPr>
          <w:rFonts w:ascii="Georgia" w:hAnsi="Georgia" w:cs="Arial"/>
          <w:b/>
          <w:bCs/>
          <w:color w:val="002060"/>
          <w:lang w:val="en-GB"/>
        </w:rPr>
        <w:t xml:space="preserve"> semester of 202</w:t>
      </w:r>
      <w:r w:rsidR="00FB59D9">
        <w:rPr>
          <w:rFonts w:ascii="Georgia" w:hAnsi="Georgia" w:cs="Arial"/>
          <w:b/>
          <w:bCs/>
          <w:color w:val="002060"/>
          <w:lang w:val="en-GB"/>
        </w:rPr>
        <w:t>6</w:t>
      </w:r>
      <w:r>
        <w:rPr>
          <w:rFonts w:ascii="Georgia" w:hAnsi="Georgia" w:cs="Arial"/>
          <w:b/>
          <w:bCs/>
          <w:color w:val="002060"/>
          <w:lang w:val="en-GB"/>
        </w:rPr>
        <w:t>/202</w:t>
      </w:r>
      <w:r w:rsidR="00FB59D9">
        <w:rPr>
          <w:rFonts w:ascii="Georgia" w:hAnsi="Georgia" w:cs="Arial"/>
          <w:b/>
          <w:bCs/>
          <w:color w:val="002060"/>
          <w:lang w:val="en-GB"/>
        </w:rPr>
        <w:t>7</w:t>
      </w:r>
    </w:p>
    <w:p w14:paraId="29A9A843" w14:textId="77777777" w:rsidR="00FB406B" w:rsidRPr="00217B83" w:rsidRDefault="00FB406B" w:rsidP="001A18D4">
      <w:pPr>
        <w:spacing w:after="0" w:line="240" w:lineRule="auto"/>
        <w:ind w:left="284"/>
        <w:jc w:val="center"/>
        <w:rPr>
          <w:rFonts w:ascii="Georgia" w:hAnsi="Georgia" w:cs="Arial"/>
          <w:b/>
          <w:bCs/>
          <w:color w:val="002060"/>
        </w:rPr>
      </w:pPr>
    </w:p>
    <w:p w14:paraId="6CA8DBB1" w14:textId="77777777" w:rsidR="001A18D4" w:rsidRPr="00217B83" w:rsidRDefault="001A18D4" w:rsidP="001A18D4">
      <w:pPr>
        <w:spacing w:after="0" w:line="240" w:lineRule="auto"/>
        <w:ind w:left="284"/>
        <w:rPr>
          <w:rFonts w:ascii="Georgia" w:hAnsi="Georgia"/>
          <w:b/>
        </w:rPr>
      </w:pPr>
    </w:p>
    <w:p w14:paraId="25010ED6" w14:textId="77777777" w:rsidR="001A18D4" w:rsidRPr="00217B83" w:rsidRDefault="001A18D4" w:rsidP="009E2C36">
      <w:pPr>
        <w:numPr>
          <w:ilvl w:val="0"/>
          <w:numId w:val="3"/>
        </w:numPr>
        <w:spacing w:after="0" w:line="360" w:lineRule="auto"/>
        <w:jc w:val="both"/>
        <w:rPr>
          <w:rFonts w:ascii="Georgia" w:hAnsi="Georgia" w:cstheme="minorHAnsi"/>
          <w:b/>
          <w:bCs/>
          <w:color w:val="002060"/>
        </w:rPr>
      </w:pPr>
      <w:r>
        <w:rPr>
          <w:rFonts w:ascii="Georgia" w:hAnsi="Georgia" w:cstheme="minorHAnsi"/>
          <w:color w:val="002060"/>
          <w:lang w:val="en-GB"/>
        </w:rPr>
        <w:t>The regular social grant is a financial benefit provided for students on the basis of their social situation.</w:t>
      </w:r>
    </w:p>
    <w:p w14:paraId="34A2F332" w14:textId="77777777" w:rsidR="00FB406B" w:rsidRPr="00297EF3" w:rsidRDefault="765CBEEB" w:rsidP="765CBEEB">
      <w:pPr>
        <w:numPr>
          <w:ilvl w:val="0"/>
          <w:numId w:val="3"/>
        </w:numPr>
        <w:spacing w:after="0" w:line="360" w:lineRule="auto"/>
        <w:jc w:val="both"/>
        <w:rPr>
          <w:rFonts w:ascii="Georgia" w:hAnsi="Georgia"/>
          <w:color w:val="002060"/>
        </w:rPr>
      </w:pPr>
      <w:r>
        <w:rPr>
          <w:rFonts w:ascii="Georgia" w:hAnsi="Georgia"/>
          <w:color w:val="002060"/>
          <w:lang w:val="en-GB"/>
        </w:rPr>
        <w:t>Any student pursuing his/her studies in a full-time (daytime delivery) doctoral programme who has an active student status in the relevant semester may apply for the grant from the 1</w:t>
      </w:r>
      <w:r>
        <w:rPr>
          <w:rFonts w:ascii="Georgia" w:hAnsi="Georgia"/>
          <w:color w:val="002060"/>
          <w:vertAlign w:val="superscript"/>
          <w:lang w:val="en-GB"/>
        </w:rPr>
        <w:t>st</w:t>
      </w:r>
      <w:r>
        <w:rPr>
          <w:rFonts w:ascii="Georgia" w:hAnsi="Georgia"/>
          <w:color w:val="002060"/>
          <w:lang w:val="en-GB"/>
        </w:rPr>
        <w:t> semester of the first year.</w:t>
      </w:r>
    </w:p>
    <w:p w14:paraId="6A589BA1" w14:textId="77777777" w:rsidR="00D607CE" w:rsidRPr="00761B29" w:rsidRDefault="00D607CE" w:rsidP="00D607CE">
      <w:pPr>
        <w:numPr>
          <w:ilvl w:val="0"/>
          <w:numId w:val="3"/>
        </w:numPr>
        <w:spacing w:after="0" w:line="360" w:lineRule="auto"/>
        <w:jc w:val="both"/>
        <w:rPr>
          <w:rFonts w:ascii="Georgia" w:hAnsi="Georgia" w:cstheme="minorHAnsi"/>
          <w:bCs/>
          <w:color w:val="002060"/>
        </w:rPr>
      </w:pPr>
      <w:r>
        <w:rPr>
          <w:rFonts w:ascii="Georgia" w:hAnsi="Georgia" w:cstheme="minorHAnsi"/>
          <w:color w:val="002060"/>
          <w:lang w:val="en-GB"/>
        </w:rPr>
        <w:t>A student with an active status who participates in more than one programme simultaneously may only apply for the grant with regard to one programme.</w:t>
      </w:r>
    </w:p>
    <w:p w14:paraId="645760DA" w14:textId="77777777" w:rsidR="001A18D4" w:rsidRPr="00EA1437" w:rsidRDefault="001A18D4" w:rsidP="560E4882">
      <w:pPr>
        <w:numPr>
          <w:ilvl w:val="0"/>
          <w:numId w:val="3"/>
        </w:numPr>
        <w:spacing w:after="0" w:line="360" w:lineRule="auto"/>
        <w:jc w:val="both"/>
        <w:rPr>
          <w:rFonts w:ascii="Georgia" w:hAnsi="Georgia"/>
          <w:b/>
          <w:bCs/>
          <w:color w:val="002060"/>
        </w:rPr>
      </w:pPr>
      <w:r>
        <w:rPr>
          <w:rFonts w:ascii="Georgia" w:hAnsi="Georgia"/>
          <w:color w:val="002060"/>
          <w:lang w:val="en-GB"/>
        </w:rPr>
        <w:t>The regular social grant is a monthly financial benefit provided for one semester on the basis of the student’s social situation through application.</w:t>
      </w:r>
    </w:p>
    <w:p w14:paraId="2FB31761" w14:textId="60CCB65F" w:rsidR="001F480A" w:rsidRPr="00217B83" w:rsidRDefault="001F480A" w:rsidP="560E4882">
      <w:pPr>
        <w:numPr>
          <w:ilvl w:val="0"/>
          <w:numId w:val="3"/>
        </w:numPr>
        <w:spacing w:after="0" w:line="360" w:lineRule="auto"/>
        <w:jc w:val="both"/>
        <w:rPr>
          <w:rFonts w:ascii="Georgia" w:hAnsi="Georgia"/>
          <w:b/>
          <w:bCs/>
          <w:color w:val="002060"/>
        </w:rPr>
      </w:pPr>
      <w:r>
        <w:rPr>
          <w:rFonts w:ascii="Georgia" w:hAnsi="Georgia"/>
          <w:color w:val="002060"/>
          <w:lang w:val="en-GB"/>
        </w:rPr>
        <w:t>This call for application is available on the University’s website.</w:t>
      </w:r>
    </w:p>
    <w:p w14:paraId="072B8495" w14:textId="05952B63" w:rsidR="001A18D4" w:rsidRPr="00FF00BF" w:rsidRDefault="3DECB0BA" w:rsidP="00FF00BF">
      <w:pPr>
        <w:numPr>
          <w:ilvl w:val="0"/>
          <w:numId w:val="3"/>
        </w:numPr>
        <w:spacing w:after="0" w:line="360" w:lineRule="auto"/>
        <w:jc w:val="both"/>
        <w:rPr>
          <w:rFonts w:ascii="Georgia" w:hAnsi="Georgia"/>
          <w:b/>
          <w:bCs/>
          <w:color w:val="002060"/>
        </w:rPr>
      </w:pPr>
      <w:bookmarkStart w:id="1" w:name="_Hlk56594078"/>
      <w:r>
        <w:rPr>
          <w:rFonts w:ascii="Georgia" w:hAnsi="Georgia"/>
          <w:color w:val="002060"/>
          <w:lang w:val="en-GB"/>
        </w:rPr>
        <w:t>The application and its annexes shall be submitted through the Neptun Unified Education Administration System (hereinafter referred to as Neptun), on the form called “</w:t>
      </w:r>
      <w:r>
        <w:rPr>
          <w:rFonts w:ascii="Georgia" w:hAnsi="Georgia"/>
          <w:b/>
          <w:bCs/>
          <w:color w:val="002060"/>
          <w:lang w:val="en-GB"/>
        </w:rPr>
        <w:t>Regular grant based on social needs for doctoral students 202</w:t>
      </w:r>
      <w:r w:rsidR="00FB59D9">
        <w:rPr>
          <w:rFonts w:ascii="Georgia" w:hAnsi="Georgia"/>
          <w:b/>
          <w:bCs/>
          <w:color w:val="002060"/>
          <w:lang w:val="en-GB"/>
        </w:rPr>
        <w:t>6</w:t>
      </w:r>
      <w:r>
        <w:rPr>
          <w:rFonts w:ascii="Georgia" w:hAnsi="Georgia"/>
          <w:b/>
          <w:bCs/>
          <w:color w:val="002060"/>
          <w:lang w:val="en-GB"/>
        </w:rPr>
        <w:t>/202</w:t>
      </w:r>
      <w:r w:rsidR="00FB59D9">
        <w:rPr>
          <w:rFonts w:ascii="Georgia" w:hAnsi="Georgia"/>
          <w:b/>
          <w:bCs/>
          <w:color w:val="002060"/>
          <w:lang w:val="en-GB"/>
        </w:rPr>
        <w:t>7</w:t>
      </w:r>
      <w:r>
        <w:rPr>
          <w:rFonts w:ascii="Georgia" w:hAnsi="Georgia"/>
          <w:b/>
          <w:bCs/>
          <w:color w:val="002060"/>
          <w:lang w:val="en-GB"/>
        </w:rPr>
        <w:t>/</w:t>
      </w:r>
      <w:r w:rsidR="004110BA">
        <w:rPr>
          <w:rFonts w:ascii="Georgia" w:hAnsi="Georgia"/>
          <w:b/>
          <w:bCs/>
          <w:color w:val="002060"/>
          <w:lang w:val="en-GB"/>
        </w:rPr>
        <w:t>1</w:t>
      </w:r>
      <w:r>
        <w:rPr>
          <w:rFonts w:ascii="Georgia" w:hAnsi="Georgia"/>
          <w:color w:val="002060"/>
          <w:lang w:val="en-GB"/>
        </w:rPr>
        <w:t xml:space="preserve">” under “Administration/Requests/Requests with free text fields”. The announcement of the grant opportunity can be accessed on the University’s website. </w:t>
      </w:r>
      <w:r w:rsidR="001F480A" w:rsidRPr="001F480A">
        <w:rPr>
          <w:rFonts w:ascii="Georgia" w:hAnsi="Georgia"/>
          <w:color w:val="002060"/>
          <w:lang w:val="en-GB"/>
        </w:rPr>
        <w:t xml:space="preserve">Applications are reviewed by the Doctoral Student Social Committee. The dean of Corvinus Doctoral Schools (hereinafter: CDI dean) decides on the awarding of scholarships. </w:t>
      </w:r>
      <w:r>
        <w:rPr>
          <w:rFonts w:ascii="Georgia" w:hAnsi="Georgia"/>
          <w:color w:val="002060"/>
          <w:lang w:val="en-GB"/>
        </w:rPr>
        <w:t>The Dean of Corvinus Doctoral Schools (hereinafter: ”Dean of CDS”) shall reject an application without further examination if it is not submitted using the application form and/or the platform indicated in this paragraph.</w:t>
      </w:r>
    </w:p>
    <w:p w14:paraId="2B8A057F" w14:textId="77777777" w:rsidR="00190D49" w:rsidRPr="00DF2AB6" w:rsidRDefault="00190D49" w:rsidP="00190D49">
      <w:pPr>
        <w:numPr>
          <w:ilvl w:val="0"/>
          <w:numId w:val="3"/>
        </w:numPr>
        <w:spacing w:after="0" w:line="360" w:lineRule="auto"/>
        <w:jc w:val="both"/>
        <w:rPr>
          <w:rFonts w:ascii="Georgia" w:hAnsi="Georgia"/>
          <w:b/>
          <w:bCs/>
          <w:color w:val="002060"/>
        </w:rPr>
      </w:pPr>
      <w:r>
        <w:rPr>
          <w:rFonts w:ascii="Georgia" w:hAnsi="Georgia"/>
          <w:color w:val="002060"/>
          <w:lang w:val="en-GB"/>
        </w:rPr>
        <w:t xml:space="preserve">The application period (including the supporting documents necessary to prove the circumstances specified in the application): </w:t>
      </w:r>
    </w:p>
    <w:p w14:paraId="720F9512" w14:textId="2675F38D" w:rsidR="008A01A2" w:rsidRPr="00DF2AB6" w:rsidRDefault="008A01A2" w:rsidP="00DF2AB6">
      <w:pPr>
        <w:numPr>
          <w:ilvl w:val="1"/>
          <w:numId w:val="3"/>
        </w:numPr>
        <w:spacing w:after="0" w:line="360" w:lineRule="auto"/>
        <w:jc w:val="both"/>
        <w:rPr>
          <w:rFonts w:ascii="Georgia" w:hAnsi="Georgia"/>
          <w:color w:val="002060"/>
        </w:rPr>
      </w:pPr>
      <w:r w:rsidRPr="00DF2AB6">
        <w:rPr>
          <w:rFonts w:ascii="Georgia" w:hAnsi="Georgia"/>
          <w:color w:val="002060"/>
        </w:rPr>
        <w:t xml:space="preserve">For </w:t>
      </w:r>
      <w:proofErr w:type="spellStart"/>
      <w:r w:rsidRPr="00DF2AB6">
        <w:rPr>
          <w:rFonts w:ascii="Georgia" w:hAnsi="Georgia"/>
          <w:color w:val="002060"/>
        </w:rPr>
        <w:t>students</w:t>
      </w:r>
      <w:proofErr w:type="spellEnd"/>
      <w:r w:rsidRPr="00DF2AB6">
        <w:rPr>
          <w:rFonts w:ascii="Georgia" w:hAnsi="Georgia"/>
          <w:color w:val="002060"/>
        </w:rPr>
        <w:t xml:space="preserve"> </w:t>
      </w:r>
      <w:proofErr w:type="spellStart"/>
      <w:r w:rsidRPr="00DF2AB6">
        <w:rPr>
          <w:rFonts w:ascii="Georgia" w:hAnsi="Georgia"/>
          <w:color w:val="002060"/>
        </w:rPr>
        <w:t>who</w:t>
      </w:r>
      <w:proofErr w:type="spellEnd"/>
      <w:r w:rsidRPr="00DF2AB6">
        <w:rPr>
          <w:rFonts w:ascii="Georgia" w:hAnsi="Georgia"/>
          <w:color w:val="002060"/>
        </w:rPr>
        <w:t xml:space="preserve"> </w:t>
      </w:r>
      <w:proofErr w:type="spellStart"/>
      <w:r w:rsidRPr="00DF2AB6">
        <w:rPr>
          <w:rFonts w:ascii="Georgia" w:hAnsi="Georgia"/>
          <w:color w:val="002060"/>
        </w:rPr>
        <w:t>are</w:t>
      </w:r>
      <w:proofErr w:type="spellEnd"/>
      <w:r w:rsidRPr="00DF2AB6">
        <w:rPr>
          <w:rFonts w:ascii="Georgia" w:hAnsi="Georgia"/>
          <w:color w:val="002060"/>
        </w:rPr>
        <w:t xml:space="preserve"> </w:t>
      </w:r>
      <w:proofErr w:type="spellStart"/>
      <w:r w:rsidRPr="00DF2AB6">
        <w:rPr>
          <w:rFonts w:ascii="Georgia" w:hAnsi="Georgia"/>
          <w:color w:val="002060"/>
        </w:rPr>
        <w:t>also</w:t>
      </w:r>
      <w:proofErr w:type="spellEnd"/>
      <w:r w:rsidRPr="00DF2AB6">
        <w:rPr>
          <w:rFonts w:ascii="Georgia" w:hAnsi="Georgia"/>
          <w:color w:val="002060"/>
        </w:rPr>
        <w:t xml:space="preserve"> </w:t>
      </w:r>
      <w:proofErr w:type="spellStart"/>
      <w:r w:rsidRPr="00DF2AB6">
        <w:rPr>
          <w:rFonts w:ascii="Georgia" w:hAnsi="Georgia"/>
          <w:color w:val="002060"/>
        </w:rPr>
        <w:t>applying</w:t>
      </w:r>
      <w:proofErr w:type="spellEnd"/>
      <w:r w:rsidRPr="00DF2AB6">
        <w:rPr>
          <w:rFonts w:ascii="Georgia" w:hAnsi="Georgia"/>
          <w:color w:val="002060"/>
        </w:rPr>
        <w:t xml:space="preserve"> for a </w:t>
      </w:r>
      <w:proofErr w:type="spellStart"/>
      <w:r w:rsidRPr="00DF2AB6">
        <w:rPr>
          <w:rFonts w:ascii="Georgia" w:hAnsi="Georgia"/>
          <w:color w:val="002060"/>
        </w:rPr>
        <w:t>dormitory</w:t>
      </w:r>
      <w:proofErr w:type="spellEnd"/>
      <w:r w:rsidRPr="00DF2AB6">
        <w:rPr>
          <w:rFonts w:ascii="Georgia" w:hAnsi="Georgia"/>
          <w:color w:val="002060"/>
        </w:rPr>
        <w:t xml:space="preserve"> </w:t>
      </w:r>
      <w:proofErr w:type="spellStart"/>
      <w:r w:rsidRPr="00DF2AB6">
        <w:rPr>
          <w:rFonts w:ascii="Georgia" w:hAnsi="Georgia"/>
          <w:color w:val="002060"/>
        </w:rPr>
        <w:t>place</w:t>
      </w:r>
      <w:proofErr w:type="spellEnd"/>
      <w:r w:rsidRPr="00DF2AB6">
        <w:rPr>
          <w:rFonts w:ascii="Georgia" w:hAnsi="Georgia"/>
          <w:color w:val="002060"/>
        </w:rPr>
        <w:t xml:space="preserve"> </w:t>
      </w:r>
      <w:proofErr w:type="spellStart"/>
      <w:r w:rsidRPr="00DF2AB6">
        <w:rPr>
          <w:rFonts w:ascii="Georgia" w:hAnsi="Georgia"/>
          <w:color w:val="002060"/>
        </w:rPr>
        <w:t>alongside</w:t>
      </w:r>
      <w:proofErr w:type="spellEnd"/>
      <w:r w:rsidRPr="00DF2AB6">
        <w:rPr>
          <w:rFonts w:ascii="Georgia" w:hAnsi="Georgia"/>
          <w:color w:val="002060"/>
        </w:rPr>
        <w:t xml:space="preserve"> </w:t>
      </w:r>
      <w:proofErr w:type="spellStart"/>
      <w:r w:rsidRPr="00DF2AB6">
        <w:rPr>
          <w:rFonts w:ascii="Georgia" w:hAnsi="Georgia"/>
          <w:color w:val="002060"/>
        </w:rPr>
        <w:t>this</w:t>
      </w:r>
      <w:proofErr w:type="spellEnd"/>
      <w:r w:rsidRPr="00DF2AB6">
        <w:rPr>
          <w:rFonts w:ascii="Georgia" w:hAnsi="Georgia"/>
          <w:color w:val="002060"/>
        </w:rPr>
        <w:t xml:space="preserve"> </w:t>
      </w:r>
      <w:proofErr w:type="spellStart"/>
      <w:r w:rsidRPr="00DF2AB6">
        <w:rPr>
          <w:rFonts w:ascii="Georgia" w:hAnsi="Georgia"/>
          <w:color w:val="002060"/>
        </w:rPr>
        <w:t>application</w:t>
      </w:r>
      <w:proofErr w:type="spellEnd"/>
      <w:r w:rsidRPr="00DF2AB6">
        <w:rPr>
          <w:rFonts w:ascii="Georgia" w:hAnsi="Georgia"/>
          <w:color w:val="002060"/>
        </w:rPr>
        <w:t>:</w:t>
      </w:r>
    </w:p>
    <w:p w14:paraId="6901A9E8" w14:textId="1CE3DCCF" w:rsidR="001A18D4" w:rsidRDefault="00BB16EC" w:rsidP="0008782E">
      <w:pPr>
        <w:spacing w:after="0" w:line="360" w:lineRule="auto"/>
        <w:ind w:left="1216"/>
        <w:jc w:val="both"/>
        <w:rPr>
          <w:rFonts w:ascii="Georgia" w:hAnsi="Georgia"/>
          <w:b/>
          <w:bCs/>
          <w:color w:val="002060"/>
          <w:lang w:val="en-GB"/>
        </w:rPr>
      </w:pPr>
      <w:r w:rsidRPr="00903160">
        <w:rPr>
          <w:rFonts w:ascii="Georgia" w:hAnsi="Georgia"/>
          <w:b/>
          <w:bCs/>
          <w:color w:val="002060"/>
          <w:lang w:val="en-GB"/>
        </w:rPr>
        <w:t>2</w:t>
      </w:r>
      <w:r w:rsidR="00903160" w:rsidRPr="00903160">
        <w:rPr>
          <w:rFonts w:ascii="Georgia" w:hAnsi="Georgia"/>
          <w:b/>
          <w:bCs/>
          <w:color w:val="002060"/>
          <w:lang w:val="en-GB"/>
        </w:rPr>
        <w:t>2</w:t>
      </w:r>
      <w:r w:rsidRPr="00903160">
        <w:rPr>
          <w:rFonts w:ascii="Georgia" w:hAnsi="Georgia"/>
          <w:b/>
          <w:bCs/>
          <w:color w:val="002060"/>
          <w:lang w:val="en-GB"/>
        </w:rPr>
        <w:t xml:space="preserve"> July</w:t>
      </w:r>
      <w:r w:rsidR="008C1EF5" w:rsidRPr="00903160">
        <w:rPr>
          <w:rFonts w:ascii="Georgia" w:hAnsi="Georgia"/>
          <w:b/>
          <w:bCs/>
          <w:color w:val="002060"/>
          <w:lang w:val="en-GB"/>
        </w:rPr>
        <w:t xml:space="preserve"> </w:t>
      </w:r>
      <w:r w:rsidR="7FA62C09" w:rsidRPr="00903160">
        <w:rPr>
          <w:rFonts w:ascii="Georgia" w:hAnsi="Georgia"/>
          <w:b/>
          <w:bCs/>
          <w:color w:val="002060"/>
          <w:lang w:val="en-GB"/>
        </w:rPr>
        <w:t>202</w:t>
      </w:r>
      <w:r w:rsidR="00885E9D" w:rsidRPr="00903160">
        <w:rPr>
          <w:rFonts w:ascii="Georgia" w:hAnsi="Georgia"/>
          <w:b/>
          <w:bCs/>
          <w:color w:val="002060"/>
          <w:lang w:val="en-GB"/>
        </w:rPr>
        <w:t>6</w:t>
      </w:r>
      <w:r w:rsidR="7FA62C09" w:rsidRPr="00903160">
        <w:rPr>
          <w:rFonts w:ascii="Georgia" w:hAnsi="Georgia"/>
          <w:b/>
          <w:bCs/>
          <w:color w:val="002060"/>
          <w:lang w:val="en-GB"/>
        </w:rPr>
        <w:t xml:space="preserve"> 10:00 am </w:t>
      </w:r>
      <w:r w:rsidR="008C1EF5" w:rsidRPr="00903160">
        <w:rPr>
          <w:rFonts w:ascii="Georgia" w:hAnsi="Georgia"/>
          <w:b/>
          <w:bCs/>
          <w:color w:val="002060"/>
          <w:lang w:val="en-GB"/>
        </w:rPr>
        <w:t>–</w:t>
      </w:r>
      <w:r w:rsidR="7FA62C09" w:rsidRPr="00903160">
        <w:rPr>
          <w:rFonts w:ascii="Georgia" w:hAnsi="Georgia"/>
          <w:b/>
          <w:bCs/>
          <w:color w:val="002060"/>
          <w:lang w:val="en-GB"/>
        </w:rPr>
        <w:t xml:space="preserve"> </w:t>
      </w:r>
      <w:r w:rsidR="00A65D8C" w:rsidRPr="00903160">
        <w:rPr>
          <w:rFonts w:ascii="Georgia" w:hAnsi="Georgia"/>
          <w:b/>
          <w:bCs/>
          <w:color w:val="002060"/>
          <w:lang w:val="en-GB"/>
        </w:rPr>
        <w:t>2</w:t>
      </w:r>
      <w:r w:rsidR="00903160" w:rsidRPr="00903160">
        <w:rPr>
          <w:rFonts w:ascii="Georgia" w:hAnsi="Georgia"/>
          <w:b/>
          <w:bCs/>
          <w:color w:val="002060"/>
          <w:lang w:val="en-GB"/>
        </w:rPr>
        <w:t>9</w:t>
      </w:r>
      <w:r w:rsidR="00A65D8C" w:rsidRPr="00903160">
        <w:rPr>
          <w:rFonts w:ascii="Georgia" w:hAnsi="Georgia"/>
          <w:b/>
          <w:bCs/>
          <w:color w:val="002060"/>
          <w:lang w:val="en-GB"/>
        </w:rPr>
        <w:t xml:space="preserve"> July</w:t>
      </w:r>
      <w:r w:rsidR="008C1EF5" w:rsidRPr="00903160">
        <w:rPr>
          <w:rFonts w:ascii="Georgia" w:hAnsi="Georgia"/>
          <w:b/>
          <w:bCs/>
          <w:color w:val="002060"/>
          <w:lang w:val="en-GB"/>
        </w:rPr>
        <w:t xml:space="preserve"> </w:t>
      </w:r>
      <w:r w:rsidR="7FA62C09" w:rsidRPr="00903160">
        <w:rPr>
          <w:rFonts w:ascii="Georgia" w:hAnsi="Georgia"/>
          <w:b/>
          <w:bCs/>
          <w:color w:val="002060"/>
          <w:lang w:val="en-GB"/>
        </w:rPr>
        <w:t>202</w:t>
      </w:r>
      <w:r w:rsidR="00885E9D" w:rsidRPr="00903160">
        <w:rPr>
          <w:rFonts w:ascii="Georgia" w:hAnsi="Georgia"/>
          <w:b/>
          <w:bCs/>
          <w:color w:val="002060"/>
          <w:lang w:val="en-GB"/>
        </w:rPr>
        <w:t>6</w:t>
      </w:r>
      <w:r w:rsidR="7FA62C09" w:rsidRPr="00903160">
        <w:rPr>
          <w:rFonts w:ascii="Georgia" w:hAnsi="Georgia"/>
          <w:b/>
          <w:bCs/>
          <w:color w:val="002060"/>
          <w:lang w:val="en-GB"/>
        </w:rPr>
        <w:t xml:space="preserve"> 12:00 noon</w:t>
      </w:r>
    </w:p>
    <w:p w14:paraId="760F4790" w14:textId="77777777" w:rsidR="008A01A2" w:rsidRDefault="008A01A2" w:rsidP="0008782E">
      <w:pPr>
        <w:spacing w:after="0" w:line="360" w:lineRule="auto"/>
        <w:ind w:left="1216"/>
        <w:jc w:val="both"/>
        <w:rPr>
          <w:rFonts w:ascii="Georgia" w:hAnsi="Georgia"/>
          <w:b/>
          <w:bCs/>
          <w:color w:val="002060"/>
        </w:rPr>
      </w:pPr>
    </w:p>
    <w:p w14:paraId="0AD44821" w14:textId="3CD0D5F2" w:rsidR="008A01A2" w:rsidRDefault="008A01A2" w:rsidP="008A01A2">
      <w:pPr>
        <w:pStyle w:val="Listaszerbekezds"/>
        <w:numPr>
          <w:ilvl w:val="1"/>
          <w:numId w:val="3"/>
        </w:numPr>
        <w:spacing w:after="0" w:line="360" w:lineRule="auto"/>
        <w:rPr>
          <w:rFonts w:ascii="Georgia" w:hAnsi="Georgia"/>
          <w:color w:val="002060"/>
        </w:rPr>
      </w:pPr>
      <w:r w:rsidRPr="00DF2AB6">
        <w:rPr>
          <w:rFonts w:ascii="Georgia" w:hAnsi="Georgia"/>
          <w:color w:val="002060"/>
        </w:rPr>
        <w:t xml:space="preserve">for </w:t>
      </w:r>
      <w:proofErr w:type="spellStart"/>
      <w:r w:rsidRPr="00DF2AB6">
        <w:rPr>
          <w:rFonts w:ascii="Georgia" w:hAnsi="Georgia"/>
          <w:color w:val="002060"/>
        </w:rPr>
        <w:t>all</w:t>
      </w:r>
      <w:proofErr w:type="spellEnd"/>
      <w:r w:rsidRPr="00DF2AB6">
        <w:rPr>
          <w:rFonts w:ascii="Georgia" w:hAnsi="Georgia"/>
          <w:color w:val="002060"/>
        </w:rPr>
        <w:t xml:space="preserve"> </w:t>
      </w:r>
      <w:proofErr w:type="spellStart"/>
      <w:r w:rsidRPr="00DF2AB6">
        <w:rPr>
          <w:rFonts w:ascii="Georgia" w:hAnsi="Georgia"/>
          <w:color w:val="002060"/>
        </w:rPr>
        <w:t>students</w:t>
      </w:r>
      <w:proofErr w:type="spellEnd"/>
      <w:r w:rsidRPr="00DF2AB6">
        <w:rPr>
          <w:rFonts w:ascii="Georgia" w:hAnsi="Georgia"/>
          <w:color w:val="002060"/>
        </w:rPr>
        <w:t xml:space="preserve"> </w:t>
      </w:r>
      <w:proofErr w:type="spellStart"/>
      <w:r w:rsidRPr="00DF2AB6">
        <w:rPr>
          <w:rFonts w:ascii="Georgia" w:hAnsi="Georgia"/>
          <w:color w:val="002060"/>
        </w:rPr>
        <w:t>applying</w:t>
      </w:r>
      <w:proofErr w:type="spellEnd"/>
      <w:r w:rsidRPr="00DF2AB6">
        <w:rPr>
          <w:rFonts w:ascii="Georgia" w:hAnsi="Georgia"/>
          <w:color w:val="002060"/>
        </w:rPr>
        <w:t xml:space="preserve"> for a </w:t>
      </w:r>
      <w:proofErr w:type="spellStart"/>
      <w:r w:rsidRPr="00DF2AB6">
        <w:rPr>
          <w:rFonts w:ascii="Georgia" w:hAnsi="Georgia"/>
          <w:color w:val="002060"/>
        </w:rPr>
        <w:t>regular</w:t>
      </w:r>
      <w:proofErr w:type="spellEnd"/>
      <w:r w:rsidRPr="00DF2AB6">
        <w:rPr>
          <w:rFonts w:ascii="Georgia" w:hAnsi="Georgia"/>
          <w:color w:val="002060"/>
        </w:rPr>
        <w:t xml:space="preserve"> </w:t>
      </w:r>
      <w:proofErr w:type="spellStart"/>
      <w:r w:rsidRPr="00DF2AB6">
        <w:rPr>
          <w:rFonts w:ascii="Georgia" w:hAnsi="Georgia"/>
          <w:color w:val="002060"/>
        </w:rPr>
        <w:t>social</w:t>
      </w:r>
      <w:proofErr w:type="spellEnd"/>
      <w:r w:rsidRPr="00DF2AB6">
        <w:rPr>
          <w:rFonts w:ascii="Georgia" w:hAnsi="Georgia"/>
          <w:color w:val="002060"/>
        </w:rPr>
        <w:t xml:space="preserve"> </w:t>
      </w:r>
      <w:proofErr w:type="spellStart"/>
      <w:r w:rsidRPr="00DF2AB6">
        <w:rPr>
          <w:rFonts w:ascii="Georgia" w:hAnsi="Georgia"/>
          <w:color w:val="002060"/>
        </w:rPr>
        <w:t>grant</w:t>
      </w:r>
      <w:proofErr w:type="spellEnd"/>
      <w:r w:rsidRPr="00DF2AB6">
        <w:rPr>
          <w:rFonts w:ascii="Georgia" w:hAnsi="Georgia"/>
          <w:color w:val="002060"/>
        </w:rPr>
        <w:t xml:space="preserve"> </w:t>
      </w:r>
      <w:proofErr w:type="spellStart"/>
      <w:r w:rsidRPr="00DF2AB6">
        <w:rPr>
          <w:rFonts w:ascii="Georgia" w:hAnsi="Georgia"/>
          <w:color w:val="002060"/>
        </w:rPr>
        <w:t>on</w:t>
      </w:r>
      <w:proofErr w:type="spellEnd"/>
      <w:r w:rsidRPr="00DF2AB6">
        <w:rPr>
          <w:rFonts w:ascii="Georgia" w:hAnsi="Georgia"/>
          <w:color w:val="002060"/>
        </w:rPr>
        <w:t xml:space="preserve"> </w:t>
      </w:r>
      <w:proofErr w:type="spellStart"/>
      <w:r w:rsidRPr="00DF2AB6">
        <w:rPr>
          <w:rFonts w:ascii="Georgia" w:hAnsi="Georgia"/>
          <w:color w:val="002060"/>
        </w:rPr>
        <w:t>social</w:t>
      </w:r>
      <w:proofErr w:type="spellEnd"/>
      <w:r w:rsidRPr="00DF2AB6">
        <w:rPr>
          <w:rFonts w:ascii="Georgia" w:hAnsi="Georgia"/>
          <w:color w:val="002060"/>
        </w:rPr>
        <w:t xml:space="preserve"> </w:t>
      </w:r>
      <w:proofErr w:type="spellStart"/>
      <w:r w:rsidRPr="00DF2AB6">
        <w:rPr>
          <w:rFonts w:ascii="Georgia" w:hAnsi="Georgia"/>
          <w:color w:val="002060"/>
        </w:rPr>
        <w:t>needs</w:t>
      </w:r>
      <w:proofErr w:type="spellEnd"/>
      <w:r w:rsidRPr="00DF2AB6">
        <w:rPr>
          <w:rFonts w:ascii="Georgia" w:hAnsi="Georgia"/>
          <w:color w:val="002060"/>
        </w:rPr>
        <w:t xml:space="preserve"> </w:t>
      </w:r>
      <w:proofErr w:type="spellStart"/>
      <w:r w:rsidRPr="00DF2AB6">
        <w:rPr>
          <w:rFonts w:ascii="Georgia" w:hAnsi="Georgia"/>
          <w:color w:val="002060"/>
        </w:rPr>
        <w:t>who</w:t>
      </w:r>
      <w:proofErr w:type="spellEnd"/>
      <w:r w:rsidRPr="00DF2AB6">
        <w:rPr>
          <w:rFonts w:ascii="Georgia" w:hAnsi="Georgia"/>
          <w:color w:val="002060"/>
        </w:rPr>
        <w:t xml:space="preserve"> </w:t>
      </w:r>
      <w:proofErr w:type="spellStart"/>
      <w:r w:rsidRPr="00DF2AB6">
        <w:rPr>
          <w:rFonts w:ascii="Georgia" w:hAnsi="Georgia"/>
          <w:color w:val="002060"/>
        </w:rPr>
        <w:t>did</w:t>
      </w:r>
      <w:proofErr w:type="spellEnd"/>
      <w:r w:rsidRPr="00DF2AB6">
        <w:rPr>
          <w:rFonts w:ascii="Georgia" w:hAnsi="Georgia"/>
          <w:color w:val="002060"/>
        </w:rPr>
        <w:t xml:space="preserve"> </w:t>
      </w:r>
      <w:proofErr w:type="spellStart"/>
      <w:r w:rsidRPr="00DF2AB6">
        <w:rPr>
          <w:rFonts w:ascii="Georgia" w:hAnsi="Georgia"/>
          <w:color w:val="002060"/>
        </w:rPr>
        <w:t>not</w:t>
      </w:r>
      <w:proofErr w:type="spellEnd"/>
      <w:r w:rsidRPr="00DF2AB6">
        <w:rPr>
          <w:rFonts w:ascii="Georgia" w:hAnsi="Georgia"/>
          <w:color w:val="002060"/>
        </w:rPr>
        <w:t xml:space="preserve"> </w:t>
      </w:r>
      <w:proofErr w:type="spellStart"/>
      <w:r w:rsidRPr="00DF2AB6">
        <w:rPr>
          <w:rFonts w:ascii="Georgia" w:hAnsi="Georgia"/>
          <w:color w:val="002060"/>
        </w:rPr>
        <w:t>submit</w:t>
      </w:r>
      <w:proofErr w:type="spellEnd"/>
      <w:r w:rsidRPr="00DF2AB6">
        <w:rPr>
          <w:rFonts w:ascii="Georgia" w:hAnsi="Georgia"/>
          <w:color w:val="002060"/>
        </w:rPr>
        <w:t xml:space="preserve"> an </w:t>
      </w:r>
      <w:proofErr w:type="spellStart"/>
      <w:r w:rsidRPr="00DF2AB6">
        <w:rPr>
          <w:rFonts w:ascii="Georgia" w:hAnsi="Georgia"/>
          <w:color w:val="002060"/>
        </w:rPr>
        <w:t>application</w:t>
      </w:r>
      <w:proofErr w:type="spellEnd"/>
      <w:r w:rsidRPr="00DF2AB6">
        <w:rPr>
          <w:rFonts w:ascii="Georgia" w:hAnsi="Georgia"/>
          <w:color w:val="002060"/>
        </w:rPr>
        <w:t xml:space="preserve"> </w:t>
      </w:r>
      <w:proofErr w:type="spellStart"/>
      <w:r w:rsidRPr="00DF2AB6">
        <w:rPr>
          <w:rFonts w:ascii="Georgia" w:hAnsi="Georgia"/>
          <w:color w:val="002060"/>
        </w:rPr>
        <w:t>during</w:t>
      </w:r>
      <w:proofErr w:type="spellEnd"/>
      <w:r w:rsidRPr="00DF2AB6">
        <w:rPr>
          <w:rFonts w:ascii="Georgia" w:hAnsi="Georgia"/>
          <w:color w:val="002060"/>
        </w:rPr>
        <w:t xml:space="preserve"> </w:t>
      </w:r>
      <w:proofErr w:type="spellStart"/>
      <w:r w:rsidRPr="00DF2AB6">
        <w:rPr>
          <w:rFonts w:ascii="Georgia" w:hAnsi="Georgia"/>
          <w:color w:val="002060"/>
        </w:rPr>
        <w:t>the</w:t>
      </w:r>
      <w:proofErr w:type="spellEnd"/>
      <w:r w:rsidRPr="00DF2AB6">
        <w:rPr>
          <w:rFonts w:ascii="Georgia" w:hAnsi="Georgia"/>
          <w:color w:val="002060"/>
        </w:rPr>
        <w:t xml:space="preserve"> </w:t>
      </w:r>
      <w:proofErr w:type="spellStart"/>
      <w:r w:rsidRPr="00DF2AB6">
        <w:rPr>
          <w:rFonts w:ascii="Georgia" w:hAnsi="Georgia"/>
          <w:color w:val="002060"/>
        </w:rPr>
        <w:t>period</w:t>
      </w:r>
      <w:proofErr w:type="spellEnd"/>
      <w:r w:rsidRPr="00DF2AB6">
        <w:rPr>
          <w:rFonts w:ascii="Georgia" w:hAnsi="Georgia"/>
          <w:color w:val="002060"/>
        </w:rPr>
        <w:t xml:space="preserve"> </w:t>
      </w:r>
      <w:proofErr w:type="spellStart"/>
      <w:r w:rsidRPr="00DF2AB6">
        <w:rPr>
          <w:rFonts w:ascii="Georgia" w:hAnsi="Georgia"/>
          <w:color w:val="002060"/>
        </w:rPr>
        <w:t>specified</w:t>
      </w:r>
      <w:proofErr w:type="spellEnd"/>
      <w:r w:rsidRPr="00DF2AB6">
        <w:rPr>
          <w:rFonts w:ascii="Georgia" w:hAnsi="Georgia"/>
          <w:color w:val="002060"/>
        </w:rPr>
        <w:t xml:space="preserve"> in </w:t>
      </w:r>
      <w:proofErr w:type="spellStart"/>
      <w:r w:rsidRPr="00DF2AB6">
        <w:rPr>
          <w:rFonts w:ascii="Georgia" w:hAnsi="Georgia"/>
          <w:color w:val="002060"/>
        </w:rPr>
        <w:t>point</w:t>
      </w:r>
      <w:proofErr w:type="spellEnd"/>
      <w:r w:rsidRPr="00DF2AB6">
        <w:rPr>
          <w:rFonts w:ascii="Georgia" w:hAnsi="Georgia"/>
          <w:color w:val="002060"/>
        </w:rPr>
        <w:t xml:space="preserve"> a):</w:t>
      </w:r>
    </w:p>
    <w:p w14:paraId="29A43841" w14:textId="2689A2D2" w:rsidR="008A01A2" w:rsidRPr="00DF2AB6" w:rsidRDefault="001A1784" w:rsidP="00DF2AB6">
      <w:pPr>
        <w:spacing w:after="0" w:line="360" w:lineRule="auto"/>
        <w:ind w:left="1004" w:firstLine="212"/>
        <w:rPr>
          <w:rFonts w:ascii="Georgia" w:hAnsi="Georgia"/>
          <w:b/>
          <w:bCs/>
          <w:color w:val="002060"/>
          <w:lang w:val="en-GB"/>
        </w:rPr>
      </w:pPr>
      <w:r>
        <w:rPr>
          <w:rFonts w:ascii="Georgia" w:hAnsi="Georgia"/>
          <w:b/>
          <w:bCs/>
          <w:color w:val="002060"/>
          <w:lang w:val="en-GB"/>
        </w:rPr>
        <w:t>1 Sept</w:t>
      </w:r>
      <w:r w:rsidR="008A01A2" w:rsidRPr="00DF2AB6">
        <w:rPr>
          <w:rFonts w:ascii="Georgia" w:hAnsi="Georgia"/>
          <w:b/>
          <w:bCs/>
          <w:color w:val="002060"/>
          <w:lang w:val="en-GB"/>
        </w:rPr>
        <w:t xml:space="preserve"> 2026 10:00 am – </w:t>
      </w:r>
      <w:r>
        <w:rPr>
          <w:rFonts w:ascii="Georgia" w:hAnsi="Georgia"/>
          <w:b/>
          <w:bCs/>
          <w:color w:val="002060"/>
          <w:lang w:val="en-GB"/>
        </w:rPr>
        <w:t>7 Sept</w:t>
      </w:r>
      <w:r w:rsidR="008A01A2" w:rsidRPr="00DF2AB6">
        <w:rPr>
          <w:rFonts w:ascii="Georgia" w:hAnsi="Georgia"/>
          <w:b/>
          <w:bCs/>
          <w:color w:val="002060"/>
          <w:lang w:val="en-GB"/>
        </w:rPr>
        <w:t xml:space="preserve"> 2026 1</w:t>
      </w:r>
      <w:r w:rsidR="00A12BF4">
        <w:rPr>
          <w:rFonts w:ascii="Georgia" w:hAnsi="Georgia"/>
          <w:b/>
          <w:bCs/>
          <w:color w:val="002060"/>
          <w:lang w:val="en-GB"/>
        </w:rPr>
        <w:t>6</w:t>
      </w:r>
      <w:r w:rsidR="008A01A2" w:rsidRPr="00DF2AB6">
        <w:rPr>
          <w:rFonts w:ascii="Georgia" w:hAnsi="Georgia"/>
          <w:b/>
          <w:bCs/>
          <w:color w:val="002060"/>
          <w:lang w:val="en-GB"/>
        </w:rPr>
        <w:t>:00 noon</w:t>
      </w:r>
    </w:p>
    <w:p w14:paraId="2B639DFE" w14:textId="77777777" w:rsidR="008A01A2" w:rsidRPr="00DF2AB6" w:rsidRDefault="008A01A2" w:rsidP="00DF2AB6">
      <w:pPr>
        <w:spacing w:after="0" w:line="360" w:lineRule="auto"/>
        <w:rPr>
          <w:rFonts w:ascii="Georgia" w:hAnsi="Georgia"/>
          <w:color w:val="002060"/>
        </w:rPr>
      </w:pPr>
    </w:p>
    <w:p w14:paraId="66BD64F2" w14:textId="7947FBBF" w:rsidR="001F480A" w:rsidRDefault="001F480A" w:rsidP="560E4882">
      <w:pPr>
        <w:numPr>
          <w:ilvl w:val="0"/>
          <w:numId w:val="3"/>
        </w:numPr>
        <w:spacing w:after="0" w:line="360" w:lineRule="auto"/>
        <w:jc w:val="both"/>
        <w:rPr>
          <w:rFonts w:ascii="Georgia" w:hAnsi="Georgia" w:cs="Times New Roman"/>
          <w:color w:val="002060"/>
          <w:sz w:val="24"/>
          <w:szCs w:val="24"/>
          <w:lang w:val="en-GB"/>
        </w:rPr>
      </w:pPr>
      <w:r w:rsidRPr="00DF2AB6">
        <w:rPr>
          <w:rFonts w:ascii="Georgia" w:hAnsi="Georgia" w:cs="Times New Roman"/>
          <w:color w:val="002060"/>
          <w:sz w:val="24"/>
          <w:szCs w:val="24"/>
          <w:lang w:val="en-GB"/>
        </w:rPr>
        <w:t>Comment</w:t>
      </w:r>
      <w:r w:rsidR="009B1B6C" w:rsidRPr="00DF2AB6">
        <w:rPr>
          <w:rFonts w:ascii="Georgia" w:hAnsi="Georgia" w:cs="Times New Roman"/>
          <w:color w:val="002060"/>
          <w:sz w:val="24"/>
          <w:szCs w:val="24"/>
          <w:lang w:val="en-GB"/>
        </w:rPr>
        <w:t>ing</w:t>
      </w:r>
      <w:r w:rsidRPr="00DF2AB6">
        <w:rPr>
          <w:rFonts w:ascii="Georgia" w:hAnsi="Georgia" w:cs="Times New Roman"/>
          <w:color w:val="002060"/>
          <w:sz w:val="24"/>
          <w:szCs w:val="24"/>
          <w:lang w:val="en-GB"/>
        </w:rPr>
        <w:t xml:space="preserve"> period:</w:t>
      </w:r>
    </w:p>
    <w:p w14:paraId="7C48FD58" w14:textId="787104A1" w:rsidR="008A01A2" w:rsidRPr="00DF2AB6" w:rsidRDefault="008A01A2" w:rsidP="00DF2AB6">
      <w:pPr>
        <w:numPr>
          <w:ilvl w:val="1"/>
          <w:numId w:val="3"/>
        </w:numPr>
        <w:spacing w:after="0" w:line="360" w:lineRule="auto"/>
        <w:jc w:val="both"/>
        <w:rPr>
          <w:rFonts w:ascii="Georgia" w:hAnsi="Georgia" w:cs="Times New Roman"/>
          <w:color w:val="002060"/>
          <w:sz w:val="24"/>
          <w:szCs w:val="24"/>
          <w:lang w:val="en-GB"/>
        </w:rPr>
      </w:pPr>
      <w:r w:rsidRPr="008A01A2">
        <w:rPr>
          <w:rFonts w:ascii="Georgia" w:hAnsi="Georgia" w:cs="Times New Roman"/>
          <w:color w:val="002060"/>
          <w:sz w:val="24"/>
          <w:szCs w:val="24"/>
          <w:lang w:val="en-GB"/>
        </w:rPr>
        <w:t>for students who also submitted a dormitory application during the period specified in point 7.a):</w:t>
      </w:r>
    </w:p>
    <w:p w14:paraId="02338CE6" w14:textId="5EA2D793" w:rsidR="001F480A" w:rsidRPr="000C4DBF" w:rsidRDefault="00116BAE" w:rsidP="00116BAE">
      <w:pPr>
        <w:pStyle w:val="Listaszerbekezds"/>
        <w:numPr>
          <w:ilvl w:val="0"/>
          <w:numId w:val="0"/>
        </w:numPr>
        <w:spacing w:after="0" w:line="360" w:lineRule="auto"/>
        <w:ind w:left="1576"/>
        <w:rPr>
          <w:rFonts w:ascii="Georgia" w:hAnsi="Georgia" w:cstheme="minorBidi"/>
          <w:b/>
          <w:bCs/>
          <w:color w:val="002060"/>
          <w:sz w:val="22"/>
          <w:szCs w:val="22"/>
          <w:lang w:val="en-GB"/>
        </w:rPr>
      </w:pPr>
      <w:r w:rsidRPr="000C4DBF">
        <w:rPr>
          <w:rFonts w:ascii="Georgia" w:hAnsi="Georgia" w:cstheme="minorBidi"/>
          <w:b/>
          <w:bCs/>
          <w:color w:val="002060"/>
          <w:sz w:val="22"/>
          <w:szCs w:val="22"/>
          <w:lang w:val="en-GB"/>
        </w:rPr>
        <w:lastRenderedPageBreak/>
        <w:t xml:space="preserve">5 August </w:t>
      </w:r>
      <w:r w:rsidR="001F480A" w:rsidRPr="000C4DBF">
        <w:rPr>
          <w:rFonts w:ascii="Georgia" w:hAnsi="Georgia" w:cstheme="minorBidi"/>
          <w:b/>
          <w:bCs/>
          <w:color w:val="002060"/>
          <w:sz w:val="22"/>
          <w:szCs w:val="22"/>
          <w:lang w:val="en-GB"/>
        </w:rPr>
        <w:t>202</w:t>
      </w:r>
      <w:r w:rsidR="00885E9D" w:rsidRPr="000C4DBF">
        <w:rPr>
          <w:rFonts w:ascii="Georgia" w:hAnsi="Georgia" w:cstheme="minorBidi"/>
          <w:b/>
          <w:bCs/>
          <w:color w:val="002060"/>
          <w:sz w:val="22"/>
          <w:szCs w:val="22"/>
          <w:lang w:val="en-GB"/>
        </w:rPr>
        <w:t>6</w:t>
      </w:r>
      <w:r w:rsidR="001F480A" w:rsidRPr="000C4DBF">
        <w:rPr>
          <w:rFonts w:ascii="Georgia" w:hAnsi="Georgia" w:cstheme="minorBidi"/>
          <w:b/>
          <w:bCs/>
          <w:color w:val="002060"/>
          <w:sz w:val="22"/>
          <w:szCs w:val="22"/>
          <w:lang w:val="en-GB"/>
        </w:rPr>
        <w:t xml:space="preserve"> 1</w:t>
      </w:r>
      <w:r w:rsidR="00B85C94" w:rsidRPr="000C4DBF">
        <w:rPr>
          <w:rFonts w:ascii="Georgia" w:hAnsi="Georgia" w:cstheme="minorBidi"/>
          <w:b/>
          <w:bCs/>
          <w:color w:val="002060"/>
          <w:sz w:val="22"/>
          <w:szCs w:val="22"/>
          <w:lang w:val="en-GB"/>
        </w:rPr>
        <w:t>6</w:t>
      </w:r>
      <w:r w:rsidR="001F480A" w:rsidRPr="000C4DBF">
        <w:rPr>
          <w:rFonts w:ascii="Georgia" w:hAnsi="Georgia" w:cstheme="minorBidi"/>
          <w:b/>
          <w:bCs/>
          <w:color w:val="002060"/>
          <w:sz w:val="22"/>
          <w:szCs w:val="22"/>
          <w:lang w:val="en-GB"/>
        </w:rPr>
        <w:t xml:space="preserve">:00 pm– </w:t>
      </w:r>
      <w:r w:rsidR="00885E9D" w:rsidRPr="000C4DBF">
        <w:rPr>
          <w:rFonts w:ascii="Georgia" w:hAnsi="Georgia" w:cstheme="minorBidi"/>
          <w:b/>
          <w:bCs/>
          <w:color w:val="002060"/>
          <w:sz w:val="22"/>
          <w:szCs w:val="22"/>
          <w:lang w:val="en-GB"/>
        </w:rPr>
        <w:t>1</w:t>
      </w:r>
      <w:r w:rsidR="001C05AA" w:rsidRPr="000C4DBF">
        <w:rPr>
          <w:rFonts w:ascii="Georgia" w:hAnsi="Georgia" w:cstheme="minorBidi"/>
          <w:b/>
          <w:bCs/>
          <w:color w:val="002060"/>
          <w:sz w:val="22"/>
          <w:szCs w:val="22"/>
          <w:lang w:val="en-GB"/>
        </w:rPr>
        <w:t>0</w:t>
      </w:r>
      <w:r w:rsidR="00885E9D" w:rsidRPr="000C4DBF">
        <w:rPr>
          <w:rFonts w:ascii="Georgia" w:hAnsi="Georgia" w:cstheme="minorBidi"/>
          <w:b/>
          <w:bCs/>
          <w:color w:val="002060"/>
          <w:sz w:val="22"/>
          <w:szCs w:val="22"/>
          <w:lang w:val="en-GB"/>
        </w:rPr>
        <w:t xml:space="preserve"> </w:t>
      </w:r>
      <w:r w:rsidR="001C05AA" w:rsidRPr="000C4DBF">
        <w:rPr>
          <w:rFonts w:ascii="Georgia" w:hAnsi="Georgia" w:cstheme="minorBidi"/>
          <w:b/>
          <w:bCs/>
          <w:color w:val="002060"/>
          <w:sz w:val="22"/>
          <w:szCs w:val="22"/>
          <w:lang w:val="en-GB"/>
        </w:rPr>
        <w:t xml:space="preserve">August </w:t>
      </w:r>
      <w:r w:rsidR="001F480A" w:rsidRPr="000C4DBF">
        <w:rPr>
          <w:rFonts w:ascii="Georgia" w:hAnsi="Georgia" w:cstheme="minorBidi"/>
          <w:b/>
          <w:bCs/>
          <w:color w:val="002060"/>
          <w:sz w:val="22"/>
          <w:szCs w:val="22"/>
          <w:lang w:val="en-GB"/>
        </w:rPr>
        <w:t>202</w:t>
      </w:r>
      <w:r w:rsidR="00885E9D" w:rsidRPr="000C4DBF">
        <w:rPr>
          <w:rFonts w:ascii="Georgia" w:hAnsi="Georgia" w:cstheme="minorBidi"/>
          <w:b/>
          <w:bCs/>
          <w:color w:val="002060"/>
          <w:sz w:val="22"/>
          <w:szCs w:val="22"/>
          <w:lang w:val="en-GB"/>
        </w:rPr>
        <w:t>6</w:t>
      </w:r>
      <w:r w:rsidR="001F480A" w:rsidRPr="000C4DBF">
        <w:rPr>
          <w:rFonts w:ascii="Georgia" w:hAnsi="Georgia" w:cstheme="minorBidi"/>
          <w:b/>
          <w:bCs/>
          <w:color w:val="002060"/>
          <w:sz w:val="22"/>
          <w:szCs w:val="22"/>
          <w:lang w:val="en-GB"/>
        </w:rPr>
        <w:t xml:space="preserve"> 12:00 pm</w:t>
      </w:r>
    </w:p>
    <w:p w14:paraId="4B49FB1A" w14:textId="1623DBF7" w:rsidR="008A01A2" w:rsidRDefault="008A01A2" w:rsidP="008A01A2">
      <w:pPr>
        <w:pStyle w:val="Listaszerbekezds"/>
        <w:numPr>
          <w:ilvl w:val="1"/>
          <w:numId w:val="3"/>
        </w:numPr>
        <w:spacing w:after="0" w:line="360" w:lineRule="auto"/>
        <w:rPr>
          <w:rFonts w:ascii="Georgia" w:hAnsi="Georgia"/>
          <w:color w:val="002060"/>
          <w:lang w:val="en-GB"/>
        </w:rPr>
      </w:pPr>
      <w:r w:rsidRPr="00DF2AB6">
        <w:rPr>
          <w:rFonts w:ascii="Georgia" w:hAnsi="Georgia"/>
          <w:color w:val="002060"/>
          <w:lang w:val="en-GB"/>
        </w:rPr>
        <w:t>for all students applying for a regular grant on social needs who submitted their application during the period specified in point 7. b):</w:t>
      </w:r>
    </w:p>
    <w:p w14:paraId="5A8686A4" w14:textId="22E920E5" w:rsidR="008A01A2" w:rsidRPr="000C4DBF" w:rsidRDefault="00ED4394" w:rsidP="000C4DBF">
      <w:pPr>
        <w:pStyle w:val="Listaszerbekezds"/>
        <w:numPr>
          <w:ilvl w:val="0"/>
          <w:numId w:val="0"/>
        </w:numPr>
        <w:spacing w:after="0" w:line="360" w:lineRule="auto"/>
        <w:ind w:left="1576"/>
        <w:rPr>
          <w:rFonts w:ascii="Georgia" w:hAnsi="Georgia" w:cstheme="minorBidi"/>
          <w:b/>
          <w:bCs/>
          <w:color w:val="002060"/>
          <w:sz w:val="22"/>
          <w:szCs w:val="22"/>
          <w:lang w:val="en-GB"/>
        </w:rPr>
      </w:pPr>
      <w:r>
        <w:rPr>
          <w:rFonts w:ascii="Georgia" w:hAnsi="Georgia" w:cstheme="minorBidi"/>
          <w:b/>
          <w:bCs/>
          <w:color w:val="002060"/>
          <w:sz w:val="22"/>
          <w:szCs w:val="22"/>
          <w:lang w:val="en-GB"/>
        </w:rPr>
        <w:t xml:space="preserve">18 </w:t>
      </w:r>
      <w:r w:rsidR="001F6C48" w:rsidRPr="000C4DBF">
        <w:rPr>
          <w:rFonts w:ascii="Georgia" w:hAnsi="Georgia" w:cstheme="minorBidi"/>
          <w:b/>
          <w:bCs/>
          <w:color w:val="002060"/>
          <w:sz w:val="22"/>
          <w:szCs w:val="22"/>
          <w:lang w:val="en-GB"/>
        </w:rPr>
        <w:t xml:space="preserve">Sept </w:t>
      </w:r>
      <w:r w:rsidR="008A01A2" w:rsidRPr="000C4DBF">
        <w:rPr>
          <w:rFonts w:ascii="Georgia" w:hAnsi="Georgia" w:cstheme="minorBidi"/>
          <w:b/>
          <w:bCs/>
          <w:color w:val="002060"/>
          <w:sz w:val="22"/>
          <w:szCs w:val="22"/>
          <w:lang w:val="en-GB"/>
        </w:rPr>
        <w:t xml:space="preserve">2026 12:00 pm– </w:t>
      </w:r>
      <w:r w:rsidR="001F6C48" w:rsidRPr="000C4DBF">
        <w:rPr>
          <w:rFonts w:ascii="Georgia" w:hAnsi="Georgia" w:cstheme="minorBidi"/>
          <w:b/>
          <w:bCs/>
          <w:color w:val="002060"/>
          <w:sz w:val="22"/>
          <w:szCs w:val="22"/>
          <w:lang w:val="en-GB"/>
        </w:rPr>
        <w:t>24 Sept</w:t>
      </w:r>
      <w:r w:rsidR="008A01A2" w:rsidRPr="000C4DBF">
        <w:rPr>
          <w:rFonts w:ascii="Georgia" w:hAnsi="Georgia" w:cstheme="minorBidi"/>
          <w:b/>
          <w:bCs/>
          <w:color w:val="002060"/>
          <w:sz w:val="22"/>
          <w:szCs w:val="22"/>
          <w:lang w:val="en-GB"/>
        </w:rPr>
        <w:t xml:space="preserve"> 2026 12:00 pm</w:t>
      </w:r>
    </w:p>
    <w:p w14:paraId="0227568F" w14:textId="77777777" w:rsidR="008A01A2" w:rsidRPr="00DF2AB6" w:rsidRDefault="008A01A2" w:rsidP="00DF2AB6">
      <w:pPr>
        <w:spacing w:after="0" w:line="360" w:lineRule="auto"/>
        <w:ind w:left="1216"/>
        <w:rPr>
          <w:rFonts w:ascii="Georgia" w:hAnsi="Georgia"/>
          <w:color w:val="002060"/>
          <w:lang w:val="en-GB"/>
        </w:rPr>
      </w:pPr>
    </w:p>
    <w:p w14:paraId="33A5C533" w14:textId="7B6D664B" w:rsidR="001F480A" w:rsidRPr="00EA1437" w:rsidRDefault="001F480A" w:rsidP="00EA1437">
      <w:pPr>
        <w:pStyle w:val="Listaszerbekezds"/>
        <w:numPr>
          <w:ilvl w:val="0"/>
          <w:numId w:val="3"/>
        </w:numPr>
        <w:spacing w:after="227"/>
        <w:ind w:right="467"/>
        <w:rPr>
          <w:rFonts w:ascii="Georgia" w:hAnsi="Georgia"/>
          <w:color w:val="002060"/>
          <w:lang w:val="en-GB"/>
        </w:rPr>
      </w:pPr>
      <w:r w:rsidRPr="00EA1437">
        <w:rPr>
          <w:rFonts w:ascii="Georgia" w:hAnsi="Georgia"/>
          <w:color w:val="002060"/>
          <w:lang w:val="en-GB"/>
        </w:rPr>
        <w:t>Rules fo</w:t>
      </w:r>
      <w:r w:rsidR="009B1B6C">
        <w:rPr>
          <w:rFonts w:ascii="Georgia" w:hAnsi="Georgia"/>
          <w:color w:val="002060"/>
          <w:lang w:val="en-GB"/>
        </w:rPr>
        <w:t>r commenting</w:t>
      </w:r>
      <w:r w:rsidRPr="00EA1437">
        <w:rPr>
          <w:rFonts w:ascii="Georgia" w:hAnsi="Georgia"/>
          <w:color w:val="002060"/>
          <w:lang w:val="en-GB"/>
        </w:rPr>
        <w:t xml:space="preserve">: </w:t>
      </w:r>
    </w:p>
    <w:p w14:paraId="02DDAAC5" w14:textId="7BC002C6" w:rsidR="009B1B6C" w:rsidRPr="00EA1437" w:rsidRDefault="009B1B6C" w:rsidP="009B1B6C">
      <w:pPr>
        <w:numPr>
          <w:ilvl w:val="3"/>
          <w:numId w:val="19"/>
        </w:numPr>
        <w:spacing w:after="5" w:line="391" w:lineRule="auto"/>
        <w:ind w:right="467" w:hanging="360"/>
        <w:jc w:val="both"/>
        <w:rPr>
          <w:rStyle w:val="Kiemels"/>
          <w:rFonts w:ascii="Georgia" w:hAnsi="Georgia"/>
          <w:i w:val="0"/>
          <w:iCs w:val="0"/>
          <w:color w:val="002060"/>
          <w:lang w:val="en-GB"/>
        </w:rPr>
      </w:pPr>
      <w:r w:rsidRPr="009B1B6C">
        <w:rPr>
          <w:rFonts w:ascii="Georgia" w:hAnsi="Georgia"/>
          <w:lang w:val="en-GB"/>
        </w:rPr>
        <w:t>There is no obligation to submit a request for comments</w:t>
      </w:r>
      <w:r>
        <w:rPr>
          <w:rStyle w:val="Kiemels"/>
          <w:rFonts w:ascii="Georgia" w:hAnsi="Georgia"/>
          <w:b/>
          <w:bCs/>
          <w:i w:val="0"/>
          <w:iCs w:val="0"/>
          <w:lang w:val="en-GB"/>
        </w:rPr>
        <w:t>;</w:t>
      </w:r>
    </w:p>
    <w:p w14:paraId="03DF0EC6" w14:textId="4454562F" w:rsidR="0032042E" w:rsidRPr="00EA1437" w:rsidRDefault="009B1B6C" w:rsidP="009B1B6C">
      <w:pPr>
        <w:numPr>
          <w:ilvl w:val="3"/>
          <w:numId w:val="19"/>
        </w:numPr>
        <w:spacing w:after="5" w:line="391" w:lineRule="auto"/>
        <w:ind w:right="467" w:hanging="360"/>
        <w:jc w:val="both"/>
        <w:rPr>
          <w:rFonts w:ascii="Georgia" w:hAnsi="Georgia"/>
          <w:color w:val="002060"/>
          <w:lang w:val="en-GB"/>
        </w:rPr>
      </w:pPr>
      <w:r>
        <w:rPr>
          <w:rFonts w:ascii="Georgia" w:hAnsi="Georgia"/>
          <w:lang w:val="en-GB"/>
        </w:rPr>
        <w:t>comments may be submitted using the form “Commenting on an application for a regular grant based on social needs for Doctoral Students”</w:t>
      </w:r>
      <w:r w:rsidR="001F480A" w:rsidRPr="00EA1437">
        <w:rPr>
          <w:rFonts w:ascii="Georgia" w:hAnsi="Georgia"/>
          <w:lang w:val="en-GB"/>
        </w:rPr>
        <w:t xml:space="preserve"> in the Neptun system</w:t>
      </w:r>
      <w:r>
        <w:rPr>
          <w:rFonts w:ascii="Georgia" w:hAnsi="Georgia"/>
          <w:lang w:val="en-GB"/>
        </w:rPr>
        <w:t>, only during the</w:t>
      </w:r>
      <w:r w:rsidR="001F480A" w:rsidRPr="00EA1437">
        <w:rPr>
          <w:rFonts w:ascii="Georgia" w:hAnsi="Georgia"/>
          <w:lang w:val="en-GB"/>
        </w:rPr>
        <w:t xml:space="preserve"> period </w:t>
      </w:r>
      <w:r>
        <w:rPr>
          <w:rFonts w:ascii="Georgia" w:hAnsi="Georgia"/>
          <w:lang w:val="en-GB"/>
        </w:rPr>
        <w:t>indicated in p</w:t>
      </w:r>
      <w:r w:rsidR="001F480A" w:rsidRPr="00EA1437">
        <w:rPr>
          <w:rFonts w:ascii="Georgia" w:hAnsi="Georgia"/>
          <w:lang w:val="en-GB"/>
        </w:rPr>
        <w:t>oint 8 a) or b)</w:t>
      </w:r>
      <w:r>
        <w:rPr>
          <w:rFonts w:ascii="Georgia" w:hAnsi="Georgia"/>
          <w:lang w:val="en-GB"/>
        </w:rPr>
        <w:t xml:space="preserve"> for the applicant</w:t>
      </w:r>
      <w:r w:rsidR="001F480A" w:rsidRPr="00EA1437">
        <w:rPr>
          <w:rFonts w:ascii="Georgia" w:hAnsi="Georgia"/>
          <w:lang w:val="en-GB"/>
        </w:rPr>
        <w:t>;</w:t>
      </w:r>
    </w:p>
    <w:p w14:paraId="4DB40E4A" w14:textId="1922A947" w:rsidR="001F480A" w:rsidRPr="00EA1437" w:rsidRDefault="001F480A" w:rsidP="009B1B6C">
      <w:pPr>
        <w:numPr>
          <w:ilvl w:val="3"/>
          <w:numId w:val="19"/>
        </w:numPr>
        <w:spacing w:after="5" w:line="391" w:lineRule="auto"/>
        <w:ind w:right="467" w:hanging="360"/>
        <w:jc w:val="both"/>
        <w:rPr>
          <w:rFonts w:ascii="Georgia" w:hAnsi="Georgia"/>
          <w:color w:val="002060"/>
          <w:lang w:val="en-GB"/>
        </w:rPr>
      </w:pPr>
      <w:r w:rsidRPr="00EA1437">
        <w:rPr>
          <w:rFonts w:ascii="Georgia" w:hAnsi="Georgia"/>
          <w:lang w:val="en-GB"/>
        </w:rPr>
        <w:t xml:space="preserve">Only applicants who have previously submitted </w:t>
      </w:r>
      <w:r w:rsidR="0032042E">
        <w:rPr>
          <w:rFonts w:ascii="Georgia" w:hAnsi="Georgia"/>
          <w:lang w:val="en-GB"/>
        </w:rPr>
        <w:t>an applications for</w:t>
      </w:r>
      <w:r w:rsidRPr="00EA1437">
        <w:rPr>
          <w:rFonts w:ascii="Georgia" w:hAnsi="Georgia"/>
          <w:lang w:val="en-GB"/>
        </w:rPr>
        <w:t xml:space="preserve"> </w:t>
      </w:r>
      <w:r w:rsidRPr="00EA1437">
        <w:rPr>
          <w:rStyle w:val="Kiemels"/>
          <w:rFonts w:ascii="Georgia" w:hAnsi="Georgia"/>
          <w:i w:val="0"/>
          <w:iCs w:val="0"/>
          <w:lang w:val="en-GB"/>
        </w:rPr>
        <w:t>“</w:t>
      </w:r>
      <w:r w:rsidR="0032042E">
        <w:rPr>
          <w:rStyle w:val="Kiemels"/>
          <w:rFonts w:ascii="Georgia" w:hAnsi="Georgia"/>
          <w:i w:val="0"/>
          <w:iCs w:val="0"/>
          <w:lang w:val="en-GB"/>
        </w:rPr>
        <w:t xml:space="preserve">Application for a </w:t>
      </w:r>
      <w:r w:rsidRPr="00EA1437">
        <w:rPr>
          <w:rStyle w:val="Kiemels"/>
          <w:rFonts w:ascii="Georgia" w:hAnsi="Georgia"/>
          <w:i w:val="0"/>
          <w:iCs w:val="0"/>
          <w:lang w:val="en-GB"/>
        </w:rPr>
        <w:t xml:space="preserve">Regular </w:t>
      </w:r>
      <w:r w:rsidR="0032042E">
        <w:rPr>
          <w:rStyle w:val="Kiemels"/>
          <w:rFonts w:ascii="Georgia" w:hAnsi="Georgia"/>
          <w:i w:val="0"/>
          <w:iCs w:val="0"/>
          <w:lang w:val="en-GB"/>
        </w:rPr>
        <w:t>grant based on s</w:t>
      </w:r>
      <w:r w:rsidRPr="00EA1437">
        <w:rPr>
          <w:rStyle w:val="Kiemels"/>
          <w:rFonts w:ascii="Georgia" w:hAnsi="Georgia"/>
          <w:i w:val="0"/>
          <w:iCs w:val="0"/>
          <w:lang w:val="en-GB"/>
        </w:rPr>
        <w:t xml:space="preserve">ocial </w:t>
      </w:r>
      <w:r w:rsidR="0032042E">
        <w:rPr>
          <w:rStyle w:val="Kiemels"/>
          <w:rFonts w:ascii="Georgia" w:hAnsi="Georgia"/>
          <w:i w:val="0"/>
          <w:iCs w:val="0"/>
          <w:lang w:val="en-GB"/>
        </w:rPr>
        <w:t>needs f</w:t>
      </w:r>
      <w:r w:rsidRPr="00EA1437">
        <w:rPr>
          <w:rStyle w:val="Kiemels"/>
          <w:rFonts w:ascii="Georgia" w:hAnsi="Georgia"/>
          <w:i w:val="0"/>
          <w:iCs w:val="0"/>
          <w:lang w:val="en-GB"/>
        </w:rPr>
        <w:t>or Doctoral Students”</w:t>
      </w:r>
      <w:r w:rsidRPr="00EA1437">
        <w:rPr>
          <w:rFonts w:ascii="Georgia" w:hAnsi="Georgia"/>
          <w:i/>
          <w:lang w:val="en-GB"/>
        </w:rPr>
        <w:t xml:space="preserve"> </w:t>
      </w:r>
      <w:r w:rsidRPr="00EA1437">
        <w:rPr>
          <w:rFonts w:ascii="Georgia" w:hAnsi="Georgia"/>
          <w:lang w:val="en-GB"/>
        </w:rPr>
        <w:t xml:space="preserve">may submit an </w:t>
      </w:r>
      <w:r w:rsidR="0032042E">
        <w:rPr>
          <w:rFonts w:ascii="Georgia" w:hAnsi="Georgia"/>
          <w:lang w:val="en-GB"/>
        </w:rPr>
        <w:t>application for comments</w:t>
      </w:r>
      <w:r w:rsidRPr="00EA1437">
        <w:rPr>
          <w:rFonts w:ascii="Georgia" w:hAnsi="Georgia"/>
          <w:lang w:val="en-GB"/>
        </w:rPr>
        <w:t xml:space="preserve"> (</w:t>
      </w:r>
      <w:r w:rsidR="0032042E">
        <w:rPr>
          <w:rFonts w:ascii="Georgia" w:hAnsi="Georgia"/>
          <w:lang w:val="en-GB"/>
        </w:rPr>
        <w:t>the board of referees will evaluate both applications together if an application for comments is submitted</w:t>
      </w:r>
      <w:r w:rsidRPr="00EA1437">
        <w:rPr>
          <w:rFonts w:ascii="Georgia" w:hAnsi="Georgia"/>
          <w:color w:val="002060"/>
          <w:lang w:val="en-GB"/>
        </w:rPr>
        <w:t xml:space="preserve">); </w:t>
      </w:r>
    </w:p>
    <w:p w14:paraId="0F951363" w14:textId="281B22B1" w:rsidR="001F480A" w:rsidRPr="00EA1437" w:rsidRDefault="001F480A" w:rsidP="001F480A">
      <w:pPr>
        <w:numPr>
          <w:ilvl w:val="3"/>
          <w:numId w:val="19"/>
        </w:numPr>
        <w:spacing w:after="5" w:line="391" w:lineRule="auto"/>
        <w:ind w:right="467" w:hanging="360"/>
        <w:jc w:val="both"/>
        <w:rPr>
          <w:rFonts w:ascii="Georgia" w:hAnsi="Georgia"/>
          <w:color w:val="002060"/>
          <w:lang w:val="en-GB"/>
        </w:rPr>
      </w:pPr>
      <w:r w:rsidRPr="00EA1437">
        <w:rPr>
          <w:rFonts w:ascii="Georgia" w:hAnsi="Georgia"/>
          <w:b/>
          <w:bCs/>
          <w:lang w:val="en-GB"/>
        </w:rPr>
        <w:t xml:space="preserve">The content of </w:t>
      </w:r>
      <w:proofErr w:type="spellStart"/>
      <w:r w:rsidR="0032042E">
        <w:rPr>
          <w:rFonts w:ascii="Georgia" w:hAnsi="Georgia"/>
          <w:b/>
          <w:bCs/>
          <w:lang w:val="en-GB"/>
        </w:rPr>
        <w:t>of</w:t>
      </w:r>
      <w:proofErr w:type="spellEnd"/>
      <w:r w:rsidR="0032042E">
        <w:rPr>
          <w:rFonts w:ascii="Georgia" w:hAnsi="Georgia"/>
          <w:b/>
          <w:bCs/>
          <w:lang w:val="en-GB"/>
        </w:rPr>
        <w:t xml:space="preserve"> the application</w:t>
      </w:r>
      <w:r w:rsidRPr="00EA1437">
        <w:rPr>
          <w:rFonts w:ascii="Georgia" w:hAnsi="Georgia"/>
          <w:lang w:val="en-GB"/>
        </w:rPr>
        <w:t xml:space="preserve"> </w:t>
      </w:r>
      <w:r w:rsidRPr="00EA1437">
        <w:rPr>
          <w:rStyle w:val="Kiemels"/>
          <w:rFonts w:ascii="Georgia" w:hAnsi="Georgia"/>
          <w:i w:val="0"/>
          <w:iCs w:val="0"/>
          <w:lang w:val="en-GB"/>
        </w:rPr>
        <w:t>“</w:t>
      </w:r>
      <w:r w:rsidR="0032042E">
        <w:rPr>
          <w:rStyle w:val="Kiemels"/>
          <w:rFonts w:ascii="Georgia" w:hAnsi="Georgia"/>
          <w:i w:val="0"/>
          <w:iCs w:val="0"/>
          <w:lang w:val="en-GB"/>
        </w:rPr>
        <w:t xml:space="preserve">Application for a </w:t>
      </w:r>
      <w:r w:rsidRPr="00EA1437">
        <w:rPr>
          <w:rStyle w:val="Kiemels"/>
          <w:rFonts w:ascii="Georgia" w:hAnsi="Georgia"/>
          <w:i w:val="0"/>
          <w:iCs w:val="0"/>
          <w:lang w:val="en-GB"/>
        </w:rPr>
        <w:t>Regular</w:t>
      </w:r>
      <w:r w:rsidR="0032042E">
        <w:rPr>
          <w:rStyle w:val="Kiemels"/>
          <w:rFonts w:ascii="Georgia" w:hAnsi="Georgia"/>
          <w:i w:val="0"/>
          <w:iCs w:val="0"/>
          <w:lang w:val="en-GB"/>
        </w:rPr>
        <w:t xml:space="preserve"> grant based on s</w:t>
      </w:r>
      <w:r w:rsidRPr="00EA1437">
        <w:rPr>
          <w:rStyle w:val="Kiemels"/>
          <w:rFonts w:ascii="Georgia" w:hAnsi="Georgia"/>
          <w:i w:val="0"/>
          <w:iCs w:val="0"/>
          <w:lang w:val="en-GB"/>
        </w:rPr>
        <w:t xml:space="preserve">ocial </w:t>
      </w:r>
      <w:r w:rsidR="0032042E">
        <w:rPr>
          <w:rStyle w:val="Kiemels"/>
          <w:rFonts w:ascii="Georgia" w:hAnsi="Georgia"/>
          <w:i w:val="0"/>
          <w:iCs w:val="0"/>
          <w:lang w:val="en-GB"/>
        </w:rPr>
        <w:t>needs</w:t>
      </w:r>
      <w:r w:rsidRPr="00EA1437">
        <w:rPr>
          <w:rStyle w:val="Kiemels"/>
          <w:rFonts w:ascii="Georgia" w:hAnsi="Georgia"/>
          <w:i w:val="0"/>
          <w:iCs w:val="0"/>
          <w:lang w:val="en-GB"/>
        </w:rPr>
        <w:t xml:space="preserve"> for Doctoral Students”</w:t>
      </w:r>
      <w:r w:rsidRPr="00EA1437">
        <w:rPr>
          <w:rFonts w:ascii="Georgia" w:hAnsi="Georgia"/>
          <w:lang w:val="en-GB"/>
        </w:rPr>
        <w:t xml:space="preserve"> submitted during the application period cannot be modified during the </w:t>
      </w:r>
      <w:r w:rsidR="002D60ED">
        <w:rPr>
          <w:rFonts w:ascii="Georgia" w:hAnsi="Georgia"/>
          <w:lang w:val="en-GB"/>
        </w:rPr>
        <w:t>commenting</w:t>
      </w:r>
      <w:r w:rsidRPr="00EA1437">
        <w:rPr>
          <w:rFonts w:ascii="Georgia" w:hAnsi="Georgia"/>
          <w:lang w:val="en-GB"/>
        </w:rPr>
        <w:t xml:space="preserve"> period; </w:t>
      </w:r>
      <w:r w:rsidR="002D60ED">
        <w:rPr>
          <w:rFonts w:ascii="Georgia" w:hAnsi="Georgia"/>
          <w:lang w:val="en-GB"/>
        </w:rPr>
        <w:t xml:space="preserve">and </w:t>
      </w:r>
      <w:r w:rsidRPr="00EA1437">
        <w:rPr>
          <w:rFonts w:ascii="Georgia" w:hAnsi="Georgia"/>
          <w:lang w:val="en-GB"/>
        </w:rPr>
        <w:t>it is not possible to</w:t>
      </w:r>
      <w:r w:rsidR="002D60ED">
        <w:rPr>
          <w:rFonts w:ascii="Georgia" w:hAnsi="Georgia"/>
          <w:lang w:val="en-GB"/>
        </w:rPr>
        <w:t xml:space="preserve"> add/modify</w:t>
      </w:r>
      <w:r w:rsidRPr="00EA1437">
        <w:rPr>
          <w:rFonts w:ascii="Georgia" w:hAnsi="Georgia"/>
          <w:lang w:val="en-GB"/>
        </w:rPr>
        <w:t xml:space="preserve"> the circumstances indicated in the </w:t>
      </w:r>
      <w:r w:rsidR="002D60ED">
        <w:rPr>
          <w:rFonts w:ascii="Georgia" w:hAnsi="Georgia"/>
          <w:lang w:val="en-GB"/>
        </w:rPr>
        <w:t>application</w:t>
      </w:r>
      <w:r w:rsidRPr="00EA1437">
        <w:rPr>
          <w:rFonts w:ascii="Georgia" w:hAnsi="Georgia"/>
          <w:lang w:val="en-GB"/>
        </w:rPr>
        <w:t xml:space="preserve"> submitted during the application period</w:t>
      </w:r>
      <w:r w:rsidRPr="00EA1437">
        <w:rPr>
          <w:rFonts w:ascii="Georgia" w:hAnsi="Georgia"/>
          <w:color w:val="002060"/>
          <w:lang w:val="en-GB"/>
        </w:rPr>
        <w:t xml:space="preserve">; </w:t>
      </w:r>
    </w:p>
    <w:p w14:paraId="65158305" w14:textId="340E98DF" w:rsidR="001F480A" w:rsidRPr="00EA1437" w:rsidRDefault="002857A3" w:rsidP="001F480A">
      <w:pPr>
        <w:numPr>
          <w:ilvl w:val="3"/>
          <w:numId w:val="19"/>
        </w:numPr>
        <w:spacing w:after="5" w:line="391" w:lineRule="auto"/>
        <w:ind w:right="467" w:hanging="360"/>
        <w:jc w:val="both"/>
        <w:rPr>
          <w:rFonts w:ascii="Georgia" w:hAnsi="Georgia"/>
          <w:color w:val="002060"/>
          <w:lang w:val="en-GB"/>
        </w:rPr>
      </w:pPr>
      <w:r>
        <w:rPr>
          <w:rFonts w:ascii="Georgia" w:hAnsi="Georgia"/>
          <w:lang w:val="en-GB"/>
        </w:rPr>
        <w:t>A certificate issued by the authority for civil registration, which must be for the address where the applicant lives and is registered in the Neptun, cannot be submitted during the commenting period</w:t>
      </w:r>
      <w:r w:rsidR="001F480A" w:rsidRPr="00EA1437">
        <w:rPr>
          <w:rFonts w:ascii="Georgia" w:hAnsi="Georgia"/>
          <w:color w:val="002060"/>
          <w:lang w:val="en-GB"/>
        </w:rPr>
        <w:t xml:space="preserve">; </w:t>
      </w:r>
    </w:p>
    <w:p w14:paraId="055050A7" w14:textId="69C486B3" w:rsidR="001F480A" w:rsidRPr="00EA1437" w:rsidRDefault="001F480A" w:rsidP="001F480A">
      <w:pPr>
        <w:numPr>
          <w:ilvl w:val="3"/>
          <w:numId w:val="19"/>
        </w:numPr>
        <w:spacing w:after="0" w:line="400" w:lineRule="auto"/>
        <w:ind w:right="467" w:hanging="360"/>
        <w:jc w:val="both"/>
        <w:rPr>
          <w:rFonts w:ascii="Georgia" w:hAnsi="Georgia"/>
          <w:b/>
          <w:bCs/>
          <w:color w:val="002060"/>
          <w:lang w:val="en-GB"/>
        </w:rPr>
      </w:pPr>
      <w:r w:rsidRPr="00EA1437">
        <w:rPr>
          <w:rFonts w:ascii="Georgia" w:hAnsi="Georgia"/>
          <w:b/>
          <w:bCs/>
          <w:lang w:val="en-GB"/>
        </w:rPr>
        <w:t xml:space="preserve">During the </w:t>
      </w:r>
      <w:r w:rsidR="002857A3">
        <w:rPr>
          <w:rFonts w:ascii="Georgia" w:hAnsi="Georgia"/>
          <w:b/>
          <w:bCs/>
          <w:lang w:val="en-GB"/>
        </w:rPr>
        <w:t>commenting</w:t>
      </w:r>
      <w:r w:rsidRPr="00EA1437">
        <w:rPr>
          <w:rFonts w:ascii="Georgia" w:hAnsi="Georgia"/>
          <w:b/>
          <w:bCs/>
          <w:lang w:val="en-GB"/>
        </w:rPr>
        <w:t xml:space="preserve"> period, only incorrectly uploaded </w:t>
      </w:r>
      <w:r w:rsidR="002857A3">
        <w:rPr>
          <w:rFonts w:ascii="Georgia" w:hAnsi="Georgia"/>
          <w:b/>
          <w:bCs/>
          <w:lang w:val="en-GB"/>
        </w:rPr>
        <w:t xml:space="preserve">annexes during </w:t>
      </w:r>
      <w:r w:rsidRPr="00EA1437">
        <w:rPr>
          <w:rFonts w:ascii="Georgia" w:hAnsi="Georgia"/>
          <w:b/>
          <w:bCs/>
          <w:lang w:val="en-GB"/>
        </w:rPr>
        <w:t>the application period can be corrected and missing a</w:t>
      </w:r>
      <w:r w:rsidR="002857A3">
        <w:rPr>
          <w:rFonts w:ascii="Georgia" w:hAnsi="Georgia"/>
          <w:b/>
          <w:bCs/>
          <w:lang w:val="en-GB"/>
        </w:rPr>
        <w:t>nnexe</w:t>
      </w:r>
      <w:r w:rsidRPr="00EA1437">
        <w:rPr>
          <w:rFonts w:ascii="Georgia" w:hAnsi="Georgia"/>
          <w:b/>
          <w:bCs/>
          <w:lang w:val="en-GB"/>
        </w:rPr>
        <w:t xml:space="preserve">s can be </w:t>
      </w:r>
      <w:r w:rsidR="002857A3">
        <w:rPr>
          <w:rFonts w:ascii="Georgia" w:hAnsi="Georgia"/>
          <w:b/>
          <w:bCs/>
          <w:lang w:val="en-GB"/>
        </w:rPr>
        <w:t>submitted</w:t>
      </w:r>
      <w:r w:rsidRPr="00EA1437">
        <w:rPr>
          <w:rFonts w:ascii="Georgia" w:hAnsi="Georgia"/>
          <w:b/>
          <w:bCs/>
          <w:lang w:val="en-GB"/>
        </w:rPr>
        <w:t xml:space="preserve"> (except for the </w:t>
      </w:r>
      <w:proofErr w:type="spellStart"/>
      <w:r w:rsidRPr="00EA1437">
        <w:rPr>
          <w:rFonts w:ascii="Georgia" w:hAnsi="Georgia"/>
          <w:b/>
          <w:bCs/>
          <w:lang w:val="en-GB"/>
        </w:rPr>
        <w:t>certificate</w:t>
      </w:r>
      <w:r w:rsidR="002857A3">
        <w:rPr>
          <w:rFonts w:ascii="Georgia" w:hAnsi="Georgia"/>
          <w:b/>
          <w:bCs/>
          <w:lang w:val="en-GB"/>
        </w:rPr>
        <w:t>issued</w:t>
      </w:r>
      <w:proofErr w:type="spellEnd"/>
      <w:r w:rsidR="002857A3">
        <w:rPr>
          <w:rFonts w:ascii="Georgia" w:hAnsi="Georgia"/>
          <w:b/>
          <w:bCs/>
          <w:lang w:val="en-GB"/>
        </w:rPr>
        <w:t xml:space="preserve"> by the authority for civil registration</w:t>
      </w:r>
      <w:r w:rsidRPr="00EA1437">
        <w:rPr>
          <w:rFonts w:ascii="Georgia" w:hAnsi="Georgia"/>
          <w:b/>
          <w:bCs/>
          <w:lang w:val="en-GB"/>
        </w:rPr>
        <w:t>)</w:t>
      </w:r>
      <w:r w:rsidRPr="00EA1437">
        <w:rPr>
          <w:rFonts w:ascii="Georgia" w:hAnsi="Georgia"/>
          <w:b/>
          <w:bCs/>
          <w:color w:val="002060"/>
          <w:lang w:val="en-GB"/>
        </w:rPr>
        <w:t xml:space="preserve">; </w:t>
      </w:r>
    </w:p>
    <w:p w14:paraId="6450C2EE" w14:textId="33705F10" w:rsidR="001F480A" w:rsidRPr="00637B88" w:rsidRDefault="002857A3" w:rsidP="00EA1437">
      <w:pPr>
        <w:numPr>
          <w:ilvl w:val="3"/>
          <w:numId w:val="19"/>
        </w:numPr>
        <w:spacing w:after="47" w:line="391" w:lineRule="auto"/>
        <w:ind w:right="467" w:hanging="360"/>
        <w:jc w:val="both"/>
        <w:rPr>
          <w:rFonts w:ascii="Georgia" w:hAnsi="Georgia"/>
          <w:color w:val="002060"/>
          <w:lang w:val="en-GB"/>
        </w:rPr>
      </w:pPr>
      <w:r>
        <w:rPr>
          <w:rFonts w:ascii="Georgia" w:hAnsi="Georgia"/>
          <w:lang w:val="en-GB"/>
        </w:rPr>
        <w:t>Comments on the score calculation can be made in the free text field of the application for comments.</w:t>
      </w:r>
      <w:r w:rsidR="001F480A" w:rsidRPr="00EA1437">
        <w:rPr>
          <w:rFonts w:ascii="Georgia" w:hAnsi="Georgia"/>
          <w:color w:val="002060"/>
          <w:lang w:val="en-GB"/>
        </w:rPr>
        <w:t xml:space="preserve">. </w:t>
      </w:r>
    </w:p>
    <w:p w14:paraId="7FE02223" w14:textId="78FBC113" w:rsidR="00FF00BF" w:rsidRPr="00CD2B5C" w:rsidRDefault="001A18D4" w:rsidP="560E4882">
      <w:pPr>
        <w:numPr>
          <w:ilvl w:val="0"/>
          <w:numId w:val="3"/>
        </w:numPr>
        <w:spacing w:after="0" w:line="360" w:lineRule="auto"/>
        <w:jc w:val="both"/>
        <w:rPr>
          <w:rFonts w:ascii="Georgia" w:hAnsi="Georgia"/>
          <w:b/>
          <w:bCs/>
          <w:color w:val="002060"/>
        </w:rPr>
      </w:pPr>
      <w:r>
        <w:rPr>
          <w:rFonts w:ascii="Georgia" w:hAnsi="Georgia"/>
          <w:color w:val="002060"/>
          <w:lang w:val="en-GB"/>
        </w:rPr>
        <w:t xml:space="preserve">The time limit is </w:t>
      </w:r>
      <w:r w:rsidR="002857A3">
        <w:rPr>
          <w:rFonts w:ascii="Georgia" w:hAnsi="Georgia"/>
          <w:color w:val="002060"/>
          <w:lang w:val="en-GB"/>
        </w:rPr>
        <w:t>mandatory, beyond which no consideration shall be applied</w:t>
      </w:r>
      <w:r>
        <w:rPr>
          <w:rFonts w:ascii="Georgia" w:hAnsi="Georgia"/>
          <w:color w:val="002060"/>
          <w:lang w:val="en-GB"/>
        </w:rPr>
        <w:t>. Applications submitted after the deadline shall be rejected by the Dean of CDS without further examination.</w:t>
      </w:r>
    </w:p>
    <w:p w14:paraId="548A9864" w14:textId="5F49E94B" w:rsidR="001A18D4" w:rsidRPr="00297EF3" w:rsidRDefault="00637B88" w:rsidP="00297EF3">
      <w:pPr>
        <w:numPr>
          <w:ilvl w:val="0"/>
          <w:numId w:val="3"/>
        </w:numPr>
        <w:spacing w:after="0" w:line="360" w:lineRule="auto"/>
        <w:jc w:val="both"/>
        <w:rPr>
          <w:rFonts w:ascii="Georgia" w:hAnsi="Georgia"/>
          <w:b/>
          <w:bCs/>
          <w:color w:val="002060"/>
        </w:rPr>
      </w:pPr>
      <w:r>
        <w:rPr>
          <w:rFonts w:ascii="Georgia" w:hAnsi="Georgia"/>
          <w:b/>
          <w:bCs/>
          <w:color w:val="002060"/>
          <w:lang w:val="en-GB"/>
        </w:rPr>
        <w:t>After the</w:t>
      </w:r>
      <w:r w:rsidR="002857A3">
        <w:rPr>
          <w:rFonts w:ascii="Georgia" w:hAnsi="Georgia"/>
          <w:b/>
          <w:bCs/>
          <w:color w:val="002060"/>
          <w:lang w:val="en-GB"/>
        </w:rPr>
        <w:t xml:space="preserve"> end of the</w:t>
      </w:r>
      <w:r>
        <w:rPr>
          <w:rFonts w:ascii="Georgia" w:hAnsi="Georgia"/>
          <w:b/>
          <w:bCs/>
          <w:color w:val="002060"/>
          <w:lang w:val="en-GB"/>
        </w:rPr>
        <w:t xml:space="preserve"> comment</w:t>
      </w:r>
      <w:r w:rsidR="002857A3">
        <w:rPr>
          <w:rFonts w:ascii="Georgia" w:hAnsi="Georgia"/>
          <w:b/>
          <w:bCs/>
          <w:color w:val="002060"/>
          <w:lang w:val="en-GB"/>
        </w:rPr>
        <w:t>ing</w:t>
      </w:r>
      <w:r>
        <w:rPr>
          <w:rFonts w:ascii="Georgia" w:hAnsi="Georgia"/>
          <w:b/>
          <w:bCs/>
          <w:color w:val="002060"/>
          <w:lang w:val="en-GB"/>
        </w:rPr>
        <w:t xml:space="preserve"> period</w:t>
      </w:r>
      <w:r w:rsidR="002857A3">
        <w:rPr>
          <w:rFonts w:ascii="Georgia" w:hAnsi="Georgia"/>
          <w:b/>
          <w:bCs/>
          <w:color w:val="002060"/>
          <w:lang w:val="en-GB"/>
        </w:rPr>
        <w:t>, there will be no opportunity to correct</w:t>
      </w:r>
      <w:r w:rsidR="00BC2FEC">
        <w:rPr>
          <w:rFonts w:ascii="Georgia" w:hAnsi="Georgia"/>
          <w:b/>
          <w:bCs/>
          <w:color w:val="002060"/>
          <w:lang w:val="en-GB"/>
        </w:rPr>
        <w:t xml:space="preserve"> deficiencies. </w:t>
      </w:r>
      <w:r w:rsidR="00BC2FEC">
        <w:rPr>
          <w:rFonts w:ascii="Georgia" w:hAnsi="Georgia"/>
          <w:color w:val="002060"/>
          <w:lang w:val="en-GB"/>
        </w:rPr>
        <w:t>No certificates, including corrections, replacement of certificates</w:t>
      </w:r>
      <w:r w:rsidR="00F818A5">
        <w:rPr>
          <w:rFonts w:ascii="Georgia" w:hAnsi="Georgia"/>
          <w:color w:val="002060"/>
          <w:lang w:val="en-GB"/>
        </w:rPr>
        <w:t xml:space="preserve"> or annexes</w:t>
      </w:r>
      <w:r w:rsidR="00BC2FEC">
        <w:rPr>
          <w:rFonts w:ascii="Georgia" w:hAnsi="Georgia"/>
          <w:color w:val="002060"/>
          <w:lang w:val="en-GB"/>
        </w:rPr>
        <w:t xml:space="preserve"> already submitted and submission of certificates not previously supplied, and/or additions to the application may be submitted after the deadline for </w:t>
      </w:r>
      <w:r w:rsidR="00F818A5">
        <w:rPr>
          <w:rFonts w:ascii="Georgia" w:hAnsi="Georgia"/>
          <w:color w:val="002060"/>
          <w:lang w:val="en-GB"/>
        </w:rPr>
        <w:t>commenting</w:t>
      </w:r>
      <w:r w:rsidR="00BC2FEC">
        <w:rPr>
          <w:rFonts w:ascii="Georgia" w:hAnsi="Georgia"/>
          <w:color w:val="002060"/>
          <w:lang w:val="en-GB"/>
        </w:rPr>
        <w:t xml:space="preserve"> set out in paragraph </w:t>
      </w:r>
      <w:r w:rsidR="002D76AA">
        <w:rPr>
          <w:rFonts w:ascii="Georgia" w:hAnsi="Georgia"/>
          <w:color w:val="002060"/>
          <w:lang w:val="en-GB"/>
        </w:rPr>
        <w:t>8</w:t>
      </w:r>
      <w:r w:rsidR="00BC2FEC">
        <w:rPr>
          <w:rFonts w:ascii="Georgia" w:hAnsi="Georgia"/>
          <w:color w:val="002060"/>
          <w:lang w:val="en-GB"/>
        </w:rPr>
        <w:t xml:space="preserve">. Applications </w:t>
      </w:r>
      <w:r w:rsidR="00BC2FEC">
        <w:rPr>
          <w:rFonts w:ascii="Georgia" w:hAnsi="Georgia"/>
          <w:color w:val="002060"/>
          <w:lang w:val="en-GB"/>
        </w:rPr>
        <w:lastRenderedPageBreak/>
        <w:t xml:space="preserve">submitted </w:t>
      </w:r>
      <w:r w:rsidR="00F818A5">
        <w:rPr>
          <w:rFonts w:ascii="Georgia" w:hAnsi="Georgia"/>
          <w:color w:val="002060"/>
          <w:lang w:val="en-GB"/>
        </w:rPr>
        <w:t>under section</w:t>
      </w:r>
      <w:r w:rsidR="00BC2FEC">
        <w:rPr>
          <w:rFonts w:ascii="Georgia" w:hAnsi="Georgia"/>
          <w:color w:val="002060"/>
          <w:lang w:val="en-GB"/>
        </w:rPr>
        <w:t xml:space="preserve"> </w:t>
      </w:r>
      <w:r w:rsidR="002D76AA">
        <w:rPr>
          <w:rFonts w:ascii="Georgia" w:hAnsi="Georgia"/>
          <w:color w:val="002060"/>
          <w:lang w:val="en-GB"/>
        </w:rPr>
        <w:t xml:space="preserve">6 </w:t>
      </w:r>
      <w:r w:rsidR="002D76AA" w:rsidRPr="002D76AA">
        <w:rPr>
          <w:rFonts w:ascii="Georgia" w:hAnsi="Georgia"/>
          <w:color w:val="002060"/>
          <w:lang w:val="en-GB"/>
        </w:rPr>
        <w:t xml:space="preserve">and </w:t>
      </w:r>
      <w:r w:rsidR="00F818A5">
        <w:rPr>
          <w:rFonts w:ascii="Georgia" w:hAnsi="Georgia"/>
          <w:color w:val="002060"/>
          <w:lang w:val="en-GB"/>
        </w:rPr>
        <w:t>completed under section</w:t>
      </w:r>
      <w:r w:rsidR="002D76AA" w:rsidRPr="002D76AA">
        <w:rPr>
          <w:rFonts w:ascii="Georgia" w:hAnsi="Georgia"/>
          <w:color w:val="002060"/>
          <w:lang w:val="en-GB"/>
        </w:rPr>
        <w:t xml:space="preserve"> 9 </w:t>
      </w:r>
      <w:r w:rsidR="00BC2FEC">
        <w:rPr>
          <w:rFonts w:ascii="Georgia" w:hAnsi="Georgia"/>
          <w:color w:val="002060"/>
          <w:lang w:val="en-GB"/>
        </w:rPr>
        <w:t xml:space="preserve"> </w:t>
      </w:r>
      <w:r w:rsidR="00F818A5">
        <w:rPr>
          <w:rFonts w:ascii="Georgia" w:hAnsi="Georgia"/>
          <w:color w:val="002060"/>
          <w:lang w:val="en-GB"/>
        </w:rPr>
        <w:t>will be evaluated</w:t>
      </w:r>
      <w:r w:rsidR="00BC2FEC">
        <w:rPr>
          <w:rFonts w:ascii="Georgia" w:hAnsi="Georgia"/>
          <w:color w:val="002060"/>
          <w:lang w:val="en-GB"/>
        </w:rPr>
        <w:t xml:space="preserve"> by the Dean of CDS on the basis of the documents su</w:t>
      </w:r>
      <w:r w:rsidR="00F818A5">
        <w:rPr>
          <w:rFonts w:ascii="Georgia" w:hAnsi="Georgia"/>
          <w:color w:val="002060"/>
          <w:lang w:val="en-GB"/>
        </w:rPr>
        <w:t>bmitted</w:t>
      </w:r>
      <w:r w:rsidR="00BC2FEC">
        <w:rPr>
          <w:rFonts w:ascii="Georgia" w:hAnsi="Georgia"/>
          <w:color w:val="002060"/>
          <w:lang w:val="en-GB"/>
        </w:rPr>
        <w:t xml:space="preserve">. </w:t>
      </w:r>
    </w:p>
    <w:bookmarkEnd w:id="1"/>
    <w:p w14:paraId="404E5C85" w14:textId="0B01B667" w:rsidR="002D76AA" w:rsidRPr="00EA1437" w:rsidRDefault="002D76AA" w:rsidP="002D76AA">
      <w:pPr>
        <w:numPr>
          <w:ilvl w:val="0"/>
          <w:numId w:val="3"/>
        </w:numPr>
        <w:spacing w:after="0" w:line="360" w:lineRule="auto"/>
        <w:jc w:val="both"/>
        <w:rPr>
          <w:rFonts w:ascii="Georgia" w:hAnsi="Georgia"/>
          <w:b/>
          <w:bCs/>
          <w:color w:val="002060"/>
          <w:lang w:val="en-GB"/>
        </w:rPr>
      </w:pPr>
      <w:r w:rsidRPr="00EA1437">
        <w:rPr>
          <w:rFonts w:ascii="Georgia" w:hAnsi="Georgia"/>
          <w:lang w:val="en-GB"/>
        </w:rPr>
        <w:t xml:space="preserve">Submission of certificates and documents required for each of the circumstances referenced in the application, in accordance with </w:t>
      </w:r>
      <w:r w:rsidRPr="00EA1437">
        <w:rPr>
          <w:rStyle w:val="Kiemels2"/>
          <w:rFonts w:ascii="Georgia" w:hAnsi="Georgia"/>
          <w:lang w:val="en-GB"/>
        </w:rPr>
        <w:t>Rector’s Decree No. 1/2025 on Student Affairs</w:t>
      </w:r>
      <w:r w:rsidRPr="00EA1437">
        <w:rPr>
          <w:rFonts w:ascii="Georgia" w:hAnsi="Georgia"/>
          <w:lang w:val="en-GB"/>
        </w:rPr>
        <w:t xml:space="preserve"> regarding the certificates to be submitted to establish students’ social status, as well as additional certificates to be submitted during the dormitory admission procedure. The </w:t>
      </w:r>
      <w:r w:rsidRPr="00EA1437">
        <w:rPr>
          <w:rStyle w:val="Kiemels2"/>
          <w:rFonts w:ascii="Georgia" w:hAnsi="Georgia"/>
          <w:lang w:val="en-GB"/>
        </w:rPr>
        <w:t>Doctoral Social Committee</w:t>
      </w:r>
      <w:r w:rsidRPr="00EA1437">
        <w:rPr>
          <w:rFonts w:ascii="Georgia" w:hAnsi="Georgia"/>
          <w:lang w:val="en-GB"/>
        </w:rPr>
        <w:t xml:space="preserve"> will only substantively examine the circumstances for which the applicant has uploaded a certificate. Circumstances for which the student has not uploaded a certificate will be disregarded by the Doctoral Social Committee during the review.</w:t>
      </w:r>
    </w:p>
    <w:p w14:paraId="33F43727" w14:textId="5BBF3DF8" w:rsidR="001A18D4" w:rsidRPr="00AA0D08" w:rsidRDefault="001A18D4" w:rsidP="00B4202C">
      <w:pPr>
        <w:numPr>
          <w:ilvl w:val="0"/>
          <w:numId w:val="4"/>
        </w:numPr>
        <w:spacing w:after="0" w:line="360" w:lineRule="auto"/>
        <w:jc w:val="both"/>
        <w:rPr>
          <w:rFonts w:ascii="Georgia" w:hAnsi="Georgia" w:cstheme="minorHAnsi"/>
          <w:b/>
          <w:bCs/>
          <w:color w:val="002060"/>
        </w:rPr>
      </w:pPr>
      <w:r>
        <w:rPr>
          <w:rFonts w:ascii="Georgia" w:hAnsi="Georgia" w:cstheme="minorHAnsi"/>
          <w:color w:val="002060"/>
          <w:lang w:val="en-GB"/>
        </w:rPr>
        <w:t>The certificates to be attached to the application must be</w:t>
      </w:r>
      <w:r w:rsidR="002D76AA">
        <w:rPr>
          <w:rFonts w:ascii="Georgia" w:hAnsi="Georgia" w:cstheme="minorHAnsi"/>
          <w:color w:val="002060"/>
          <w:lang w:val="en-GB"/>
        </w:rPr>
        <w:t xml:space="preserve"> </w:t>
      </w:r>
      <w:r w:rsidR="002D76AA" w:rsidRPr="002D76AA">
        <w:rPr>
          <w:rFonts w:ascii="Georgia" w:hAnsi="Georgia" w:cstheme="minorHAnsi"/>
          <w:color w:val="002060"/>
          <w:lang w:val="en-GB"/>
        </w:rPr>
        <w:t>clearly readable, complete</w:t>
      </w:r>
      <w:r w:rsidR="002D76AA">
        <w:rPr>
          <w:rFonts w:ascii="Georgia" w:hAnsi="Georgia" w:cstheme="minorHAnsi"/>
          <w:color w:val="002060"/>
          <w:lang w:val="en-GB"/>
        </w:rPr>
        <w:t xml:space="preserve"> and</w:t>
      </w:r>
      <w:r>
        <w:rPr>
          <w:rFonts w:ascii="Georgia" w:hAnsi="Georgia" w:cstheme="minorHAnsi"/>
          <w:color w:val="002060"/>
          <w:lang w:val="en-GB"/>
        </w:rPr>
        <w:t xml:space="preserve"> scanned in PDF format and none of them may exceed </w:t>
      </w:r>
      <w:r w:rsidR="00F818A5">
        <w:rPr>
          <w:rFonts w:ascii="Georgia" w:hAnsi="Georgia" w:cstheme="minorHAnsi"/>
          <w:color w:val="002060"/>
          <w:lang w:val="en-GB"/>
        </w:rPr>
        <w:t>2048</w:t>
      </w:r>
      <w:r>
        <w:rPr>
          <w:rFonts w:ascii="Georgia" w:hAnsi="Georgia" w:cstheme="minorHAnsi"/>
          <w:color w:val="002060"/>
          <w:lang w:val="en-GB"/>
        </w:rPr>
        <w:t xml:space="preserve"> kB in size. </w:t>
      </w:r>
    </w:p>
    <w:p w14:paraId="10D12CD0" w14:textId="2834FE44" w:rsidR="007A3E38" w:rsidRPr="00DF2AB6" w:rsidRDefault="7FA62C09" w:rsidP="7FA62C09">
      <w:pPr>
        <w:numPr>
          <w:ilvl w:val="0"/>
          <w:numId w:val="4"/>
        </w:numPr>
        <w:spacing w:after="0" w:line="360" w:lineRule="auto"/>
        <w:jc w:val="both"/>
        <w:rPr>
          <w:rFonts w:ascii="Georgia" w:hAnsi="Georgia"/>
          <w:color w:val="002060"/>
          <w:lang w:val="en-GB"/>
        </w:rPr>
      </w:pPr>
      <w:r>
        <w:rPr>
          <w:rFonts w:ascii="Georgia" w:hAnsi="Georgia"/>
          <w:color w:val="002060"/>
          <w:lang w:val="en-GB"/>
        </w:rPr>
        <w:t xml:space="preserve">All household income must be certified if the applicant also wishes to be awarded an income score, except for the net income from employment or scholarship of the applicant (if not self-supported) or of a dependent living in the same household who is a student and has </w:t>
      </w:r>
      <w:r w:rsidRPr="00DF2AB6">
        <w:rPr>
          <w:rFonts w:ascii="Georgia" w:hAnsi="Georgia"/>
          <w:color w:val="001F60"/>
          <w:lang w:val="en-GB"/>
        </w:rPr>
        <w:t>active student status in a programme</w:t>
      </w:r>
      <w:r w:rsidRPr="009C7FA9">
        <w:rPr>
          <w:rFonts w:ascii="Georgia" w:hAnsi="Georgia"/>
          <w:color w:val="002060"/>
          <w:lang w:val="en-GB"/>
        </w:rPr>
        <w:t xml:space="preserve"> offered in daytime delivery mode.</w:t>
      </w:r>
    </w:p>
    <w:p w14:paraId="23F07293" w14:textId="2C6D0E4A" w:rsidR="002D76AA" w:rsidRPr="00DF2AB6" w:rsidRDefault="7FA62C09" w:rsidP="007A3E38">
      <w:pPr>
        <w:numPr>
          <w:ilvl w:val="0"/>
          <w:numId w:val="4"/>
        </w:numPr>
        <w:spacing w:after="0" w:line="360" w:lineRule="auto"/>
        <w:jc w:val="both"/>
        <w:rPr>
          <w:rFonts w:ascii="Georgia" w:hAnsi="Georgia"/>
          <w:color w:val="002060"/>
          <w:lang w:val="en-GB"/>
        </w:rPr>
      </w:pPr>
      <w:r w:rsidRPr="009C7FA9">
        <w:rPr>
          <w:rFonts w:ascii="Georgia" w:hAnsi="Georgia"/>
          <w:color w:val="002060"/>
          <w:lang w:val="en-GB"/>
        </w:rPr>
        <w:t xml:space="preserve">Regular income must be certified for the months of </w:t>
      </w:r>
      <w:r w:rsidR="00791947">
        <w:rPr>
          <w:rFonts w:ascii="Georgia" w:hAnsi="Georgia"/>
          <w:b/>
          <w:bCs/>
          <w:color w:val="002060"/>
          <w:lang w:val="en-GB"/>
        </w:rPr>
        <w:t>April, May, June</w:t>
      </w:r>
      <w:r w:rsidRPr="009C7FA9">
        <w:rPr>
          <w:rFonts w:ascii="Georgia" w:hAnsi="Georgia"/>
          <w:b/>
          <w:bCs/>
          <w:color w:val="002060"/>
          <w:lang w:val="en-GB"/>
        </w:rPr>
        <w:t xml:space="preserve"> 202</w:t>
      </w:r>
      <w:r w:rsidR="00410DFB">
        <w:rPr>
          <w:rFonts w:ascii="Georgia" w:hAnsi="Georgia"/>
          <w:b/>
          <w:bCs/>
          <w:color w:val="002060"/>
          <w:lang w:val="en-GB"/>
        </w:rPr>
        <w:t>6</w:t>
      </w:r>
      <w:r w:rsidRPr="009C7FA9">
        <w:rPr>
          <w:rFonts w:ascii="Georgia" w:hAnsi="Georgia"/>
          <w:b/>
          <w:bCs/>
          <w:color w:val="002060"/>
          <w:lang w:val="en-GB"/>
        </w:rPr>
        <w:t xml:space="preserve"> (in the case of salaries, this usually constitutes the monthly salary transfer in </w:t>
      </w:r>
      <w:r w:rsidR="0079396A">
        <w:rPr>
          <w:rFonts w:ascii="Georgia" w:hAnsi="Georgia"/>
          <w:b/>
          <w:bCs/>
          <w:color w:val="002060"/>
          <w:lang w:val="en-GB"/>
        </w:rPr>
        <w:t xml:space="preserve"> May, June, July</w:t>
      </w:r>
      <w:r w:rsidRPr="009C7FA9">
        <w:rPr>
          <w:rFonts w:ascii="Georgia" w:hAnsi="Georgia"/>
          <w:b/>
          <w:bCs/>
          <w:color w:val="002060"/>
          <w:lang w:val="en-GB"/>
        </w:rPr>
        <w:t>)</w:t>
      </w:r>
      <w:r w:rsidR="007A3E38" w:rsidRPr="00DF2AB6">
        <w:rPr>
          <w:rFonts w:ascii="Georgia" w:hAnsi="Georgia"/>
          <w:color w:val="002060"/>
          <w:lang w:val="en-GB"/>
        </w:rPr>
        <w:t>.</w:t>
      </w:r>
    </w:p>
    <w:p w14:paraId="557BCFF8" w14:textId="7D15CBD5" w:rsidR="001A18D4" w:rsidRPr="00DF2AB6" w:rsidRDefault="008A1F3D" w:rsidP="00B4202C">
      <w:pPr>
        <w:numPr>
          <w:ilvl w:val="0"/>
          <w:numId w:val="4"/>
        </w:numPr>
        <w:spacing w:after="0" w:line="360" w:lineRule="auto"/>
        <w:jc w:val="both"/>
        <w:rPr>
          <w:rFonts w:ascii="Georgia" w:hAnsi="Georgia" w:cstheme="minorHAnsi"/>
          <w:b/>
          <w:bCs/>
          <w:color w:val="001F60"/>
          <w:lang w:val="en-GB"/>
        </w:rPr>
      </w:pPr>
      <w:r w:rsidRPr="00DF2AB6">
        <w:rPr>
          <w:rFonts w:ascii="Georgia" w:hAnsi="Georgia"/>
          <w:color w:val="001F60"/>
          <w:lang w:val="en-GB"/>
        </w:rPr>
        <w:t xml:space="preserve">The list of documents that must be submitted for a complete application is included in </w:t>
      </w:r>
      <w:r w:rsidRPr="00DF2AB6">
        <w:rPr>
          <w:rStyle w:val="Kiemels2"/>
          <w:rFonts w:ascii="Georgia" w:hAnsi="Georgia"/>
          <w:color w:val="001F60"/>
          <w:lang w:val="en-GB"/>
        </w:rPr>
        <w:t>Annexes 1 and 2 of Rector’s Decree No. 1/2025 on Student Affairs</w:t>
      </w:r>
      <w:r w:rsidRPr="00DF2AB6">
        <w:rPr>
          <w:rFonts w:ascii="Georgia" w:hAnsi="Georgia"/>
          <w:color w:val="001F60"/>
          <w:lang w:val="en-GB"/>
        </w:rPr>
        <w:t>, which details the certificates to be submitted to establish students’ social status, as well as additional certificates to be submitted during the dormitory admission procedure.</w:t>
      </w:r>
      <w:r w:rsidRPr="00DF2AB6">
        <w:rPr>
          <w:color w:val="001F60"/>
          <w:lang w:val="en-GB"/>
        </w:rPr>
        <w:t xml:space="preserve"> </w:t>
      </w:r>
      <w:r w:rsidR="001A18D4" w:rsidRPr="00DF2AB6">
        <w:rPr>
          <w:rFonts w:ascii="Georgia" w:hAnsi="Georgia" w:cstheme="minorHAnsi"/>
          <w:color w:val="001F60"/>
          <w:lang w:val="en-GB"/>
        </w:rPr>
        <w:t>The provisions are available on the University’s website</w:t>
      </w:r>
      <w:r w:rsidR="008C1EF5" w:rsidRPr="00DF2AB6">
        <w:rPr>
          <w:rFonts w:ascii="Georgia" w:hAnsi="Georgia" w:cstheme="minorHAnsi"/>
          <w:color w:val="001F60"/>
          <w:lang w:val="en-GB"/>
        </w:rPr>
        <w:t xml:space="preserve"> (https://www.uni-corvinus.hu/main-page/about-the-university/regulations-provisions/provisions/executive-provisions/?lang=en#accordion-item-1001)</w:t>
      </w:r>
      <w:r w:rsidR="001A18D4" w:rsidRPr="00DF2AB6">
        <w:rPr>
          <w:rFonts w:ascii="Georgia" w:hAnsi="Georgia" w:cstheme="minorHAnsi"/>
          <w:color w:val="001F60"/>
          <w:lang w:val="en-GB"/>
        </w:rPr>
        <w:t xml:space="preserve">. </w:t>
      </w:r>
      <w:r w:rsidR="001A18D4" w:rsidRPr="00DF2AB6">
        <w:rPr>
          <w:rFonts w:ascii="Georgia" w:hAnsi="Georgia" w:cstheme="minorHAnsi"/>
          <w:b/>
          <w:bCs/>
          <w:color w:val="001F60"/>
          <w:lang w:val="en-GB"/>
        </w:rPr>
        <w:t>The declarations submitted with the application must comply with the formal requirements set out in Annexes 3 to 9 to these Provisions.</w:t>
      </w:r>
    </w:p>
    <w:p w14:paraId="6F6EE3B5" w14:textId="1D2F8A44" w:rsidR="002D76AA" w:rsidRPr="00DF2AB6" w:rsidRDefault="002D76AA" w:rsidP="00B4202C">
      <w:pPr>
        <w:numPr>
          <w:ilvl w:val="0"/>
          <w:numId w:val="4"/>
        </w:numPr>
        <w:spacing w:after="0" w:line="360" w:lineRule="auto"/>
        <w:jc w:val="both"/>
        <w:rPr>
          <w:rFonts w:ascii="Georgia" w:hAnsi="Georgia" w:cstheme="minorHAnsi"/>
          <w:color w:val="001F60"/>
          <w:lang w:val="en-GB"/>
        </w:rPr>
      </w:pPr>
      <w:r w:rsidRPr="00DF2AB6">
        <w:rPr>
          <w:rFonts w:ascii="Georgia" w:hAnsi="Georgia" w:cs="Times New Roman"/>
          <w:color w:val="001F60"/>
          <w:sz w:val="24"/>
          <w:szCs w:val="24"/>
          <w:lang w:val="en-GB"/>
        </w:rPr>
        <w:t xml:space="preserve">The fixed amount of HUF </w:t>
      </w:r>
      <w:r w:rsidR="001A6BD8" w:rsidRPr="00C65392">
        <w:rPr>
          <w:rFonts w:ascii="Georgia" w:hAnsi="Georgia" w:cstheme="minorHAnsi"/>
          <w:b/>
          <w:bCs/>
          <w:color w:val="002060"/>
        </w:rPr>
        <w:t>5</w:t>
      </w:r>
      <w:r w:rsidR="001A6BD8">
        <w:rPr>
          <w:rFonts w:ascii="Georgia" w:hAnsi="Georgia" w:cstheme="minorHAnsi"/>
          <w:b/>
          <w:bCs/>
          <w:color w:val="002060"/>
        </w:rPr>
        <w:t>4</w:t>
      </w:r>
      <w:r w:rsidR="001A6BD8" w:rsidRPr="00C65392">
        <w:rPr>
          <w:rFonts w:ascii="Georgia" w:hAnsi="Georgia" w:cstheme="minorHAnsi"/>
          <w:b/>
          <w:bCs/>
          <w:color w:val="002060"/>
        </w:rPr>
        <w:t>.</w:t>
      </w:r>
      <w:r w:rsidR="001A6BD8">
        <w:rPr>
          <w:rFonts w:ascii="Georgia" w:hAnsi="Georgia" w:cstheme="minorHAnsi"/>
          <w:b/>
          <w:bCs/>
          <w:color w:val="002060"/>
        </w:rPr>
        <w:t>967,</w:t>
      </w:r>
      <w:r w:rsidR="001A6BD8" w:rsidRPr="00C65392">
        <w:rPr>
          <w:rFonts w:ascii="Georgia" w:hAnsi="Georgia" w:cstheme="minorHAnsi"/>
          <w:b/>
          <w:bCs/>
          <w:color w:val="002060"/>
        </w:rPr>
        <w:t>-Ft</w:t>
      </w:r>
      <w:r w:rsidR="001A6BD8" w:rsidRPr="00DF2AB6">
        <w:rPr>
          <w:rFonts w:ascii="Georgia" w:hAnsi="Georgia" w:cs="Times New Roman"/>
          <w:color w:val="001F60"/>
          <w:sz w:val="24"/>
          <w:szCs w:val="24"/>
          <w:lang w:val="en-GB"/>
        </w:rPr>
        <w:t xml:space="preserve"> </w:t>
      </w:r>
      <w:r w:rsidRPr="00DF2AB6">
        <w:rPr>
          <w:rFonts w:ascii="Georgia" w:hAnsi="Georgia" w:cs="Times New Roman"/>
          <w:color w:val="001F60"/>
          <w:sz w:val="24"/>
          <w:szCs w:val="24"/>
          <w:lang w:val="en-GB"/>
        </w:rPr>
        <w:t xml:space="preserve">is based on the food allowance for adults of working age, as published by the </w:t>
      </w:r>
      <w:r w:rsidRPr="00DF2AB6">
        <w:rPr>
          <w:rStyle w:val="Kiemels2"/>
          <w:rFonts w:ascii="Georgia" w:hAnsi="Georgia" w:cs="Times New Roman"/>
          <w:color w:val="001F60"/>
          <w:sz w:val="24"/>
          <w:szCs w:val="24"/>
          <w:lang w:val="en-GB"/>
        </w:rPr>
        <w:t>Policy Agenda</w:t>
      </w:r>
      <w:r w:rsidRPr="00DF2AB6">
        <w:rPr>
          <w:rFonts w:ascii="Georgia" w:hAnsi="Georgia" w:cs="Times New Roman"/>
          <w:color w:val="001F60"/>
          <w:sz w:val="24"/>
          <w:szCs w:val="24"/>
          <w:lang w:val="en-GB"/>
        </w:rPr>
        <w:t xml:space="preserve">, adjusted by the official consumer food price index issued by the </w:t>
      </w:r>
      <w:r w:rsidRPr="00DF2AB6">
        <w:rPr>
          <w:rStyle w:val="Kiemels2"/>
          <w:rFonts w:ascii="Georgia" w:hAnsi="Georgia" w:cs="Times New Roman"/>
          <w:color w:val="001F60"/>
          <w:sz w:val="24"/>
          <w:szCs w:val="24"/>
          <w:lang w:val="en-GB"/>
        </w:rPr>
        <w:t>Hungarian Central Statistical Office (KSH)</w:t>
      </w:r>
      <w:r w:rsidRPr="00DF2AB6">
        <w:rPr>
          <w:rFonts w:ascii="Georgia" w:hAnsi="Georgia" w:cs="Times New Roman"/>
          <w:color w:val="001F60"/>
          <w:sz w:val="24"/>
          <w:szCs w:val="24"/>
          <w:lang w:val="en-GB"/>
        </w:rPr>
        <w:t xml:space="preserve">. For dependents, this amount was determined in accordance with point I. (10) of Annex 1 of </w:t>
      </w:r>
      <w:r w:rsidRPr="00DF2AB6">
        <w:rPr>
          <w:rStyle w:val="Kiemels2"/>
          <w:rFonts w:ascii="Georgia" w:hAnsi="Georgia" w:cs="Times New Roman"/>
          <w:color w:val="001F60"/>
          <w:sz w:val="24"/>
          <w:szCs w:val="24"/>
          <w:lang w:val="en-GB"/>
        </w:rPr>
        <w:t>Rector’s Decree No. 1/2025 on Student Affairs</w:t>
      </w:r>
      <w:r w:rsidRPr="00DF2AB6">
        <w:rPr>
          <w:rFonts w:ascii="Georgia" w:hAnsi="Georgia" w:cs="Times New Roman"/>
          <w:color w:val="001F60"/>
          <w:sz w:val="24"/>
          <w:szCs w:val="24"/>
          <w:lang w:val="en-GB"/>
        </w:rPr>
        <w:t>, and for self-supporting applicants, in accordance with point III. (11) e) of the same annex.</w:t>
      </w:r>
    </w:p>
    <w:p w14:paraId="6220A61D" w14:textId="7FB46988" w:rsidR="001A18D4" w:rsidRPr="00CD2B5C" w:rsidRDefault="000B6DE3" w:rsidP="000E0A88">
      <w:pPr>
        <w:pStyle w:val="Listaszerbekezds"/>
        <w:numPr>
          <w:ilvl w:val="0"/>
          <w:numId w:val="4"/>
        </w:numPr>
        <w:spacing w:after="0" w:line="360" w:lineRule="auto"/>
        <w:rPr>
          <w:rFonts w:ascii="Georgia" w:hAnsi="Georgia" w:cstheme="minorBidi"/>
          <w:color w:val="002060"/>
          <w:sz w:val="22"/>
          <w:szCs w:val="22"/>
        </w:rPr>
      </w:pPr>
      <w:r>
        <w:rPr>
          <w:rFonts w:ascii="Georgia" w:hAnsi="Georgia" w:cstheme="minorBidi"/>
          <w:color w:val="002060"/>
          <w:sz w:val="22"/>
          <w:szCs w:val="22"/>
          <w:lang w:val="en-GB"/>
        </w:rPr>
        <w:t>If the student does not submit Annex 4 referred to in Point II/B 2.a) of Annex 1 (i.e. in the case of dependent applicants, the supporting person does not declare other income), and its submission is not mandatory under any regulation, provisions or the present call for applications, then it shall be deemed by the Dean of CDS that by submitting the application, the applicant declares under penalty of perjury that he/she has no other income.</w:t>
      </w:r>
    </w:p>
    <w:p w14:paraId="19918339" w14:textId="77777777" w:rsidR="001A18D4" w:rsidRPr="0005389E" w:rsidRDefault="001A18D4" w:rsidP="00A737AB">
      <w:pPr>
        <w:numPr>
          <w:ilvl w:val="0"/>
          <w:numId w:val="4"/>
        </w:numPr>
        <w:spacing w:after="0" w:line="360" w:lineRule="auto"/>
        <w:jc w:val="both"/>
        <w:rPr>
          <w:rFonts w:ascii="Georgia" w:hAnsi="Georgia" w:cstheme="minorHAnsi"/>
          <w:b/>
          <w:bCs/>
          <w:color w:val="002060"/>
        </w:rPr>
      </w:pPr>
      <w:r>
        <w:rPr>
          <w:rFonts w:ascii="Georgia" w:hAnsi="Georgia" w:cstheme="minorHAnsi"/>
          <w:color w:val="002060"/>
          <w:lang w:val="en-GB"/>
        </w:rPr>
        <w:lastRenderedPageBreak/>
        <w:t>Any communication regarding submitted applications (deadlines, supporting documents) shall be sent to the applicant via Neptun, and it is therefore the applicant's responsibility to regularly monitor the messages received throughout the application process. The applicant shall be responsible for any disadvantage resulting from failure to do so and shall bear the consequences thereof.</w:t>
      </w:r>
    </w:p>
    <w:p w14:paraId="7E63EFA1" w14:textId="77777777" w:rsidR="005F6E3E" w:rsidRPr="0005389E" w:rsidRDefault="7FA62C09" w:rsidP="07B80F12">
      <w:pPr>
        <w:numPr>
          <w:ilvl w:val="0"/>
          <w:numId w:val="4"/>
        </w:numPr>
        <w:spacing w:after="0" w:line="360" w:lineRule="auto"/>
        <w:jc w:val="both"/>
        <w:rPr>
          <w:rFonts w:ascii="Georgia" w:hAnsi="Georgia"/>
          <w:b/>
          <w:bCs/>
          <w:color w:val="002060"/>
        </w:rPr>
      </w:pPr>
      <w:r>
        <w:rPr>
          <w:rFonts w:ascii="Georgia" w:hAnsi="Georgia"/>
          <w:color w:val="002060"/>
          <w:lang w:val="en-GB"/>
        </w:rPr>
        <w:t xml:space="preserve">In order to ensure that applications and the necessary certificates and documents are fully submitted, the Doctoral Student Social Committee offers an opportunity for personal consultation, for replying to queries at the </w:t>
      </w:r>
      <w:hyperlink r:id="rId12">
        <w:r>
          <w:rPr>
            <w:rStyle w:val="Hiperhivatkozs"/>
            <w:rFonts w:ascii="Georgia" w:hAnsi="Georgia"/>
            <w:lang w:val="en-GB"/>
          </w:rPr>
          <w:t>dszb@uni-corvinus.hu</w:t>
        </w:r>
      </w:hyperlink>
      <w:r>
        <w:rPr>
          <w:color w:val="002060"/>
          <w:lang w:val="en-GB"/>
        </w:rPr>
        <w:t xml:space="preserve"> e</w:t>
      </w:r>
      <w:r>
        <w:rPr>
          <w:rFonts w:ascii="Georgia" w:hAnsi="Georgia"/>
          <w:color w:val="002060"/>
          <w:lang w:val="en-GB"/>
        </w:rPr>
        <w:t>-mail address.</w:t>
      </w:r>
    </w:p>
    <w:p w14:paraId="5AECF018" w14:textId="77777777" w:rsidR="001A18D4" w:rsidRPr="00217B83" w:rsidRDefault="001A18D4" w:rsidP="560E4882">
      <w:pPr>
        <w:numPr>
          <w:ilvl w:val="0"/>
          <w:numId w:val="3"/>
        </w:numPr>
        <w:spacing w:after="0" w:line="360" w:lineRule="auto"/>
        <w:jc w:val="both"/>
        <w:rPr>
          <w:rFonts w:ascii="Georgia" w:hAnsi="Georgia"/>
          <w:b/>
          <w:bCs/>
          <w:color w:val="002060"/>
        </w:rPr>
      </w:pPr>
      <w:r>
        <w:rPr>
          <w:rFonts w:ascii="Georgia" w:hAnsi="Georgia"/>
          <w:color w:val="002060"/>
          <w:lang w:val="en-GB"/>
        </w:rPr>
        <w:t>The amount of the regular social grant shall be determined using the scoring system specified in the Annex to the call for applications.</w:t>
      </w:r>
    </w:p>
    <w:p w14:paraId="4EC3A541" w14:textId="4DFBADEB" w:rsidR="00813EBD" w:rsidRPr="00AA0D08" w:rsidRDefault="7FA62C09" w:rsidP="009408DF">
      <w:pPr>
        <w:numPr>
          <w:ilvl w:val="0"/>
          <w:numId w:val="3"/>
        </w:numPr>
        <w:spacing w:after="0" w:line="360" w:lineRule="auto"/>
        <w:jc w:val="both"/>
        <w:rPr>
          <w:rFonts w:ascii="Georgia" w:hAnsi="Georgia"/>
          <w:color w:val="002060"/>
        </w:rPr>
      </w:pPr>
      <w:r>
        <w:rPr>
          <w:rFonts w:ascii="Georgia" w:hAnsi="Georgia"/>
          <w:color w:val="002060"/>
          <w:lang w:val="en-GB"/>
        </w:rPr>
        <w:t>The monthly amount of the grant per student may not be lower than 10% of the statutory minimum wage applicable for full-time employment (minimum wage),</w:t>
      </w:r>
      <w:r w:rsidR="002D76AA">
        <w:rPr>
          <w:rFonts w:ascii="Georgia" w:hAnsi="Georgia"/>
          <w:color w:val="002060"/>
          <w:lang w:val="en-GB"/>
        </w:rPr>
        <w:t>a</w:t>
      </w:r>
      <w:r>
        <w:rPr>
          <w:rFonts w:ascii="Georgia" w:hAnsi="Georgia"/>
          <w:color w:val="002060"/>
          <w:lang w:val="en-GB"/>
        </w:rPr>
        <w:t xml:space="preserve">nd may not be higher than 50% of the minimum wage. </w:t>
      </w:r>
    </w:p>
    <w:p w14:paraId="320AA637" w14:textId="21567E49" w:rsidR="001A18D4" w:rsidRPr="00AA0D08" w:rsidRDefault="7FA62C09" w:rsidP="7FA62C09">
      <w:pPr>
        <w:spacing w:after="0" w:line="360" w:lineRule="auto"/>
        <w:ind w:left="496"/>
        <w:jc w:val="both"/>
        <w:rPr>
          <w:rFonts w:ascii="Georgia" w:hAnsi="Georgia"/>
          <w:color w:val="002060"/>
        </w:rPr>
      </w:pPr>
      <w:r>
        <w:rPr>
          <w:rFonts w:ascii="Georgia" w:hAnsi="Georgia"/>
          <w:color w:val="002060"/>
          <w:lang w:val="en-GB"/>
        </w:rPr>
        <w:t>Minimum amount that can be awarded: HUF 93,380/month</w:t>
      </w:r>
    </w:p>
    <w:p w14:paraId="5D9767B1" w14:textId="5147BC3E" w:rsidR="001A18D4" w:rsidRPr="00AA0D08" w:rsidRDefault="7FA62C09" w:rsidP="00813EBD">
      <w:pPr>
        <w:spacing w:after="0" w:line="360" w:lineRule="auto"/>
        <w:ind w:left="496"/>
        <w:jc w:val="both"/>
        <w:rPr>
          <w:rFonts w:ascii="Georgia" w:hAnsi="Georgia"/>
          <w:color w:val="002060"/>
        </w:rPr>
      </w:pPr>
      <w:r>
        <w:rPr>
          <w:rFonts w:ascii="Georgia" w:hAnsi="Georgia"/>
          <w:color w:val="002060"/>
          <w:lang w:val="en-GB"/>
        </w:rPr>
        <w:t>Maximum amount that can be awarded: HUF 1</w:t>
      </w:r>
      <w:r w:rsidR="008271CB">
        <w:rPr>
          <w:rFonts w:ascii="Georgia" w:hAnsi="Georgia"/>
          <w:color w:val="002060"/>
          <w:lang w:val="en-GB"/>
        </w:rPr>
        <w:t>61</w:t>
      </w:r>
      <w:r>
        <w:rPr>
          <w:rFonts w:ascii="Georgia" w:hAnsi="Georgia"/>
          <w:color w:val="002060"/>
          <w:lang w:val="en-GB"/>
        </w:rPr>
        <w:t xml:space="preserve">,400/month </w:t>
      </w:r>
    </w:p>
    <w:p w14:paraId="1471D7BB" w14:textId="3D6D085F" w:rsidR="001A18D4" w:rsidRPr="00AA0D08" w:rsidRDefault="00F818A5" w:rsidP="560E4882">
      <w:pPr>
        <w:numPr>
          <w:ilvl w:val="0"/>
          <w:numId w:val="3"/>
        </w:numPr>
        <w:spacing w:after="0" w:line="360" w:lineRule="auto"/>
        <w:jc w:val="both"/>
        <w:rPr>
          <w:rFonts w:ascii="Georgia" w:hAnsi="Georgia"/>
          <w:b/>
          <w:bCs/>
          <w:color w:val="002060"/>
        </w:rPr>
      </w:pPr>
      <w:r>
        <w:rPr>
          <w:rFonts w:ascii="Georgia" w:hAnsi="Georgia"/>
          <w:color w:val="002060"/>
          <w:lang w:val="en-GB"/>
        </w:rPr>
        <w:t>Decisions on</w:t>
      </w:r>
      <w:r w:rsidR="7FA62C09">
        <w:rPr>
          <w:rFonts w:ascii="Georgia" w:hAnsi="Georgia"/>
          <w:color w:val="002060"/>
          <w:lang w:val="en-GB"/>
        </w:rPr>
        <w:t xml:space="preserve"> grant:</w:t>
      </w:r>
    </w:p>
    <w:p w14:paraId="6E6DE005" w14:textId="77777777" w:rsidR="001A18D4" w:rsidRPr="00AA0D08" w:rsidRDefault="7FA62C09" w:rsidP="00AF2AA9">
      <w:pPr>
        <w:numPr>
          <w:ilvl w:val="1"/>
          <w:numId w:val="3"/>
        </w:numPr>
        <w:spacing w:after="0" w:line="360" w:lineRule="auto"/>
        <w:ind w:left="851"/>
        <w:jc w:val="both"/>
        <w:rPr>
          <w:rFonts w:ascii="Georgia" w:hAnsi="Georgia"/>
          <w:color w:val="002060"/>
        </w:rPr>
      </w:pPr>
      <w:r>
        <w:rPr>
          <w:rFonts w:ascii="Georgia" w:hAnsi="Georgia"/>
          <w:color w:val="002060"/>
          <w:lang w:val="en-GB"/>
        </w:rPr>
        <w:t>The applications shall be checked and ranked by the Doctoral Student Social Committee. The Doctoral Student Social Committee may involve additional staff in the administrative work related to the ranking process, while ensuring the confidentiality of the applications and respecting data protection laws and the Provisions of the Presidential Committee on the Rules of Data Management.</w:t>
      </w:r>
    </w:p>
    <w:p w14:paraId="08381DC6" w14:textId="77777777" w:rsidR="001A18D4" w:rsidRPr="00AA0D08" w:rsidRDefault="7FA62C09" w:rsidP="765CBEEB">
      <w:pPr>
        <w:numPr>
          <w:ilvl w:val="1"/>
          <w:numId w:val="3"/>
        </w:numPr>
        <w:spacing w:after="0" w:line="360" w:lineRule="auto"/>
        <w:ind w:left="851"/>
        <w:jc w:val="both"/>
        <w:rPr>
          <w:rFonts w:ascii="Georgia" w:hAnsi="Georgia"/>
          <w:b/>
          <w:bCs/>
          <w:color w:val="002060"/>
        </w:rPr>
      </w:pPr>
      <w:r>
        <w:rPr>
          <w:rFonts w:ascii="Georgia" w:hAnsi="Georgia"/>
          <w:color w:val="002060"/>
          <w:lang w:val="en-GB"/>
        </w:rPr>
        <w:t xml:space="preserve">Once the Doctoral Student Social Committee has established all the sub-scores for each applicant, it shall summarise and determine the student's overall score. </w:t>
      </w:r>
    </w:p>
    <w:p w14:paraId="6BDAF571" w14:textId="43CE8445" w:rsidR="3DECB0BA" w:rsidRPr="00AA0D08" w:rsidRDefault="7FA62C09" w:rsidP="3DECB0BA">
      <w:pPr>
        <w:numPr>
          <w:ilvl w:val="1"/>
          <w:numId w:val="3"/>
        </w:numPr>
        <w:spacing w:after="0" w:line="360" w:lineRule="auto"/>
        <w:ind w:left="851"/>
        <w:jc w:val="both"/>
        <w:rPr>
          <w:rFonts w:ascii="Georgia" w:hAnsi="Georgia"/>
          <w:b/>
          <w:bCs/>
          <w:color w:val="002060"/>
        </w:rPr>
      </w:pPr>
      <w:r>
        <w:rPr>
          <w:rFonts w:ascii="Georgia" w:hAnsi="Georgia"/>
          <w:color w:val="002060"/>
          <w:lang w:val="en-GB"/>
        </w:rPr>
        <w:t xml:space="preserve">Based on the number of applicants and the students' overall scores, the Doctoral Student Social Committee shall propose thresholds with the corresponding amount of the regular social grant. </w:t>
      </w:r>
    </w:p>
    <w:p w14:paraId="4A06D8F3" w14:textId="13ED646A" w:rsidR="001A18D4" w:rsidRPr="00AA0D08" w:rsidRDefault="7FA62C09" w:rsidP="560E4882">
      <w:pPr>
        <w:numPr>
          <w:ilvl w:val="0"/>
          <w:numId w:val="3"/>
        </w:numPr>
        <w:spacing w:after="0" w:line="360" w:lineRule="auto"/>
        <w:jc w:val="both"/>
        <w:rPr>
          <w:rFonts w:ascii="Georgia" w:hAnsi="Georgia"/>
          <w:b/>
          <w:bCs/>
          <w:color w:val="002060"/>
        </w:rPr>
      </w:pPr>
      <w:r>
        <w:rPr>
          <w:rFonts w:ascii="Georgia" w:hAnsi="Georgia"/>
          <w:color w:val="002060"/>
          <w:lang w:val="en-GB"/>
        </w:rPr>
        <w:t xml:space="preserve">The decision on awarding the </w:t>
      </w:r>
      <w:r w:rsidR="00F818A5">
        <w:rPr>
          <w:rFonts w:ascii="Georgia" w:hAnsi="Georgia"/>
          <w:color w:val="002060"/>
          <w:lang w:val="en-GB"/>
        </w:rPr>
        <w:t>grant</w:t>
      </w:r>
      <w:r w:rsidR="002D76AA">
        <w:rPr>
          <w:rFonts w:ascii="Georgia" w:hAnsi="Georgia"/>
          <w:color w:val="002060"/>
          <w:lang w:val="en-GB"/>
        </w:rPr>
        <w:t xml:space="preserve"> </w:t>
      </w:r>
      <w:r>
        <w:rPr>
          <w:rFonts w:ascii="Georgia" w:hAnsi="Georgia"/>
          <w:color w:val="002060"/>
          <w:lang w:val="en-GB"/>
        </w:rPr>
        <w:t>shall be taken by the Dean of CDS. The resulting decision shall not constitute a discretionary decision.</w:t>
      </w:r>
    </w:p>
    <w:p w14:paraId="03BDC782" w14:textId="46E33389" w:rsidR="001A18D4" w:rsidRPr="00A37366" w:rsidRDefault="7FA62C09" w:rsidP="008C1EF5">
      <w:pPr>
        <w:numPr>
          <w:ilvl w:val="0"/>
          <w:numId w:val="3"/>
        </w:numPr>
        <w:spacing w:after="0" w:line="360" w:lineRule="auto"/>
        <w:jc w:val="both"/>
        <w:rPr>
          <w:rFonts w:ascii="Georgia" w:hAnsi="Georgia"/>
          <w:b/>
          <w:bCs/>
          <w:color w:val="002060"/>
        </w:rPr>
      </w:pPr>
      <w:r w:rsidRPr="008C1EF5">
        <w:rPr>
          <w:rFonts w:ascii="Georgia" w:hAnsi="Georgia"/>
          <w:color w:val="002060"/>
          <w:lang w:val="en-GB"/>
        </w:rPr>
        <w:t xml:space="preserve">During the period of disbursement, recipients of the grant shall be obliged to notify the University Doctoral Office of any change affecting disbursement as promptly as possible, but not later than within 8 days at the </w:t>
      </w:r>
      <w:hyperlink r:id="rId13" w:history="1">
        <w:r w:rsidR="008C1EF5" w:rsidRPr="008C1EF5">
          <w:rPr>
            <w:rStyle w:val="Hiperhivatkozs"/>
            <w:rFonts w:ascii="Georgia" w:hAnsi="Georgia"/>
            <w:lang w:val="en-GB"/>
          </w:rPr>
          <w:t>phd.office@uni-corvinus.hu</w:t>
        </w:r>
      </w:hyperlink>
      <w:r w:rsidRPr="008C1EF5">
        <w:rPr>
          <w:rFonts w:ascii="Georgia" w:hAnsi="Georgia"/>
          <w:color w:val="002060"/>
          <w:lang w:val="en-GB"/>
        </w:rPr>
        <w:t xml:space="preserve"> email address.</w:t>
      </w:r>
    </w:p>
    <w:p w14:paraId="229B88EA" w14:textId="627311CB" w:rsidR="00075A05" w:rsidRPr="00075A05" w:rsidRDefault="7FA62C09" w:rsidP="00075A05">
      <w:pPr>
        <w:numPr>
          <w:ilvl w:val="0"/>
          <w:numId w:val="3"/>
        </w:numPr>
        <w:spacing w:after="0" w:line="360" w:lineRule="auto"/>
        <w:jc w:val="both"/>
        <w:rPr>
          <w:rFonts w:ascii="Georgia" w:hAnsi="Georgia"/>
          <w:color w:val="002060"/>
        </w:rPr>
      </w:pPr>
      <w:r>
        <w:rPr>
          <w:rFonts w:ascii="Georgia" w:hAnsi="Georgia"/>
          <w:color w:val="002060"/>
          <w:lang w:val="en-GB"/>
        </w:rPr>
        <w:t>Disbursement of the grant in the event of termination or suspension of student status: during the period of grant status, the grantee shall receive the grant for each month started in which she/he has active student status and has not yet requested suspension or has not been ordered to take a passive semester. If the student terminates his/her student status or requests suspension thereof, or is ordered by the University to take a passive semester:</w:t>
      </w:r>
    </w:p>
    <w:p w14:paraId="43E045CF" w14:textId="77777777" w:rsidR="00075A05" w:rsidRPr="00CD2B5C" w:rsidRDefault="7FA62C09" w:rsidP="003E166C">
      <w:pPr>
        <w:pStyle w:val="Listaszerbekezds"/>
        <w:numPr>
          <w:ilvl w:val="1"/>
          <w:numId w:val="3"/>
        </w:numPr>
        <w:spacing w:after="0" w:line="360" w:lineRule="auto"/>
        <w:rPr>
          <w:rFonts w:ascii="Georgia" w:hAnsi="Georgia"/>
          <w:color w:val="002060"/>
          <w:sz w:val="22"/>
          <w:szCs w:val="22"/>
        </w:rPr>
      </w:pPr>
      <w:r>
        <w:rPr>
          <w:rFonts w:ascii="Georgia" w:hAnsi="Georgia"/>
          <w:color w:val="002060"/>
          <w:sz w:val="22"/>
          <w:szCs w:val="22"/>
          <w:lang w:val="en-GB"/>
        </w:rPr>
        <w:lastRenderedPageBreak/>
        <w:t>in the event of termination of student status, eligibility for the grant shall cease on the last day of the month of termination,</w:t>
      </w:r>
    </w:p>
    <w:p w14:paraId="0DE2F703" w14:textId="77777777" w:rsidR="001A18D4" w:rsidRPr="00CD2B5C" w:rsidRDefault="7FA62C09" w:rsidP="00BE3111">
      <w:pPr>
        <w:pStyle w:val="Listaszerbekezds"/>
        <w:numPr>
          <w:ilvl w:val="1"/>
          <w:numId w:val="3"/>
        </w:numPr>
        <w:spacing w:after="0" w:line="360" w:lineRule="auto"/>
        <w:rPr>
          <w:rFonts w:ascii="Georgia" w:hAnsi="Georgia"/>
          <w:color w:val="002060"/>
          <w:sz w:val="22"/>
          <w:szCs w:val="22"/>
        </w:rPr>
      </w:pPr>
      <w:r>
        <w:rPr>
          <w:rFonts w:ascii="Georgia" w:hAnsi="Georgia"/>
          <w:color w:val="002060"/>
          <w:sz w:val="22"/>
          <w:szCs w:val="22"/>
          <w:lang w:val="en-GB"/>
        </w:rPr>
        <w:t>in the case of suspension, eligibility for the grant shall cease retroactively, for the entire duration of the suspension period, on the last day of the month in which the suspension is notified or the passive semester is ordered. In this case, if payment has been made for any month of the semester affected by suspension, the student shall be obliged to repay the amount concerned.</w:t>
      </w:r>
    </w:p>
    <w:p w14:paraId="572AD547" w14:textId="64B51FCF" w:rsidR="00B4202C" w:rsidRPr="00217B83" w:rsidRDefault="7FA62C09" w:rsidP="00973390">
      <w:pPr>
        <w:numPr>
          <w:ilvl w:val="0"/>
          <w:numId w:val="3"/>
        </w:numPr>
        <w:spacing w:after="0" w:line="360" w:lineRule="auto"/>
        <w:jc w:val="both"/>
        <w:rPr>
          <w:rFonts w:ascii="Georgia" w:hAnsi="Georgia"/>
          <w:b/>
          <w:bCs/>
          <w:color w:val="002060"/>
        </w:rPr>
      </w:pPr>
      <w:r>
        <w:rPr>
          <w:rFonts w:ascii="Georgia" w:hAnsi="Georgia"/>
          <w:color w:val="002060"/>
          <w:lang w:val="en-GB"/>
        </w:rPr>
        <w:t xml:space="preserve">The payment of student benefits shall be made exclusively via Neptun. The payment of benefits established in HUF shall be subject to holding a default bank account in the student’s own name, denominated in HUF, the details of which the student shall provide through Neptun. </w:t>
      </w:r>
    </w:p>
    <w:p w14:paraId="2144DE8F" w14:textId="737E8B89" w:rsidR="001A18D4" w:rsidRPr="00217B83" w:rsidRDefault="7FA62C09" w:rsidP="560E4882">
      <w:pPr>
        <w:numPr>
          <w:ilvl w:val="0"/>
          <w:numId w:val="3"/>
        </w:numPr>
        <w:spacing w:after="0" w:line="360" w:lineRule="auto"/>
        <w:jc w:val="both"/>
        <w:rPr>
          <w:rFonts w:ascii="Georgia" w:hAnsi="Georgia"/>
          <w:b/>
          <w:bCs/>
          <w:color w:val="002060"/>
        </w:rPr>
      </w:pPr>
      <w:r>
        <w:rPr>
          <w:rFonts w:ascii="Georgia" w:hAnsi="Georgia"/>
          <w:color w:val="002060"/>
          <w:lang w:val="en-GB"/>
        </w:rPr>
        <w:t xml:space="preserve">In the absence of payment, the University shall not be liable if the student has failed to report his/her bank account details  and/or any change therein, or has failed </w:t>
      </w:r>
      <w:r w:rsidR="00D74488">
        <w:rPr>
          <w:rFonts w:ascii="Georgia" w:hAnsi="Georgia"/>
          <w:color w:val="002060"/>
          <w:lang w:val="en-GB"/>
        </w:rPr>
        <w:t xml:space="preserve">to </w:t>
      </w:r>
      <w:r>
        <w:rPr>
          <w:rFonts w:ascii="Georgia" w:hAnsi="Georgia"/>
          <w:color w:val="002060"/>
          <w:lang w:val="en-GB"/>
        </w:rPr>
        <w:t xml:space="preserve"> report them as required. All responsibility for failing to report a change in the bank account number, for providing an incorrect number or incorrectly setting the default account number shall be borne by the student. Should the student fail to record or correct in Neptun the data necessary for the payment despite a notice sent via Neptun and to his/her electronic mailing address, the University shall not be obliged to make further attempts at payment until the student certifies to the organisational unit recording the payment that the complete data were uploaded.</w:t>
      </w:r>
    </w:p>
    <w:p w14:paraId="6A1ADEA7" w14:textId="153201BD" w:rsidR="3F39E749" w:rsidRPr="00217B83" w:rsidRDefault="7FA62C09" w:rsidP="560E4882">
      <w:pPr>
        <w:numPr>
          <w:ilvl w:val="0"/>
          <w:numId w:val="3"/>
        </w:numPr>
        <w:spacing w:after="0" w:line="360" w:lineRule="auto"/>
        <w:jc w:val="both"/>
        <w:rPr>
          <w:rFonts w:ascii="Georgia" w:hAnsi="Georgia"/>
          <w:color w:val="002060"/>
        </w:rPr>
      </w:pPr>
      <w:r>
        <w:rPr>
          <w:rFonts w:ascii="Georgia" w:hAnsi="Georgia"/>
          <w:color w:val="002060"/>
          <w:lang w:val="en-GB"/>
        </w:rPr>
        <w:t>If the student fails to provide the data, information required for grant payment within forty-five (45) days from the date of the final decision on eligibility, the student shall lose his/her grant eligibility without further action in accordance with the</w:t>
      </w:r>
      <w:r w:rsidR="002D76AA">
        <w:rPr>
          <w:rFonts w:ascii="Georgia" w:hAnsi="Georgia"/>
          <w:color w:val="002060"/>
          <w:lang w:val="en-GB"/>
        </w:rPr>
        <w:t xml:space="preserve"> </w:t>
      </w:r>
      <w:r w:rsidR="002D76AA" w:rsidRPr="002D76AA">
        <w:rPr>
          <w:rFonts w:ascii="Georgia" w:hAnsi="Georgia"/>
          <w:color w:val="002060"/>
          <w:lang w:val="en-GB"/>
        </w:rPr>
        <w:t>Section 60(20)</w:t>
      </w:r>
      <w:r w:rsidR="002D76AA">
        <w:rPr>
          <w:rFonts w:ascii="Georgia" w:hAnsi="Georgia"/>
          <w:color w:val="002060"/>
          <w:lang w:val="en-GB"/>
        </w:rPr>
        <w:t xml:space="preserve"> in</w:t>
      </w:r>
      <w:r>
        <w:rPr>
          <w:rFonts w:ascii="Georgia" w:hAnsi="Georgia"/>
          <w:color w:val="002060"/>
          <w:lang w:val="en-GB"/>
        </w:rPr>
        <w:t xml:space="preserve"> RSFB. The relevant decision shall be taken by the Head of Neptun Student Finances at Stud</w:t>
      </w:r>
      <w:r w:rsidR="008C1EF5">
        <w:rPr>
          <w:rFonts w:ascii="Georgia" w:hAnsi="Georgia"/>
          <w:color w:val="002060"/>
          <w:lang w:val="en-GB"/>
        </w:rPr>
        <w:t>y Administration</w:t>
      </w:r>
      <w:r>
        <w:rPr>
          <w:rFonts w:ascii="Georgia" w:hAnsi="Georgia"/>
          <w:color w:val="002060"/>
          <w:lang w:val="en-GB"/>
        </w:rPr>
        <w:t xml:space="preserve"> Services. The decision shall be communicated to the student via Neptun.</w:t>
      </w:r>
    </w:p>
    <w:p w14:paraId="23DC8A2E" w14:textId="77777777" w:rsidR="001A18D4" w:rsidRPr="00CD2B5C" w:rsidRDefault="7FA62C09" w:rsidP="560E4882">
      <w:pPr>
        <w:numPr>
          <w:ilvl w:val="0"/>
          <w:numId w:val="3"/>
        </w:numPr>
        <w:spacing w:after="0" w:line="360" w:lineRule="auto"/>
        <w:jc w:val="both"/>
        <w:rPr>
          <w:rFonts w:ascii="Georgia" w:hAnsi="Georgia"/>
          <w:b/>
          <w:bCs/>
          <w:color w:val="002060"/>
        </w:rPr>
      </w:pPr>
      <w:r>
        <w:rPr>
          <w:rFonts w:ascii="Georgia" w:hAnsi="Georgia"/>
          <w:color w:val="002060"/>
          <w:lang w:val="en-GB"/>
        </w:rPr>
        <w:t>Should an erroneous bank transfer be made to the student for any reason or should the student be under a reimbursement obligation, the student shall be obliged to reimburse the relevant amount in full as soon as he/she becomes aware of it, but not later than within fifteen (15) days of receiving the relevant notice from the University.</w:t>
      </w:r>
    </w:p>
    <w:p w14:paraId="5EADD48F" w14:textId="77777777" w:rsidR="00297EF3" w:rsidRPr="0005389E" w:rsidRDefault="7FA62C09" w:rsidP="560E4882">
      <w:pPr>
        <w:numPr>
          <w:ilvl w:val="0"/>
          <w:numId w:val="3"/>
        </w:numPr>
        <w:spacing w:after="0" w:line="360" w:lineRule="auto"/>
        <w:jc w:val="both"/>
        <w:rPr>
          <w:rFonts w:ascii="Georgia" w:hAnsi="Georgia"/>
          <w:b/>
          <w:bCs/>
          <w:color w:val="002060"/>
        </w:rPr>
      </w:pPr>
      <w:r>
        <w:rPr>
          <w:rFonts w:ascii="Georgia" w:hAnsi="Georgia"/>
          <w:color w:val="002060"/>
          <w:lang w:val="en-GB"/>
        </w:rPr>
        <w:t xml:space="preserve">More information on the application process can be requested from </w:t>
      </w:r>
      <w:hyperlink r:id="rId14">
        <w:r>
          <w:rPr>
            <w:rStyle w:val="Hiperhivatkozs"/>
            <w:rFonts w:ascii="Georgia" w:hAnsi="Georgia"/>
            <w:b/>
            <w:bCs/>
            <w:lang w:val="en-GB"/>
          </w:rPr>
          <w:t>dszb@uni-corvinus.hu</w:t>
        </w:r>
      </w:hyperlink>
      <w:r>
        <w:rPr>
          <w:rFonts w:ascii="Georgia" w:hAnsi="Georgia"/>
          <w:b/>
          <w:bCs/>
          <w:sz w:val="21"/>
          <w:szCs w:val="21"/>
          <w:lang w:val="en-GB"/>
        </w:rPr>
        <w:t xml:space="preserve"> </w:t>
      </w:r>
    </w:p>
    <w:p w14:paraId="4DC06796" w14:textId="77777777" w:rsidR="009E2C36" w:rsidRPr="0005389E" w:rsidRDefault="7FA62C09" w:rsidP="009E2C36">
      <w:pPr>
        <w:numPr>
          <w:ilvl w:val="0"/>
          <w:numId w:val="3"/>
        </w:numPr>
        <w:spacing w:after="0" w:line="360" w:lineRule="auto"/>
        <w:jc w:val="both"/>
        <w:rPr>
          <w:rFonts w:ascii="Georgia" w:hAnsi="Georgia"/>
          <w:b/>
          <w:bCs/>
          <w:color w:val="002060"/>
        </w:rPr>
      </w:pPr>
      <w:r>
        <w:rPr>
          <w:rFonts w:ascii="Georgia" w:hAnsi="Georgia"/>
          <w:color w:val="002060"/>
          <w:lang w:val="en-GB"/>
        </w:rPr>
        <w:t>Legal remedy requests must be submitted in Neptun, addressed to the Student Appeals Committee within 15 days of the decision being notified. It will not be possible to correct deficiencies during the appeals procedure.</w:t>
      </w:r>
    </w:p>
    <w:p w14:paraId="6952C613" w14:textId="77777777" w:rsidR="001B4926" w:rsidRDefault="001B4926" w:rsidP="001A18D4">
      <w:pPr>
        <w:pStyle w:val="05Bodycopy"/>
        <w:spacing w:before="0"/>
        <w:rPr>
          <w:rFonts w:cstheme="minorHAnsi"/>
          <w:bCs/>
          <w:color w:val="002060"/>
          <w:sz w:val="22"/>
          <w:szCs w:val="22"/>
        </w:rPr>
      </w:pPr>
    </w:p>
    <w:p w14:paraId="2785A5EA" w14:textId="77777777" w:rsidR="00AF2AA9" w:rsidRPr="00217B83" w:rsidRDefault="00AF2AA9" w:rsidP="001A18D4">
      <w:pPr>
        <w:pStyle w:val="05Bodycopy"/>
        <w:spacing w:before="0"/>
        <w:rPr>
          <w:rFonts w:cstheme="minorHAnsi"/>
          <w:bCs/>
          <w:color w:val="002060"/>
          <w:sz w:val="22"/>
          <w:szCs w:val="22"/>
        </w:rPr>
      </w:pPr>
    </w:p>
    <w:p w14:paraId="4D3AC1C5" w14:textId="7ABA8BFD" w:rsidR="001A18D4" w:rsidRPr="00217B83" w:rsidRDefault="7FA62C09" w:rsidP="7FA62C09">
      <w:pPr>
        <w:pStyle w:val="05Bodycopy"/>
        <w:spacing w:before="0"/>
        <w:rPr>
          <w:rFonts w:cstheme="minorBidi"/>
          <w:color w:val="002060"/>
          <w:sz w:val="22"/>
          <w:szCs w:val="22"/>
          <w:highlight w:val="yellow"/>
        </w:rPr>
      </w:pPr>
      <w:r>
        <w:rPr>
          <w:rFonts w:cstheme="minorBidi"/>
          <w:color w:val="002060"/>
          <w:sz w:val="22"/>
          <w:szCs w:val="22"/>
          <w:lang w:val="en-GB"/>
        </w:rPr>
        <w:t>Budapest,</w:t>
      </w:r>
      <w:r w:rsidR="002D76AA">
        <w:rPr>
          <w:rFonts w:cstheme="minorBidi"/>
          <w:color w:val="002060"/>
          <w:sz w:val="22"/>
          <w:szCs w:val="22"/>
          <w:highlight w:val="yellow"/>
          <w:lang w:val="en-GB"/>
        </w:rPr>
        <w:t xml:space="preserve"> </w:t>
      </w:r>
      <w:r w:rsidR="00903160">
        <w:rPr>
          <w:rFonts w:cstheme="minorBidi"/>
          <w:color w:val="002060"/>
          <w:sz w:val="22"/>
          <w:szCs w:val="22"/>
          <w:highlight w:val="yellow"/>
          <w:lang w:val="en-GB"/>
        </w:rPr>
        <w:t>20</w:t>
      </w:r>
      <w:r w:rsidR="00903160" w:rsidRPr="00903160">
        <w:rPr>
          <w:rFonts w:cstheme="minorBidi"/>
          <w:color w:val="002060"/>
          <w:sz w:val="22"/>
          <w:szCs w:val="22"/>
          <w:highlight w:val="yellow"/>
          <w:vertAlign w:val="superscript"/>
          <w:lang w:val="en-GB"/>
        </w:rPr>
        <w:t>th</w:t>
      </w:r>
      <w:r w:rsidR="00903160">
        <w:rPr>
          <w:rFonts w:cstheme="minorBidi"/>
          <w:color w:val="002060"/>
          <w:sz w:val="22"/>
          <w:szCs w:val="22"/>
          <w:highlight w:val="yellow"/>
          <w:lang w:val="en-GB"/>
        </w:rPr>
        <w:t xml:space="preserve">  </w:t>
      </w:r>
      <w:r w:rsidR="00906540">
        <w:rPr>
          <w:rFonts w:cstheme="minorBidi"/>
          <w:color w:val="002060"/>
          <w:sz w:val="22"/>
          <w:szCs w:val="22"/>
          <w:highlight w:val="yellow"/>
          <w:lang w:val="en-GB"/>
        </w:rPr>
        <w:t>July 2026</w:t>
      </w:r>
    </w:p>
    <w:p w14:paraId="62289282" w14:textId="77777777" w:rsidR="001B4926" w:rsidRPr="00217B83" w:rsidRDefault="001B4926" w:rsidP="001A18D4">
      <w:pPr>
        <w:pStyle w:val="05Bodycopy"/>
        <w:spacing w:before="0"/>
        <w:ind w:left="4956"/>
        <w:jc w:val="center"/>
        <w:rPr>
          <w:rFonts w:cstheme="minorHAnsi"/>
          <w:bCs/>
          <w:color w:val="002060"/>
          <w:sz w:val="22"/>
          <w:szCs w:val="22"/>
        </w:rPr>
      </w:pPr>
    </w:p>
    <w:p w14:paraId="49896D4D" w14:textId="77777777" w:rsidR="001B4926" w:rsidRPr="00217B83" w:rsidRDefault="001B4926" w:rsidP="001A18D4">
      <w:pPr>
        <w:pStyle w:val="05Bodycopy"/>
        <w:spacing w:before="0"/>
        <w:ind w:left="4956"/>
        <w:jc w:val="center"/>
        <w:rPr>
          <w:rFonts w:cstheme="minorHAnsi"/>
          <w:bCs/>
          <w:color w:val="002060"/>
          <w:sz w:val="22"/>
          <w:szCs w:val="22"/>
        </w:rPr>
      </w:pPr>
    </w:p>
    <w:p w14:paraId="38330847" w14:textId="77777777" w:rsidR="001B4926" w:rsidRPr="00217B83" w:rsidRDefault="001B4926" w:rsidP="001A18D4">
      <w:pPr>
        <w:pStyle w:val="05Bodycopy"/>
        <w:spacing w:before="0"/>
        <w:ind w:left="4956"/>
        <w:jc w:val="center"/>
        <w:rPr>
          <w:rFonts w:cstheme="minorHAnsi"/>
          <w:bCs/>
          <w:color w:val="002060"/>
          <w:sz w:val="22"/>
          <w:szCs w:val="22"/>
        </w:rPr>
      </w:pPr>
    </w:p>
    <w:p w14:paraId="18D15573" w14:textId="77777777" w:rsidR="001203AB" w:rsidRPr="00217B83" w:rsidRDefault="001203AB" w:rsidP="001A18D4">
      <w:pPr>
        <w:pStyle w:val="05Bodycopy"/>
        <w:spacing w:before="0"/>
        <w:ind w:left="4956"/>
        <w:jc w:val="center"/>
        <w:rPr>
          <w:rFonts w:cstheme="minorHAnsi"/>
          <w:bCs/>
          <w:color w:val="002060"/>
          <w:sz w:val="22"/>
          <w:szCs w:val="22"/>
        </w:rPr>
      </w:pPr>
      <w:r>
        <w:rPr>
          <w:rFonts w:cstheme="minorHAnsi"/>
          <w:color w:val="002060"/>
          <w:sz w:val="22"/>
          <w:szCs w:val="22"/>
          <w:lang w:val="en-GB"/>
        </w:rPr>
        <w:t>…………………………………………………</w:t>
      </w:r>
    </w:p>
    <w:p w14:paraId="31C7E575" w14:textId="504F7CA4" w:rsidR="009E2C36" w:rsidRPr="00217B83" w:rsidRDefault="009E2C36" w:rsidP="009E2C36">
      <w:pPr>
        <w:pStyle w:val="05Bodycopy"/>
        <w:spacing w:before="0"/>
        <w:ind w:left="4536"/>
        <w:jc w:val="center"/>
        <w:rPr>
          <w:rFonts w:cstheme="minorHAnsi"/>
          <w:bCs/>
          <w:color w:val="002060"/>
          <w:sz w:val="22"/>
          <w:szCs w:val="22"/>
        </w:rPr>
      </w:pPr>
      <w:r>
        <w:rPr>
          <w:rFonts w:cstheme="minorHAnsi"/>
          <w:color w:val="002060"/>
          <w:sz w:val="22"/>
          <w:szCs w:val="22"/>
          <w:lang w:val="en-GB"/>
        </w:rPr>
        <w:t xml:space="preserve">Dr. István Tamás Kónya </w:t>
      </w:r>
      <w:r w:rsidR="00A37366">
        <w:rPr>
          <w:rFonts w:cstheme="minorHAnsi"/>
          <w:color w:val="002060"/>
          <w:sz w:val="22"/>
          <w:szCs w:val="22"/>
          <w:lang w:val="en-GB"/>
        </w:rPr>
        <w:t>sgd.</w:t>
      </w:r>
    </w:p>
    <w:p w14:paraId="5CBA9AAF" w14:textId="77777777" w:rsidR="001A18D4" w:rsidRPr="00727372" w:rsidRDefault="007E3AD4" w:rsidP="00727372">
      <w:pPr>
        <w:pStyle w:val="05Bodycopy"/>
        <w:spacing w:before="0"/>
        <w:ind w:left="4536"/>
        <w:jc w:val="center"/>
        <w:rPr>
          <w:rFonts w:cstheme="minorHAnsi"/>
          <w:bCs/>
          <w:color w:val="002060"/>
          <w:sz w:val="22"/>
          <w:szCs w:val="22"/>
        </w:rPr>
      </w:pPr>
      <w:r>
        <w:rPr>
          <w:rFonts w:cstheme="minorHAnsi"/>
          <w:color w:val="002060"/>
          <w:sz w:val="22"/>
          <w:szCs w:val="22"/>
          <w:lang w:val="en-GB"/>
        </w:rPr>
        <w:t>Dean of CDS</w:t>
      </w:r>
    </w:p>
    <w:p w14:paraId="7DCD1BF7" w14:textId="77777777" w:rsidR="007E3AD4" w:rsidRDefault="007E3AD4">
      <w:pPr>
        <w:rPr>
          <w:rFonts w:ascii="Georgia" w:hAnsi="Georgia" w:cs="Georgia"/>
          <w:bCs/>
          <w:color w:val="192040"/>
          <w:sz w:val="20"/>
          <w:szCs w:val="20"/>
        </w:rPr>
      </w:pPr>
      <w:r>
        <w:rPr>
          <w:lang w:val="en-GB"/>
        </w:rPr>
        <w:br w:type="page"/>
      </w:r>
    </w:p>
    <w:p w14:paraId="40B6BE41" w14:textId="77777777" w:rsidR="007E3AD4" w:rsidRPr="00217B83" w:rsidRDefault="007E3AD4" w:rsidP="00973390">
      <w:pPr>
        <w:pStyle w:val="05Bodycopy"/>
        <w:spacing w:before="0"/>
        <w:ind w:left="4956"/>
        <w:jc w:val="center"/>
        <w:rPr>
          <w:bCs/>
        </w:rPr>
      </w:pPr>
    </w:p>
    <w:p w14:paraId="3DAD9044" w14:textId="77777777" w:rsidR="001A18D4" w:rsidRPr="00217B83" w:rsidRDefault="001A18D4" w:rsidP="001A18D4">
      <w:pPr>
        <w:pStyle w:val="05Bodycopy"/>
        <w:spacing w:before="0"/>
        <w:rPr>
          <w:rFonts w:cs="Arial"/>
          <w:b/>
          <w:bCs/>
          <w:color w:val="002060"/>
          <w:sz w:val="22"/>
          <w:szCs w:val="22"/>
        </w:rPr>
      </w:pPr>
      <w:r>
        <w:rPr>
          <w:rFonts w:cs="Arial"/>
          <w:b/>
          <w:bCs/>
          <w:color w:val="002060"/>
          <w:sz w:val="22"/>
          <w:szCs w:val="22"/>
          <w:lang w:val="en-GB"/>
        </w:rPr>
        <w:t>Annex</w:t>
      </w:r>
    </w:p>
    <w:p w14:paraId="46845393" w14:textId="77777777" w:rsidR="001A18D4" w:rsidRPr="00217B83" w:rsidRDefault="001A18D4" w:rsidP="001A18D4">
      <w:pPr>
        <w:pStyle w:val="05Bodycopy"/>
        <w:spacing w:before="0"/>
        <w:rPr>
          <w:rFonts w:cs="Arial"/>
          <w:b/>
          <w:bCs/>
          <w:color w:val="002060"/>
          <w:sz w:val="22"/>
          <w:szCs w:val="22"/>
        </w:rPr>
      </w:pPr>
    </w:p>
    <w:p w14:paraId="5D870432" w14:textId="39FC966D" w:rsidR="001A18D4" w:rsidRPr="00217B83" w:rsidRDefault="001A18D4" w:rsidP="001A18D4">
      <w:pPr>
        <w:pStyle w:val="05Bodycopy"/>
        <w:spacing w:before="0"/>
        <w:rPr>
          <w:rFonts w:cs="Arial"/>
          <w:b/>
          <w:bCs/>
          <w:color w:val="002060"/>
          <w:sz w:val="22"/>
          <w:szCs w:val="22"/>
        </w:rPr>
      </w:pPr>
      <w:r>
        <w:rPr>
          <w:rFonts w:cs="Arial"/>
          <w:b/>
          <w:bCs/>
          <w:color w:val="002060"/>
          <w:sz w:val="22"/>
          <w:szCs w:val="22"/>
          <w:lang w:val="en-GB"/>
        </w:rPr>
        <w:t>Assessment criteria to assess social situation</w:t>
      </w:r>
      <w:r w:rsidR="002D76AA">
        <w:rPr>
          <w:rFonts w:cs="Arial"/>
          <w:b/>
          <w:bCs/>
          <w:color w:val="002060"/>
          <w:sz w:val="22"/>
          <w:szCs w:val="22"/>
          <w:lang w:val="en-GB"/>
        </w:rPr>
        <w:t xml:space="preserve">, </w:t>
      </w:r>
      <w:r w:rsidR="002D76AA" w:rsidRPr="002D76AA">
        <w:rPr>
          <w:rFonts w:cs="Arial"/>
          <w:b/>
          <w:bCs/>
          <w:color w:val="002060"/>
          <w:sz w:val="22"/>
          <w:szCs w:val="22"/>
          <w:lang w:val="en-GB"/>
        </w:rPr>
        <w:t>in accordance with point 10 of Appendix 1 to the Student Fees and Benefits Regulations:</w:t>
      </w:r>
    </w:p>
    <w:p w14:paraId="1FB8CB2E" w14:textId="77777777" w:rsidR="001A18D4" w:rsidRPr="00217B83" w:rsidRDefault="001A18D4" w:rsidP="001A18D4">
      <w:pPr>
        <w:pStyle w:val="05Bodycopy"/>
        <w:spacing w:before="0"/>
        <w:rPr>
          <w:rFonts w:cs="Arial"/>
          <w:b/>
          <w:bCs/>
          <w:color w:val="002060"/>
          <w:sz w:val="22"/>
          <w:szCs w:val="22"/>
        </w:rPr>
      </w:pPr>
    </w:p>
    <w:p w14:paraId="0F577576" w14:textId="77777777" w:rsidR="001A18D4" w:rsidRPr="00217B83" w:rsidRDefault="001A18D4" w:rsidP="00B4202C">
      <w:pPr>
        <w:numPr>
          <w:ilvl w:val="1"/>
          <w:numId w:val="5"/>
        </w:numPr>
        <w:spacing w:after="0" w:line="240" w:lineRule="auto"/>
        <w:rPr>
          <w:rFonts w:ascii="Georgia" w:hAnsi="Georgia"/>
          <w:b/>
          <w:color w:val="002060"/>
        </w:rPr>
      </w:pPr>
      <w:bookmarkStart w:id="2" w:name="_Hlk77174681"/>
      <w:r>
        <w:rPr>
          <w:rFonts w:ascii="Georgia" w:hAnsi="Georgia"/>
          <w:color w:val="002060"/>
          <w:lang w:val="en-GB"/>
        </w:rPr>
        <w:t>living conditions, marital status</w:t>
      </w:r>
    </w:p>
    <w:p w14:paraId="2941E9DD" w14:textId="77777777" w:rsidR="00392845" w:rsidRPr="00392845" w:rsidRDefault="00392845" w:rsidP="00392845">
      <w:pPr>
        <w:pStyle w:val="Listaszerbekezds"/>
        <w:numPr>
          <w:ilvl w:val="0"/>
          <w:numId w:val="0"/>
        </w:numPr>
        <w:spacing w:after="0" w:line="240" w:lineRule="auto"/>
        <w:ind w:left="360"/>
        <w:rPr>
          <w:rFonts w:ascii="Georgia" w:hAnsi="Georgia"/>
          <w:b/>
          <w:color w:val="002060"/>
        </w:rPr>
      </w:pPr>
    </w:p>
    <w:tbl>
      <w:tblPr>
        <w:tblW w:w="4785" w:type="pct"/>
        <w:tblInd w:w="421" w:type="dxa"/>
        <w:tblCellMar>
          <w:left w:w="70" w:type="dxa"/>
          <w:right w:w="70" w:type="dxa"/>
        </w:tblCellMar>
        <w:tblLook w:val="04A0" w:firstRow="1" w:lastRow="0" w:firstColumn="1" w:lastColumn="0" w:noHBand="0" w:noVBand="1"/>
      </w:tblPr>
      <w:tblGrid>
        <w:gridCol w:w="6778"/>
        <w:gridCol w:w="2571"/>
      </w:tblGrid>
      <w:tr w:rsidR="00392845" w:rsidRPr="00217B83" w14:paraId="2FFE0175" w14:textId="77777777" w:rsidTr="00C219C0">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accent2" w:themeFillShade="D9"/>
            <w:vAlign w:val="center"/>
            <w:hideMark/>
          </w:tcPr>
          <w:p w14:paraId="60B58D63" w14:textId="77777777" w:rsidR="00392845" w:rsidRPr="00217B83" w:rsidRDefault="00392845" w:rsidP="00C219C0">
            <w:pPr>
              <w:spacing w:after="0" w:line="264" w:lineRule="auto"/>
              <w:jc w:val="center"/>
              <w:rPr>
                <w:rFonts w:ascii="Georgia" w:hAnsi="Georgia"/>
                <w:b/>
                <w:bCs/>
                <w:color w:val="002060"/>
                <w:sz w:val="20"/>
                <w:szCs w:val="20"/>
              </w:rPr>
            </w:pPr>
            <w:r>
              <w:rPr>
                <w:rFonts w:ascii="Georgia" w:hAnsi="Georgia"/>
                <w:b/>
                <w:bCs/>
                <w:color w:val="002060"/>
                <w:sz w:val="20"/>
                <w:szCs w:val="20"/>
                <w:lang w:val="en-GB"/>
              </w:rPr>
              <w:t>Family circumstances of the applying student</w:t>
            </w:r>
          </w:p>
        </w:tc>
      </w:tr>
      <w:tr w:rsidR="00AD6686" w:rsidRPr="00217B83" w14:paraId="6AE0CA55" w14:textId="77777777" w:rsidTr="00C219C0">
        <w:trPr>
          <w:trHeight w:val="20"/>
        </w:trPr>
        <w:tc>
          <w:tcPr>
            <w:tcW w:w="3625" w:type="pct"/>
            <w:tcBorders>
              <w:top w:val="nil"/>
              <w:left w:val="single" w:sz="4" w:space="0" w:color="auto"/>
              <w:bottom w:val="single" w:sz="4" w:space="0" w:color="auto"/>
              <w:right w:val="single" w:sz="4" w:space="0" w:color="auto"/>
            </w:tcBorders>
            <w:vAlign w:val="center"/>
            <w:hideMark/>
          </w:tcPr>
          <w:p w14:paraId="3E8AADF6" w14:textId="77777777" w:rsidR="00392845" w:rsidRPr="00217B83" w:rsidRDefault="00392845" w:rsidP="00C219C0">
            <w:pPr>
              <w:spacing w:after="0" w:line="264" w:lineRule="auto"/>
              <w:rPr>
                <w:rFonts w:ascii="Georgia" w:hAnsi="Georgia"/>
                <w:b/>
                <w:color w:val="002060"/>
                <w:sz w:val="20"/>
                <w:szCs w:val="20"/>
              </w:rPr>
            </w:pPr>
            <w:r>
              <w:rPr>
                <w:rFonts w:ascii="Georgia" w:hAnsi="Georgia"/>
                <w:color w:val="002060"/>
                <w:sz w:val="20"/>
                <w:szCs w:val="20"/>
                <w:lang w:val="en-GB"/>
              </w:rPr>
              <w:t>Is half-orphaned.</w:t>
            </w:r>
          </w:p>
        </w:tc>
        <w:tc>
          <w:tcPr>
            <w:tcW w:w="1375" w:type="pct"/>
            <w:tcBorders>
              <w:top w:val="nil"/>
              <w:left w:val="nil"/>
              <w:bottom w:val="single" w:sz="4" w:space="0" w:color="auto"/>
              <w:right w:val="single" w:sz="4" w:space="0" w:color="auto"/>
            </w:tcBorders>
            <w:vAlign w:val="center"/>
            <w:hideMark/>
          </w:tcPr>
          <w:p w14:paraId="694082A4" w14:textId="77777777" w:rsidR="00392845" w:rsidRPr="00217B83" w:rsidRDefault="00392845" w:rsidP="00C219C0">
            <w:pPr>
              <w:spacing w:after="0" w:line="264" w:lineRule="auto"/>
              <w:jc w:val="center"/>
              <w:rPr>
                <w:rFonts w:ascii="Georgia" w:hAnsi="Georgia"/>
                <w:b/>
                <w:color w:val="002060"/>
                <w:sz w:val="20"/>
                <w:szCs w:val="20"/>
              </w:rPr>
            </w:pPr>
            <w:r>
              <w:rPr>
                <w:rFonts w:ascii="Georgia" w:hAnsi="Georgia"/>
                <w:color w:val="002060"/>
                <w:sz w:val="20"/>
                <w:szCs w:val="20"/>
                <w:lang w:val="en-GB"/>
              </w:rPr>
              <w:t>18 points</w:t>
            </w:r>
          </w:p>
        </w:tc>
      </w:tr>
      <w:tr w:rsidR="00AD6686" w:rsidRPr="00217B83" w14:paraId="7177172D" w14:textId="77777777" w:rsidTr="00C219C0">
        <w:trPr>
          <w:trHeight w:val="20"/>
        </w:trPr>
        <w:tc>
          <w:tcPr>
            <w:tcW w:w="3625" w:type="pct"/>
            <w:tcBorders>
              <w:top w:val="nil"/>
              <w:left w:val="single" w:sz="4" w:space="0" w:color="auto"/>
              <w:bottom w:val="single" w:sz="4" w:space="0" w:color="auto"/>
              <w:right w:val="single" w:sz="4" w:space="0" w:color="auto"/>
            </w:tcBorders>
            <w:vAlign w:val="center"/>
            <w:hideMark/>
          </w:tcPr>
          <w:p w14:paraId="4CBF0947" w14:textId="77777777" w:rsidR="00392845" w:rsidRPr="00217B83" w:rsidRDefault="00392845" w:rsidP="00C219C0">
            <w:pPr>
              <w:spacing w:after="0" w:line="264" w:lineRule="auto"/>
              <w:rPr>
                <w:rFonts w:ascii="Georgia" w:hAnsi="Georgia"/>
                <w:b/>
                <w:color w:val="002060"/>
                <w:sz w:val="20"/>
                <w:szCs w:val="20"/>
              </w:rPr>
            </w:pPr>
            <w:r>
              <w:rPr>
                <w:rFonts w:ascii="Georgia" w:hAnsi="Georgia"/>
                <w:color w:val="002060"/>
                <w:sz w:val="20"/>
                <w:szCs w:val="20"/>
                <w:lang w:val="en-GB"/>
              </w:rPr>
              <w:t>Is an orphan.</w:t>
            </w:r>
          </w:p>
        </w:tc>
        <w:tc>
          <w:tcPr>
            <w:tcW w:w="1375" w:type="pct"/>
            <w:tcBorders>
              <w:top w:val="nil"/>
              <w:left w:val="nil"/>
              <w:bottom w:val="single" w:sz="4" w:space="0" w:color="auto"/>
              <w:right w:val="single" w:sz="4" w:space="0" w:color="auto"/>
            </w:tcBorders>
            <w:vAlign w:val="center"/>
            <w:hideMark/>
          </w:tcPr>
          <w:p w14:paraId="57D3BFEF" w14:textId="77777777" w:rsidR="00392845" w:rsidRPr="00217B83" w:rsidRDefault="00392845" w:rsidP="00C219C0">
            <w:pPr>
              <w:spacing w:after="0" w:line="264" w:lineRule="auto"/>
              <w:jc w:val="center"/>
              <w:rPr>
                <w:rFonts w:ascii="Georgia" w:hAnsi="Georgia"/>
                <w:b/>
                <w:color w:val="002060"/>
                <w:sz w:val="20"/>
                <w:szCs w:val="20"/>
              </w:rPr>
            </w:pPr>
            <w:r>
              <w:rPr>
                <w:rFonts w:ascii="Georgia" w:hAnsi="Georgia"/>
                <w:color w:val="002060"/>
                <w:sz w:val="20"/>
                <w:szCs w:val="20"/>
                <w:lang w:val="en-GB"/>
              </w:rPr>
              <w:t>23 points</w:t>
            </w:r>
          </w:p>
        </w:tc>
      </w:tr>
      <w:tr w:rsidR="00AD6686" w:rsidRPr="00217B83" w14:paraId="6E29F98B" w14:textId="77777777" w:rsidTr="00C219C0">
        <w:trPr>
          <w:trHeight w:val="20"/>
        </w:trPr>
        <w:tc>
          <w:tcPr>
            <w:tcW w:w="3625" w:type="pct"/>
            <w:tcBorders>
              <w:top w:val="nil"/>
              <w:left w:val="single" w:sz="4" w:space="0" w:color="auto"/>
              <w:bottom w:val="single" w:sz="4" w:space="0" w:color="auto"/>
              <w:right w:val="single" w:sz="4" w:space="0" w:color="auto"/>
            </w:tcBorders>
            <w:vAlign w:val="center"/>
            <w:hideMark/>
          </w:tcPr>
          <w:p w14:paraId="00C11402" w14:textId="77777777" w:rsidR="00392845" w:rsidRPr="00217B83" w:rsidRDefault="00392845" w:rsidP="00C219C0">
            <w:pPr>
              <w:spacing w:after="0" w:line="264" w:lineRule="auto"/>
              <w:rPr>
                <w:rFonts w:ascii="Georgia" w:hAnsi="Georgia"/>
                <w:b/>
                <w:color w:val="002060"/>
                <w:sz w:val="20"/>
                <w:szCs w:val="20"/>
              </w:rPr>
            </w:pPr>
            <w:r>
              <w:rPr>
                <w:rFonts w:ascii="Georgia" w:hAnsi="Georgia"/>
                <w:color w:val="002060"/>
                <w:sz w:val="20"/>
                <w:szCs w:val="20"/>
                <w:lang w:val="en-GB"/>
              </w:rPr>
              <w:t>Applicant with a disadvantage</w:t>
            </w:r>
          </w:p>
        </w:tc>
        <w:tc>
          <w:tcPr>
            <w:tcW w:w="1375" w:type="pct"/>
            <w:tcBorders>
              <w:top w:val="nil"/>
              <w:left w:val="nil"/>
              <w:bottom w:val="single" w:sz="4" w:space="0" w:color="auto"/>
              <w:right w:val="single" w:sz="4" w:space="0" w:color="auto"/>
            </w:tcBorders>
            <w:vAlign w:val="center"/>
            <w:hideMark/>
          </w:tcPr>
          <w:p w14:paraId="0A29518B" w14:textId="6F0E382F" w:rsidR="00392845" w:rsidRPr="00217B83" w:rsidRDefault="00790469" w:rsidP="00C219C0">
            <w:pPr>
              <w:spacing w:after="0" w:line="264" w:lineRule="auto"/>
              <w:jc w:val="center"/>
              <w:rPr>
                <w:rFonts w:ascii="Georgia" w:hAnsi="Georgia"/>
                <w:b/>
                <w:color w:val="002060"/>
                <w:sz w:val="20"/>
                <w:szCs w:val="20"/>
              </w:rPr>
            </w:pPr>
            <w:r>
              <w:rPr>
                <w:rFonts w:ascii="Georgia" w:hAnsi="Georgia"/>
                <w:color w:val="002060"/>
                <w:sz w:val="20"/>
                <w:szCs w:val="20"/>
                <w:lang w:val="en-GB"/>
              </w:rPr>
              <w:t>20 points</w:t>
            </w:r>
          </w:p>
        </w:tc>
      </w:tr>
      <w:tr w:rsidR="00AD6686" w:rsidRPr="00217B83" w14:paraId="420876DB" w14:textId="77777777" w:rsidTr="00C219C0">
        <w:trPr>
          <w:trHeight w:val="20"/>
        </w:trPr>
        <w:tc>
          <w:tcPr>
            <w:tcW w:w="3625" w:type="pct"/>
            <w:tcBorders>
              <w:top w:val="nil"/>
              <w:left w:val="single" w:sz="4" w:space="0" w:color="auto"/>
              <w:bottom w:val="single" w:sz="4" w:space="0" w:color="auto"/>
              <w:right w:val="single" w:sz="4" w:space="0" w:color="auto"/>
            </w:tcBorders>
            <w:vAlign w:val="center"/>
            <w:hideMark/>
          </w:tcPr>
          <w:p w14:paraId="5B5729BD" w14:textId="77777777" w:rsidR="00392845" w:rsidRPr="00217B83" w:rsidRDefault="00392845" w:rsidP="00C219C0">
            <w:pPr>
              <w:spacing w:after="0" w:line="264" w:lineRule="auto"/>
              <w:rPr>
                <w:rFonts w:ascii="Georgia" w:hAnsi="Georgia"/>
                <w:b/>
                <w:color w:val="002060"/>
                <w:sz w:val="20"/>
                <w:szCs w:val="20"/>
              </w:rPr>
            </w:pPr>
            <w:r>
              <w:rPr>
                <w:rFonts w:ascii="Georgia" w:hAnsi="Georgia"/>
                <w:color w:val="002060"/>
                <w:sz w:val="20"/>
                <w:szCs w:val="20"/>
                <w:lang w:val="en-GB"/>
              </w:rPr>
              <w:t xml:space="preserve">Applicant faces multiple disadvantages </w:t>
            </w:r>
          </w:p>
        </w:tc>
        <w:tc>
          <w:tcPr>
            <w:tcW w:w="1375" w:type="pct"/>
            <w:tcBorders>
              <w:top w:val="nil"/>
              <w:left w:val="nil"/>
              <w:bottom w:val="single" w:sz="4" w:space="0" w:color="auto"/>
              <w:right w:val="single" w:sz="4" w:space="0" w:color="auto"/>
            </w:tcBorders>
            <w:vAlign w:val="center"/>
            <w:hideMark/>
          </w:tcPr>
          <w:p w14:paraId="39E930F8" w14:textId="77777777" w:rsidR="00392845" w:rsidRPr="00217B83" w:rsidRDefault="00392845" w:rsidP="00C219C0">
            <w:pPr>
              <w:spacing w:after="0" w:line="264" w:lineRule="auto"/>
              <w:jc w:val="center"/>
              <w:rPr>
                <w:rFonts w:ascii="Georgia" w:hAnsi="Georgia"/>
                <w:b/>
                <w:color w:val="002060"/>
                <w:sz w:val="20"/>
                <w:szCs w:val="20"/>
              </w:rPr>
            </w:pPr>
            <w:r>
              <w:rPr>
                <w:rFonts w:ascii="Georgia" w:hAnsi="Georgia"/>
                <w:color w:val="002060"/>
                <w:sz w:val="20"/>
                <w:szCs w:val="20"/>
                <w:lang w:val="en-GB"/>
              </w:rPr>
              <w:t>25 points</w:t>
            </w:r>
          </w:p>
        </w:tc>
      </w:tr>
      <w:tr w:rsidR="00AD6686" w:rsidRPr="00BE3111" w14:paraId="7D876F2C" w14:textId="77777777" w:rsidTr="00C219C0">
        <w:trPr>
          <w:trHeight w:val="20"/>
        </w:trPr>
        <w:tc>
          <w:tcPr>
            <w:tcW w:w="3625" w:type="pct"/>
            <w:tcBorders>
              <w:top w:val="nil"/>
              <w:left w:val="single" w:sz="4" w:space="0" w:color="auto"/>
              <w:bottom w:val="single" w:sz="4" w:space="0" w:color="auto"/>
              <w:right w:val="single" w:sz="4" w:space="0" w:color="auto"/>
            </w:tcBorders>
            <w:vAlign w:val="center"/>
          </w:tcPr>
          <w:p w14:paraId="59C48473" w14:textId="77777777" w:rsidR="00392845" w:rsidRPr="00C41CAC" w:rsidRDefault="00392845" w:rsidP="00C219C0">
            <w:pPr>
              <w:spacing w:after="0" w:line="264" w:lineRule="auto"/>
              <w:rPr>
                <w:rFonts w:ascii="Georgia" w:hAnsi="Georgia"/>
                <w:color w:val="002060"/>
              </w:rPr>
            </w:pPr>
            <w:r>
              <w:rPr>
                <w:rFonts w:ascii="Georgia" w:hAnsi="Georgia"/>
                <w:color w:val="002060"/>
                <w:lang w:val="en-GB"/>
              </w:rPr>
              <w:t xml:space="preserve">Large family </w:t>
            </w:r>
          </w:p>
        </w:tc>
        <w:tc>
          <w:tcPr>
            <w:tcW w:w="1375" w:type="pct"/>
            <w:tcBorders>
              <w:top w:val="nil"/>
              <w:left w:val="nil"/>
              <w:bottom w:val="single" w:sz="4" w:space="0" w:color="auto"/>
              <w:right w:val="single" w:sz="4" w:space="0" w:color="auto"/>
            </w:tcBorders>
            <w:vAlign w:val="center"/>
          </w:tcPr>
          <w:p w14:paraId="4855187C" w14:textId="0F8E5857" w:rsidR="00392845" w:rsidRPr="00C41CAC" w:rsidRDefault="00790469" w:rsidP="00C219C0">
            <w:pPr>
              <w:spacing w:after="0" w:line="264" w:lineRule="auto"/>
              <w:jc w:val="center"/>
              <w:rPr>
                <w:rFonts w:ascii="Georgia" w:hAnsi="Georgia"/>
                <w:color w:val="002060"/>
                <w:sz w:val="20"/>
                <w:szCs w:val="20"/>
              </w:rPr>
            </w:pPr>
            <w:r>
              <w:rPr>
                <w:rFonts w:ascii="Georgia" w:hAnsi="Georgia"/>
                <w:color w:val="002060"/>
                <w:sz w:val="20"/>
                <w:szCs w:val="20"/>
                <w:lang w:val="en-GB"/>
              </w:rPr>
              <w:t>5 points</w:t>
            </w:r>
          </w:p>
          <w:p w14:paraId="631A2843" w14:textId="7D97978D" w:rsidR="00790469" w:rsidRPr="00C41CAC" w:rsidRDefault="00790469" w:rsidP="00C219C0">
            <w:pPr>
              <w:spacing w:after="0" w:line="264" w:lineRule="auto"/>
              <w:jc w:val="center"/>
              <w:rPr>
                <w:rFonts w:ascii="Georgia" w:hAnsi="Georgia"/>
                <w:color w:val="002060"/>
              </w:rPr>
            </w:pPr>
            <w:r>
              <w:rPr>
                <w:rFonts w:ascii="Georgia" w:hAnsi="Georgia"/>
                <w:color w:val="002060"/>
                <w:sz w:val="20"/>
                <w:szCs w:val="20"/>
                <w:lang w:val="en-GB"/>
              </w:rPr>
              <w:t>(from the 4th child, 2 additional points/child)</w:t>
            </w:r>
          </w:p>
        </w:tc>
      </w:tr>
      <w:tr w:rsidR="00AD6686" w:rsidRPr="00217B83" w14:paraId="6C329059" w14:textId="77777777" w:rsidTr="00C219C0">
        <w:trPr>
          <w:trHeight w:val="20"/>
        </w:trPr>
        <w:tc>
          <w:tcPr>
            <w:tcW w:w="3625" w:type="pct"/>
            <w:tcBorders>
              <w:top w:val="nil"/>
              <w:left w:val="single" w:sz="4" w:space="0" w:color="auto"/>
              <w:bottom w:val="single" w:sz="4" w:space="0" w:color="auto"/>
              <w:right w:val="single" w:sz="4" w:space="0" w:color="auto"/>
            </w:tcBorders>
            <w:vAlign w:val="center"/>
            <w:hideMark/>
          </w:tcPr>
          <w:p w14:paraId="4FC0ED36" w14:textId="77777777" w:rsidR="00392845" w:rsidRPr="00217B83" w:rsidRDefault="00392845" w:rsidP="00C219C0">
            <w:pPr>
              <w:spacing w:after="0" w:line="264" w:lineRule="auto"/>
              <w:jc w:val="both"/>
              <w:rPr>
                <w:rFonts w:ascii="Georgia" w:hAnsi="Georgia"/>
                <w:b/>
                <w:color w:val="002060"/>
                <w:sz w:val="20"/>
                <w:szCs w:val="20"/>
              </w:rPr>
            </w:pPr>
            <w:r>
              <w:rPr>
                <w:rFonts w:ascii="Georgia" w:hAnsi="Georgia"/>
                <w:color w:val="002060"/>
                <w:sz w:val="20"/>
                <w:szCs w:val="20"/>
                <w:lang w:val="en-GB"/>
              </w:rPr>
              <w:t xml:space="preserve">Applicant with disability </w:t>
            </w:r>
          </w:p>
        </w:tc>
        <w:tc>
          <w:tcPr>
            <w:tcW w:w="1375" w:type="pct"/>
            <w:tcBorders>
              <w:top w:val="nil"/>
              <w:left w:val="nil"/>
              <w:bottom w:val="single" w:sz="4" w:space="0" w:color="auto"/>
              <w:right w:val="single" w:sz="4" w:space="0" w:color="auto"/>
            </w:tcBorders>
            <w:vAlign w:val="center"/>
            <w:hideMark/>
          </w:tcPr>
          <w:p w14:paraId="3758FEC5" w14:textId="77777777" w:rsidR="00392845" w:rsidRPr="00217B83" w:rsidRDefault="00392845" w:rsidP="00C219C0">
            <w:pPr>
              <w:spacing w:after="0" w:line="264" w:lineRule="auto"/>
              <w:jc w:val="center"/>
              <w:rPr>
                <w:rFonts w:ascii="Georgia" w:hAnsi="Georgia"/>
                <w:b/>
                <w:color w:val="002060"/>
                <w:sz w:val="20"/>
                <w:szCs w:val="20"/>
              </w:rPr>
            </w:pPr>
            <w:r>
              <w:rPr>
                <w:rFonts w:ascii="Georgia" w:hAnsi="Georgia"/>
                <w:color w:val="002060"/>
                <w:sz w:val="20"/>
                <w:szCs w:val="20"/>
                <w:lang w:val="en-GB"/>
              </w:rPr>
              <w:t>20 points</w:t>
            </w:r>
          </w:p>
        </w:tc>
      </w:tr>
      <w:tr w:rsidR="00AD6686" w:rsidRPr="00217B83" w14:paraId="1A5A8D9A" w14:textId="77777777" w:rsidTr="00C219C0">
        <w:trPr>
          <w:trHeight w:val="20"/>
        </w:trPr>
        <w:tc>
          <w:tcPr>
            <w:tcW w:w="3625" w:type="pct"/>
            <w:tcBorders>
              <w:top w:val="nil"/>
              <w:left w:val="single" w:sz="4" w:space="0" w:color="auto"/>
              <w:bottom w:val="single" w:sz="4" w:space="0" w:color="auto"/>
              <w:right w:val="single" w:sz="4" w:space="0" w:color="auto"/>
            </w:tcBorders>
            <w:vAlign w:val="center"/>
            <w:hideMark/>
          </w:tcPr>
          <w:p w14:paraId="6AD89CCB" w14:textId="62DFBF6B" w:rsidR="00392845" w:rsidRPr="00217B83" w:rsidRDefault="00790469" w:rsidP="00C219C0">
            <w:pPr>
              <w:spacing w:after="0" w:line="264" w:lineRule="auto"/>
              <w:rPr>
                <w:rFonts w:ascii="Georgia" w:hAnsi="Georgia"/>
                <w:b/>
                <w:color w:val="002060"/>
                <w:sz w:val="20"/>
                <w:szCs w:val="20"/>
              </w:rPr>
            </w:pPr>
            <w:r>
              <w:rPr>
                <w:rFonts w:ascii="Georgia" w:hAnsi="Georgia"/>
                <w:color w:val="002060"/>
                <w:sz w:val="20"/>
                <w:szCs w:val="20"/>
                <w:lang w:val="en-GB"/>
              </w:rPr>
              <w:t>Based on health expenditure</w:t>
            </w:r>
          </w:p>
        </w:tc>
        <w:tc>
          <w:tcPr>
            <w:tcW w:w="1375" w:type="pct"/>
            <w:tcBorders>
              <w:top w:val="nil"/>
              <w:left w:val="nil"/>
              <w:bottom w:val="single" w:sz="4" w:space="0" w:color="auto"/>
              <w:right w:val="single" w:sz="4" w:space="0" w:color="auto"/>
            </w:tcBorders>
            <w:vAlign w:val="center"/>
            <w:hideMark/>
          </w:tcPr>
          <w:p w14:paraId="1303F855" w14:textId="3CBF6674" w:rsidR="00392845" w:rsidRPr="00217B83" w:rsidRDefault="00392845" w:rsidP="00C219C0">
            <w:pPr>
              <w:spacing w:after="0" w:line="264" w:lineRule="auto"/>
              <w:jc w:val="center"/>
              <w:rPr>
                <w:rFonts w:ascii="Georgia" w:hAnsi="Georgia"/>
                <w:b/>
                <w:color w:val="002060"/>
                <w:sz w:val="20"/>
                <w:szCs w:val="20"/>
              </w:rPr>
            </w:pPr>
            <w:r>
              <w:rPr>
                <w:rFonts w:ascii="Georgia" w:hAnsi="Georgia"/>
                <w:color w:val="002060"/>
                <w:sz w:val="20"/>
                <w:szCs w:val="20"/>
                <w:lang w:val="en-GB"/>
              </w:rPr>
              <w:t>0-10 points</w:t>
            </w:r>
          </w:p>
        </w:tc>
      </w:tr>
      <w:tr w:rsidR="00392845" w:rsidRPr="00217B83" w14:paraId="07BABFAC" w14:textId="77777777" w:rsidTr="00C219C0">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accent2" w:themeFillShade="D9"/>
            <w:vAlign w:val="center"/>
            <w:hideMark/>
          </w:tcPr>
          <w:p w14:paraId="1EF713AE" w14:textId="77777777" w:rsidR="00392845" w:rsidRPr="00217B83" w:rsidRDefault="00392845" w:rsidP="00C219C0">
            <w:pPr>
              <w:spacing w:after="0" w:line="264" w:lineRule="auto"/>
              <w:jc w:val="center"/>
              <w:rPr>
                <w:rFonts w:ascii="Georgia" w:hAnsi="Georgia"/>
                <w:b/>
                <w:bCs/>
                <w:color w:val="002060"/>
                <w:sz w:val="20"/>
                <w:szCs w:val="20"/>
              </w:rPr>
            </w:pPr>
            <w:r>
              <w:rPr>
                <w:rFonts w:ascii="Georgia" w:hAnsi="Georgia"/>
                <w:b/>
                <w:bCs/>
                <w:color w:val="002060"/>
                <w:sz w:val="20"/>
                <w:szCs w:val="20"/>
                <w:lang w:val="en-GB"/>
              </w:rPr>
              <w:t>Circumstances applying to financially independent students</w:t>
            </w:r>
          </w:p>
        </w:tc>
      </w:tr>
      <w:tr w:rsidR="00AD6686" w:rsidRPr="00217B83" w14:paraId="541F50B3" w14:textId="77777777" w:rsidTr="00C219C0">
        <w:trPr>
          <w:trHeight w:val="20"/>
        </w:trPr>
        <w:tc>
          <w:tcPr>
            <w:tcW w:w="3625" w:type="pct"/>
            <w:tcBorders>
              <w:top w:val="nil"/>
              <w:left w:val="single" w:sz="4" w:space="0" w:color="auto"/>
              <w:bottom w:val="single" w:sz="4" w:space="0" w:color="auto"/>
              <w:right w:val="single" w:sz="4" w:space="0" w:color="auto"/>
            </w:tcBorders>
            <w:vAlign w:val="center"/>
            <w:hideMark/>
          </w:tcPr>
          <w:p w14:paraId="2257EB93" w14:textId="77777777" w:rsidR="00392845" w:rsidRPr="00217B83" w:rsidRDefault="00392845" w:rsidP="00C219C0">
            <w:pPr>
              <w:spacing w:after="0" w:line="264" w:lineRule="auto"/>
              <w:rPr>
                <w:rFonts w:ascii="Georgia" w:hAnsi="Georgia"/>
                <w:b/>
                <w:color w:val="002060"/>
                <w:sz w:val="20"/>
                <w:szCs w:val="20"/>
              </w:rPr>
            </w:pPr>
            <w:r>
              <w:rPr>
                <w:rFonts w:ascii="Georgia" w:hAnsi="Georgia"/>
                <w:color w:val="002060"/>
                <w:sz w:val="20"/>
                <w:szCs w:val="20"/>
                <w:lang w:val="en-GB"/>
              </w:rPr>
              <w:t>Applicant with a child</w:t>
            </w:r>
          </w:p>
        </w:tc>
        <w:tc>
          <w:tcPr>
            <w:tcW w:w="1375" w:type="pct"/>
            <w:tcBorders>
              <w:top w:val="nil"/>
              <w:left w:val="nil"/>
              <w:bottom w:val="single" w:sz="4" w:space="0" w:color="auto"/>
              <w:right w:val="single" w:sz="4" w:space="0" w:color="auto"/>
            </w:tcBorders>
            <w:vAlign w:val="center"/>
            <w:hideMark/>
          </w:tcPr>
          <w:p w14:paraId="21F521D3" w14:textId="77777777" w:rsidR="00392845" w:rsidRPr="00217B83" w:rsidRDefault="00392845" w:rsidP="00C219C0">
            <w:pPr>
              <w:spacing w:after="0" w:line="264" w:lineRule="auto"/>
              <w:jc w:val="center"/>
              <w:rPr>
                <w:rFonts w:ascii="Georgia" w:hAnsi="Georgia"/>
                <w:b/>
                <w:color w:val="002060"/>
                <w:sz w:val="20"/>
                <w:szCs w:val="20"/>
              </w:rPr>
            </w:pPr>
            <w:r>
              <w:rPr>
                <w:rFonts w:ascii="Georgia" w:hAnsi="Georgia"/>
                <w:color w:val="002060"/>
                <w:sz w:val="20"/>
                <w:szCs w:val="20"/>
                <w:lang w:val="en-GB"/>
              </w:rPr>
              <w:t>15 points/child</w:t>
            </w:r>
          </w:p>
        </w:tc>
      </w:tr>
      <w:tr w:rsidR="00AD6686" w:rsidRPr="00217B83" w14:paraId="7A112380" w14:textId="77777777" w:rsidTr="00C219C0">
        <w:trPr>
          <w:trHeight w:val="20"/>
        </w:trPr>
        <w:tc>
          <w:tcPr>
            <w:tcW w:w="3625" w:type="pct"/>
            <w:tcBorders>
              <w:top w:val="nil"/>
              <w:left w:val="single" w:sz="4" w:space="0" w:color="auto"/>
              <w:bottom w:val="single" w:sz="4" w:space="0" w:color="auto"/>
              <w:right w:val="single" w:sz="4" w:space="0" w:color="auto"/>
            </w:tcBorders>
            <w:vAlign w:val="center"/>
            <w:hideMark/>
          </w:tcPr>
          <w:p w14:paraId="5067D3F2" w14:textId="77777777" w:rsidR="00392845" w:rsidRPr="00217B83" w:rsidRDefault="00392845" w:rsidP="00C219C0">
            <w:pPr>
              <w:spacing w:after="0" w:line="264" w:lineRule="auto"/>
              <w:rPr>
                <w:rFonts w:ascii="Georgia" w:hAnsi="Georgia"/>
                <w:b/>
                <w:color w:val="002060"/>
                <w:sz w:val="20"/>
                <w:szCs w:val="20"/>
              </w:rPr>
            </w:pPr>
            <w:r>
              <w:rPr>
                <w:rFonts w:ascii="Georgia" w:hAnsi="Georgia"/>
                <w:color w:val="002060"/>
                <w:sz w:val="20"/>
                <w:szCs w:val="20"/>
                <w:lang w:val="en-GB"/>
              </w:rPr>
              <w:t>Self-sustaining applicant</w:t>
            </w:r>
          </w:p>
        </w:tc>
        <w:tc>
          <w:tcPr>
            <w:tcW w:w="1375" w:type="pct"/>
            <w:tcBorders>
              <w:top w:val="nil"/>
              <w:left w:val="nil"/>
              <w:bottom w:val="single" w:sz="4" w:space="0" w:color="auto"/>
              <w:right w:val="single" w:sz="4" w:space="0" w:color="auto"/>
            </w:tcBorders>
            <w:vAlign w:val="center"/>
            <w:hideMark/>
          </w:tcPr>
          <w:p w14:paraId="3A3ABA7D" w14:textId="3AD5F59E" w:rsidR="00392845" w:rsidRPr="00C41CAC" w:rsidRDefault="00790469" w:rsidP="00C41CAC">
            <w:pPr>
              <w:spacing w:after="0" w:line="264" w:lineRule="auto"/>
              <w:ind w:left="1440" w:hanging="360"/>
              <w:rPr>
                <w:rFonts w:ascii="Georgia" w:hAnsi="Georgia"/>
                <w:b/>
                <w:color w:val="002060"/>
                <w:sz w:val="20"/>
                <w:szCs w:val="20"/>
              </w:rPr>
            </w:pPr>
            <w:r>
              <w:rPr>
                <w:rFonts w:ascii="Georgia" w:hAnsi="Georgia"/>
                <w:color w:val="002060"/>
                <w:sz w:val="20"/>
                <w:szCs w:val="20"/>
                <w:lang w:val="en-GB"/>
              </w:rPr>
              <w:t>10 points</w:t>
            </w:r>
          </w:p>
        </w:tc>
      </w:tr>
    </w:tbl>
    <w:p w14:paraId="7E8BDA62" w14:textId="77777777" w:rsidR="001A18D4" w:rsidRDefault="001A18D4" w:rsidP="001A18D4">
      <w:pPr>
        <w:spacing w:after="0" w:line="240" w:lineRule="auto"/>
        <w:ind w:left="720"/>
        <w:rPr>
          <w:rFonts w:ascii="Georgia" w:hAnsi="Georgia"/>
          <w:b/>
          <w:color w:val="002060"/>
        </w:rPr>
      </w:pPr>
    </w:p>
    <w:p w14:paraId="421F40D7" w14:textId="77777777" w:rsidR="00C41CAC" w:rsidRPr="00265386" w:rsidRDefault="00C41CAC" w:rsidP="001A18D4">
      <w:pPr>
        <w:spacing w:after="0" w:line="240" w:lineRule="auto"/>
        <w:ind w:left="720"/>
        <w:rPr>
          <w:rFonts w:ascii="Georgia" w:hAnsi="Georgia"/>
          <w:b/>
          <w:color w:val="002060"/>
        </w:rPr>
      </w:pPr>
    </w:p>
    <w:tbl>
      <w:tblPr>
        <w:tblStyle w:val="Rcsostblzat"/>
        <w:tblW w:w="0" w:type="auto"/>
        <w:tblInd w:w="895" w:type="dxa"/>
        <w:tblLook w:val="04A0" w:firstRow="1" w:lastRow="0" w:firstColumn="1" w:lastColumn="0" w:noHBand="0" w:noVBand="1"/>
      </w:tblPr>
      <w:tblGrid>
        <w:gridCol w:w="2410"/>
        <w:gridCol w:w="2360"/>
        <w:gridCol w:w="1471"/>
      </w:tblGrid>
      <w:tr w:rsidR="00265386" w:rsidRPr="00265386" w14:paraId="781C05B6" w14:textId="77777777" w:rsidTr="00EF1B41">
        <w:tc>
          <w:tcPr>
            <w:tcW w:w="6241" w:type="dxa"/>
            <w:gridSpan w:val="3"/>
          </w:tcPr>
          <w:p w14:paraId="203A5001" w14:textId="77777777" w:rsidR="00C41CAC" w:rsidRPr="00265386" w:rsidRDefault="00C41CAC" w:rsidP="00EF1B41">
            <w:pPr>
              <w:jc w:val="center"/>
              <w:rPr>
                <w:rFonts w:ascii="Georgia" w:hAnsi="Georgia"/>
                <w:b/>
                <w:bCs/>
                <w:color w:val="002060"/>
              </w:rPr>
            </w:pPr>
            <w:r>
              <w:rPr>
                <w:rFonts w:ascii="Georgia" w:hAnsi="Georgia"/>
                <w:color w:val="002060"/>
                <w:lang w:val="en-GB"/>
              </w:rPr>
              <w:t>Points associated with health expenditure</w:t>
            </w:r>
          </w:p>
        </w:tc>
      </w:tr>
      <w:tr w:rsidR="00265386" w:rsidRPr="00265386" w14:paraId="36D98146" w14:textId="77777777" w:rsidTr="00EF1B41">
        <w:tc>
          <w:tcPr>
            <w:tcW w:w="2410" w:type="dxa"/>
          </w:tcPr>
          <w:p w14:paraId="6613FEAB" w14:textId="77777777" w:rsidR="00C41CAC" w:rsidRPr="00265386" w:rsidRDefault="00C41CAC" w:rsidP="00EF1B41">
            <w:pPr>
              <w:jc w:val="center"/>
              <w:rPr>
                <w:rFonts w:ascii="Georgia" w:hAnsi="Georgia"/>
                <w:b/>
                <w:bCs/>
                <w:color w:val="002060"/>
              </w:rPr>
            </w:pPr>
            <w:r>
              <w:rPr>
                <w:rFonts w:ascii="Georgia" w:hAnsi="Georgia"/>
                <w:color w:val="002060"/>
                <w:lang w:val="en-GB"/>
              </w:rPr>
              <w:t>Lower limit</w:t>
            </w:r>
          </w:p>
        </w:tc>
        <w:tc>
          <w:tcPr>
            <w:tcW w:w="2360" w:type="dxa"/>
          </w:tcPr>
          <w:p w14:paraId="281DC129" w14:textId="77777777" w:rsidR="00C41CAC" w:rsidRPr="00265386" w:rsidRDefault="00C41CAC" w:rsidP="00EF1B41">
            <w:pPr>
              <w:jc w:val="center"/>
              <w:rPr>
                <w:rFonts w:ascii="Georgia" w:hAnsi="Georgia"/>
                <w:b/>
                <w:bCs/>
                <w:color w:val="002060"/>
              </w:rPr>
            </w:pPr>
            <w:r>
              <w:rPr>
                <w:rFonts w:ascii="Georgia" w:hAnsi="Georgia"/>
                <w:color w:val="002060"/>
                <w:lang w:val="en-GB"/>
              </w:rPr>
              <w:t>Upper limit</w:t>
            </w:r>
          </w:p>
        </w:tc>
        <w:tc>
          <w:tcPr>
            <w:tcW w:w="1471" w:type="dxa"/>
          </w:tcPr>
          <w:p w14:paraId="18880FF9" w14:textId="77777777" w:rsidR="00C41CAC" w:rsidRPr="00265386" w:rsidRDefault="00C41CAC" w:rsidP="00EF1B41">
            <w:pPr>
              <w:jc w:val="center"/>
              <w:rPr>
                <w:rFonts w:ascii="Georgia" w:hAnsi="Georgia"/>
                <w:b/>
                <w:bCs/>
                <w:color w:val="002060"/>
              </w:rPr>
            </w:pPr>
            <w:r>
              <w:rPr>
                <w:rFonts w:ascii="Georgia" w:hAnsi="Georgia"/>
                <w:color w:val="002060"/>
                <w:lang w:val="en-GB"/>
              </w:rPr>
              <w:t>Score</w:t>
            </w:r>
          </w:p>
        </w:tc>
      </w:tr>
      <w:tr w:rsidR="00265386" w:rsidRPr="00265386" w14:paraId="36CCA9BE" w14:textId="77777777" w:rsidTr="00EF1B41">
        <w:tc>
          <w:tcPr>
            <w:tcW w:w="2410" w:type="dxa"/>
          </w:tcPr>
          <w:p w14:paraId="51412EA6" w14:textId="77777777" w:rsidR="00C41CAC" w:rsidRPr="00265386" w:rsidRDefault="00C41CAC" w:rsidP="00EF1B41">
            <w:pPr>
              <w:jc w:val="center"/>
              <w:rPr>
                <w:rFonts w:ascii="Georgia" w:hAnsi="Georgia"/>
                <w:b/>
                <w:bCs/>
                <w:color w:val="002060"/>
              </w:rPr>
            </w:pPr>
            <w:r>
              <w:rPr>
                <w:rFonts w:ascii="Georgia" w:hAnsi="Georgia"/>
                <w:color w:val="002060"/>
                <w:lang w:val="en-GB"/>
              </w:rPr>
              <w:t>HUF 2,000</w:t>
            </w:r>
          </w:p>
        </w:tc>
        <w:tc>
          <w:tcPr>
            <w:tcW w:w="2360" w:type="dxa"/>
          </w:tcPr>
          <w:p w14:paraId="4CA77670" w14:textId="77777777" w:rsidR="00C41CAC" w:rsidRPr="00265386" w:rsidRDefault="00C41CAC" w:rsidP="00EF1B41">
            <w:pPr>
              <w:jc w:val="center"/>
              <w:rPr>
                <w:rFonts w:ascii="Georgia" w:hAnsi="Georgia"/>
                <w:b/>
                <w:bCs/>
                <w:color w:val="002060"/>
              </w:rPr>
            </w:pPr>
            <w:r>
              <w:rPr>
                <w:rFonts w:ascii="Georgia" w:hAnsi="Georgia"/>
                <w:color w:val="002060"/>
                <w:lang w:val="en-GB"/>
              </w:rPr>
              <w:t>HUF 5,000</w:t>
            </w:r>
          </w:p>
        </w:tc>
        <w:tc>
          <w:tcPr>
            <w:tcW w:w="1471" w:type="dxa"/>
          </w:tcPr>
          <w:p w14:paraId="4F778240" w14:textId="77777777" w:rsidR="00C41CAC" w:rsidRPr="00265386" w:rsidRDefault="00C41CAC" w:rsidP="00EF1B41">
            <w:pPr>
              <w:jc w:val="center"/>
              <w:rPr>
                <w:rFonts w:ascii="Georgia" w:hAnsi="Georgia"/>
                <w:b/>
                <w:bCs/>
                <w:color w:val="002060"/>
              </w:rPr>
            </w:pPr>
            <w:r>
              <w:rPr>
                <w:rFonts w:ascii="Georgia" w:hAnsi="Georgia"/>
                <w:color w:val="002060"/>
                <w:lang w:val="en-GB"/>
              </w:rPr>
              <w:t>1</w:t>
            </w:r>
          </w:p>
        </w:tc>
      </w:tr>
      <w:tr w:rsidR="00265386" w:rsidRPr="00265386" w14:paraId="555318D5" w14:textId="77777777" w:rsidTr="00EF1B41">
        <w:tc>
          <w:tcPr>
            <w:tcW w:w="2410" w:type="dxa"/>
          </w:tcPr>
          <w:p w14:paraId="6498A55A" w14:textId="77777777" w:rsidR="00C41CAC" w:rsidRPr="00265386" w:rsidRDefault="00C41CAC" w:rsidP="00EF1B41">
            <w:pPr>
              <w:jc w:val="center"/>
              <w:rPr>
                <w:rFonts w:ascii="Georgia" w:hAnsi="Georgia"/>
                <w:b/>
                <w:bCs/>
                <w:color w:val="002060"/>
              </w:rPr>
            </w:pPr>
            <w:r>
              <w:rPr>
                <w:rFonts w:ascii="Georgia" w:hAnsi="Georgia"/>
                <w:color w:val="002060"/>
                <w:lang w:val="en-GB"/>
              </w:rPr>
              <w:t>HUF 5,001</w:t>
            </w:r>
          </w:p>
        </w:tc>
        <w:tc>
          <w:tcPr>
            <w:tcW w:w="2360" w:type="dxa"/>
          </w:tcPr>
          <w:p w14:paraId="4F0C6AE6" w14:textId="77777777" w:rsidR="00C41CAC" w:rsidRPr="00265386" w:rsidRDefault="00C41CAC" w:rsidP="00EF1B41">
            <w:pPr>
              <w:jc w:val="center"/>
              <w:rPr>
                <w:rFonts w:ascii="Georgia" w:hAnsi="Georgia"/>
                <w:b/>
                <w:bCs/>
                <w:color w:val="002060"/>
              </w:rPr>
            </w:pPr>
            <w:r>
              <w:rPr>
                <w:rFonts w:ascii="Georgia" w:hAnsi="Georgia"/>
                <w:color w:val="002060"/>
                <w:lang w:val="en-GB"/>
              </w:rPr>
              <w:t>HUF 8,000</w:t>
            </w:r>
          </w:p>
        </w:tc>
        <w:tc>
          <w:tcPr>
            <w:tcW w:w="1471" w:type="dxa"/>
          </w:tcPr>
          <w:p w14:paraId="2A6DE767" w14:textId="77777777" w:rsidR="00C41CAC" w:rsidRPr="00265386" w:rsidRDefault="00C41CAC" w:rsidP="00EF1B41">
            <w:pPr>
              <w:jc w:val="center"/>
              <w:rPr>
                <w:rFonts w:ascii="Georgia" w:hAnsi="Georgia"/>
                <w:b/>
                <w:bCs/>
                <w:color w:val="002060"/>
              </w:rPr>
            </w:pPr>
            <w:r>
              <w:rPr>
                <w:rFonts w:ascii="Georgia" w:hAnsi="Georgia"/>
                <w:color w:val="002060"/>
                <w:lang w:val="en-GB"/>
              </w:rPr>
              <w:t>2</w:t>
            </w:r>
          </w:p>
        </w:tc>
      </w:tr>
      <w:tr w:rsidR="00265386" w:rsidRPr="00265386" w14:paraId="22977D67" w14:textId="77777777" w:rsidTr="00EF1B41">
        <w:tc>
          <w:tcPr>
            <w:tcW w:w="2410" w:type="dxa"/>
          </w:tcPr>
          <w:p w14:paraId="6FEC88FB" w14:textId="77777777" w:rsidR="00C41CAC" w:rsidRPr="00265386" w:rsidRDefault="00C41CAC" w:rsidP="00EF1B41">
            <w:pPr>
              <w:jc w:val="center"/>
              <w:rPr>
                <w:rFonts w:ascii="Georgia" w:hAnsi="Georgia"/>
                <w:b/>
                <w:bCs/>
                <w:color w:val="002060"/>
              </w:rPr>
            </w:pPr>
            <w:r>
              <w:rPr>
                <w:rFonts w:ascii="Georgia" w:hAnsi="Georgia"/>
                <w:color w:val="002060"/>
                <w:lang w:val="en-GB"/>
              </w:rPr>
              <w:t>HUF 8,001</w:t>
            </w:r>
          </w:p>
        </w:tc>
        <w:tc>
          <w:tcPr>
            <w:tcW w:w="2360" w:type="dxa"/>
          </w:tcPr>
          <w:p w14:paraId="604FEAB6" w14:textId="77777777" w:rsidR="00C41CAC" w:rsidRPr="00265386" w:rsidRDefault="00C41CAC" w:rsidP="00EF1B41">
            <w:pPr>
              <w:jc w:val="center"/>
              <w:rPr>
                <w:rFonts w:ascii="Georgia" w:hAnsi="Georgia"/>
                <w:b/>
                <w:bCs/>
                <w:color w:val="002060"/>
              </w:rPr>
            </w:pPr>
            <w:r>
              <w:rPr>
                <w:rFonts w:ascii="Georgia" w:hAnsi="Georgia"/>
                <w:color w:val="002060"/>
                <w:lang w:val="en-GB"/>
              </w:rPr>
              <w:t>HUF 11,000</w:t>
            </w:r>
          </w:p>
        </w:tc>
        <w:tc>
          <w:tcPr>
            <w:tcW w:w="1471" w:type="dxa"/>
          </w:tcPr>
          <w:p w14:paraId="74EC26C0" w14:textId="77777777" w:rsidR="00C41CAC" w:rsidRPr="00265386" w:rsidRDefault="00C41CAC" w:rsidP="00EF1B41">
            <w:pPr>
              <w:jc w:val="center"/>
              <w:rPr>
                <w:rFonts w:ascii="Georgia" w:hAnsi="Georgia"/>
                <w:b/>
                <w:bCs/>
                <w:color w:val="002060"/>
              </w:rPr>
            </w:pPr>
            <w:r>
              <w:rPr>
                <w:rFonts w:ascii="Georgia" w:hAnsi="Georgia"/>
                <w:color w:val="002060"/>
                <w:lang w:val="en-GB"/>
              </w:rPr>
              <w:t>3</w:t>
            </w:r>
          </w:p>
        </w:tc>
      </w:tr>
      <w:tr w:rsidR="00265386" w:rsidRPr="00265386" w14:paraId="6E96AB3C" w14:textId="77777777" w:rsidTr="00EF1B41">
        <w:tc>
          <w:tcPr>
            <w:tcW w:w="2410" w:type="dxa"/>
          </w:tcPr>
          <w:p w14:paraId="28B29064" w14:textId="77777777" w:rsidR="00C41CAC" w:rsidRPr="00265386" w:rsidRDefault="00C41CAC" w:rsidP="00EF1B41">
            <w:pPr>
              <w:jc w:val="center"/>
              <w:rPr>
                <w:rFonts w:ascii="Georgia" w:hAnsi="Georgia"/>
                <w:b/>
                <w:bCs/>
                <w:color w:val="002060"/>
              </w:rPr>
            </w:pPr>
            <w:r>
              <w:rPr>
                <w:rFonts w:ascii="Georgia" w:hAnsi="Georgia"/>
                <w:color w:val="002060"/>
                <w:lang w:val="en-GB"/>
              </w:rPr>
              <w:t>HUF 11,001</w:t>
            </w:r>
          </w:p>
        </w:tc>
        <w:tc>
          <w:tcPr>
            <w:tcW w:w="2360" w:type="dxa"/>
          </w:tcPr>
          <w:p w14:paraId="655A1A1A" w14:textId="77777777" w:rsidR="00C41CAC" w:rsidRPr="00265386" w:rsidRDefault="00C41CAC" w:rsidP="00EF1B41">
            <w:pPr>
              <w:jc w:val="center"/>
              <w:rPr>
                <w:rFonts w:ascii="Georgia" w:hAnsi="Georgia"/>
                <w:b/>
                <w:bCs/>
                <w:color w:val="002060"/>
              </w:rPr>
            </w:pPr>
            <w:r>
              <w:rPr>
                <w:rFonts w:ascii="Georgia" w:hAnsi="Georgia"/>
                <w:color w:val="002060"/>
                <w:lang w:val="en-GB"/>
              </w:rPr>
              <w:t>HUF 14,000</w:t>
            </w:r>
          </w:p>
        </w:tc>
        <w:tc>
          <w:tcPr>
            <w:tcW w:w="1471" w:type="dxa"/>
          </w:tcPr>
          <w:p w14:paraId="4CA8461D" w14:textId="77777777" w:rsidR="00C41CAC" w:rsidRPr="00265386" w:rsidRDefault="00C41CAC" w:rsidP="00EF1B41">
            <w:pPr>
              <w:jc w:val="center"/>
              <w:rPr>
                <w:rFonts w:ascii="Georgia" w:hAnsi="Georgia"/>
                <w:b/>
                <w:bCs/>
                <w:color w:val="002060"/>
              </w:rPr>
            </w:pPr>
            <w:r>
              <w:rPr>
                <w:rFonts w:ascii="Georgia" w:hAnsi="Georgia"/>
                <w:color w:val="002060"/>
                <w:lang w:val="en-GB"/>
              </w:rPr>
              <w:t>4</w:t>
            </w:r>
          </w:p>
        </w:tc>
      </w:tr>
      <w:tr w:rsidR="00265386" w:rsidRPr="00265386" w14:paraId="6F344377" w14:textId="77777777" w:rsidTr="00EF1B41">
        <w:tc>
          <w:tcPr>
            <w:tcW w:w="2410" w:type="dxa"/>
          </w:tcPr>
          <w:p w14:paraId="253421CC" w14:textId="77777777" w:rsidR="00C41CAC" w:rsidRPr="00265386" w:rsidRDefault="00C41CAC" w:rsidP="00EF1B41">
            <w:pPr>
              <w:jc w:val="center"/>
              <w:rPr>
                <w:rFonts w:ascii="Georgia" w:hAnsi="Georgia"/>
                <w:b/>
                <w:bCs/>
                <w:color w:val="002060"/>
              </w:rPr>
            </w:pPr>
            <w:r>
              <w:rPr>
                <w:rFonts w:ascii="Georgia" w:hAnsi="Georgia"/>
                <w:color w:val="002060"/>
                <w:lang w:val="en-GB"/>
              </w:rPr>
              <w:t>HUF 14,001</w:t>
            </w:r>
          </w:p>
        </w:tc>
        <w:tc>
          <w:tcPr>
            <w:tcW w:w="2360" w:type="dxa"/>
          </w:tcPr>
          <w:p w14:paraId="5C015278" w14:textId="77777777" w:rsidR="00C41CAC" w:rsidRPr="00265386" w:rsidRDefault="00C41CAC" w:rsidP="00EF1B41">
            <w:pPr>
              <w:jc w:val="center"/>
              <w:rPr>
                <w:rFonts w:ascii="Georgia" w:hAnsi="Georgia"/>
                <w:b/>
                <w:bCs/>
                <w:color w:val="002060"/>
              </w:rPr>
            </w:pPr>
            <w:r>
              <w:rPr>
                <w:rFonts w:ascii="Georgia" w:hAnsi="Georgia"/>
                <w:color w:val="002060"/>
                <w:lang w:val="en-GB"/>
              </w:rPr>
              <w:t>HUF 17,000</w:t>
            </w:r>
          </w:p>
        </w:tc>
        <w:tc>
          <w:tcPr>
            <w:tcW w:w="1471" w:type="dxa"/>
          </w:tcPr>
          <w:p w14:paraId="39C5AABF" w14:textId="77777777" w:rsidR="00C41CAC" w:rsidRPr="00265386" w:rsidRDefault="00C41CAC" w:rsidP="00EF1B41">
            <w:pPr>
              <w:jc w:val="center"/>
              <w:rPr>
                <w:rFonts w:ascii="Georgia" w:hAnsi="Georgia"/>
                <w:b/>
                <w:bCs/>
                <w:color w:val="002060"/>
              </w:rPr>
            </w:pPr>
            <w:r>
              <w:rPr>
                <w:rFonts w:ascii="Georgia" w:hAnsi="Georgia"/>
                <w:color w:val="002060"/>
                <w:lang w:val="en-GB"/>
              </w:rPr>
              <w:t>5</w:t>
            </w:r>
          </w:p>
        </w:tc>
      </w:tr>
      <w:tr w:rsidR="00265386" w:rsidRPr="00265386" w14:paraId="3B2989A4" w14:textId="77777777" w:rsidTr="00EF1B41">
        <w:tc>
          <w:tcPr>
            <w:tcW w:w="2410" w:type="dxa"/>
          </w:tcPr>
          <w:p w14:paraId="430D2384" w14:textId="77777777" w:rsidR="00C41CAC" w:rsidRPr="00265386" w:rsidRDefault="00C41CAC" w:rsidP="00EF1B41">
            <w:pPr>
              <w:jc w:val="center"/>
              <w:rPr>
                <w:rFonts w:ascii="Georgia" w:hAnsi="Georgia"/>
                <w:b/>
                <w:bCs/>
                <w:color w:val="002060"/>
              </w:rPr>
            </w:pPr>
            <w:r>
              <w:rPr>
                <w:rFonts w:ascii="Georgia" w:hAnsi="Georgia"/>
                <w:color w:val="002060"/>
                <w:lang w:val="en-GB"/>
              </w:rPr>
              <w:t>HUF 17,001</w:t>
            </w:r>
          </w:p>
        </w:tc>
        <w:tc>
          <w:tcPr>
            <w:tcW w:w="2360" w:type="dxa"/>
          </w:tcPr>
          <w:p w14:paraId="6A185F62" w14:textId="77777777" w:rsidR="00C41CAC" w:rsidRPr="00265386" w:rsidRDefault="00C41CAC" w:rsidP="00EF1B41">
            <w:pPr>
              <w:jc w:val="center"/>
              <w:rPr>
                <w:rFonts w:ascii="Georgia" w:hAnsi="Georgia"/>
                <w:b/>
                <w:bCs/>
                <w:color w:val="002060"/>
              </w:rPr>
            </w:pPr>
            <w:r>
              <w:rPr>
                <w:rFonts w:ascii="Georgia" w:hAnsi="Georgia"/>
                <w:color w:val="002060"/>
                <w:lang w:val="en-GB"/>
              </w:rPr>
              <w:t>HUF 20,000</w:t>
            </w:r>
          </w:p>
        </w:tc>
        <w:tc>
          <w:tcPr>
            <w:tcW w:w="1471" w:type="dxa"/>
          </w:tcPr>
          <w:p w14:paraId="44102A0A" w14:textId="77777777" w:rsidR="00C41CAC" w:rsidRPr="00265386" w:rsidRDefault="00C41CAC" w:rsidP="00EF1B41">
            <w:pPr>
              <w:jc w:val="center"/>
              <w:rPr>
                <w:rFonts w:ascii="Georgia" w:hAnsi="Georgia"/>
                <w:b/>
                <w:bCs/>
                <w:color w:val="002060"/>
              </w:rPr>
            </w:pPr>
            <w:r>
              <w:rPr>
                <w:rFonts w:ascii="Georgia" w:hAnsi="Georgia"/>
                <w:color w:val="002060"/>
                <w:lang w:val="en-GB"/>
              </w:rPr>
              <w:t>6</w:t>
            </w:r>
          </w:p>
        </w:tc>
      </w:tr>
      <w:tr w:rsidR="00265386" w:rsidRPr="00265386" w14:paraId="04F1B1AA" w14:textId="77777777" w:rsidTr="00EF1B41">
        <w:tc>
          <w:tcPr>
            <w:tcW w:w="2410" w:type="dxa"/>
          </w:tcPr>
          <w:p w14:paraId="43922169" w14:textId="77777777" w:rsidR="00C41CAC" w:rsidRPr="00265386" w:rsidRDefault="00C41CAC" w:rsidP="00EF1B41">
            <w:pPr>
              <w:jc w:val="center"/>
              <w:rPr>
                <w:rFonts w:ascii="Georgia" w:hAnsi="Georgia"/>
                <w:b/>
                <w:bCs/>
                <w:color w:val="002060"/>
              </w:rPr>
            </w:pPr>
            <w:r>
              <w:rPr>
                <w:rFonts w:ascii="Georgia" w:hAnsi="Georgia"/>
                <w:color w:val="002060"/>
                <w:lang w:val="en-GB"/>
              </w:rPr>
              <w:t>HUF 20,001</w:t>
            </w:r>
          </w:p>
        </w:tc>
        <w:tc>
          <w:tcPr>
            <w:tcW w:w="2360" w:type="dxa"/>
          </w:tcPr>
          <w:p w14:paraId="581881E6" w14:textId="77777777" w:rsidR="00C41CAC" w:rsidRPr="00265386" w:rsidRDefault="00C41CAC" w:rsidP="00EF1B41">
            <w:pPr>
              <w:jc w:val="center"/>
              <w:rPr>
                <w:rFonts w:ascii="Georgia" w:hAnsi="Georgia"/>
                <w:b/>
                <w:bCs/>
                <w:color w:val="002060"/>
              </w:rPr>
            </w:pPr>
            <w:r>
              <w:rPr>
                <w:rFonts w:ascii="Georgia" w:hAnsi="Georgia"/>
                <w:color w:val="002060"/>
                <w:lang w:val="en-GB"/>
              </w:rPr>
              <w:t>HUF 23,000</w:t>
            </w:r>
          </w:p>
        </w:tc>
        <w:tc>
          <w:tcPr>
            <w:tcW w:w="1471" w:type="dxa"/>
          </w:tcPr>
          <w:p w14:paraId="3F3C3CB5" w14:textId="77777777" w:rsidR="00C41CAC" w:rsidRPr="00265386" w:rsidRDefault="00C41CAC" w:rsidP="00EF1B41">
            <w:pPr>
              <w:jc w:val="center"/>
              <w:rPr>
                <w:rFonts w:ascii="Georgia" w:hAnsi="Georgia"/>
                <w:b/>
                <w:bCs/>
                <w:color w:val="002060"/>
              </w:rPr>
            </w:pPr>
            <w:r>
              <w:rPr>
                <w:rFonts w:ascii="Georgia" w:hAnsi="Georgia"/>
                <w:color w:val="002060"/>
                <w:lang w:val="en-GB"/>
              </w:rPr>
              <w:t>7</w:t>
            </w:r>
          </w:p>
        </w:tc>
      </w:tr>
      <w:tr w:rsidR="00265386" w:rsidRPr="00265386" w14:paraId="4C16FFA3" w14:textId="77777777" w:rsidTr="00EF1B41">
        <w:tc>
          <w:tcPr>
            <w:tcW w:w="2410" w:type="dxa"/>
          </w:tcPr>
          <w:p w14:paraId="47398C4B" w14:textId="77777777" w:rsidR="00C41CAC" w:rsidRPr="00265386" w:rsidRDefault="00C41CAC" w:rsidP="00EF1B41">
            <w:pPr>
              <w:jc w:val="center"/>
              <w:rPr>
                <w:rFonts w:ascii="Georgia" w:hAnsi="Georgia"/>
                <w:b/>
                <w:bCs/>
                <w:color w:val="002060"/>
              </w:rPr>
            </w:pPr>
            <w:r>
              <w:rPr>
                <w:rFonts w:ascii="Georgia" w:hAnsi="Georgia"/>
                <w:color w:val="002060"/>
                <w:lang w:val="en-GB"/>
              </w:rPr>
              <w:t>HUF 23,001</w:t>
            </w:r>
          </w:p>
        </w:tc>
        <w:tc>
          <w:tcPr>
            <w:tcW w:w="2360" w:type="dxa"/>
          </w:tcPr>
          <w:p w14:paraId="05C7E24E" w14:textId="77777777" w:rsidR="00C41CAC" w:rsidRPr="00265386" w:rsidRDefault="00C41CAC" w:rsidP="00EF1B41">
            <w:pPr>
              <w:jc w:val="center"/>
              <w:rPr>
                <w:rFonts w:ascii="Georgia" w:hAnsi="Georgia"/>
                <w:b/>
                <w:bCs/>
                <w:color w:val="002060"/>
              </w:rPr>
            </w:pPr>
            <w:r>
              <w:rPr>
                <w:rFonts w:ascii="Georgia" w:hAnsi="Georgia"/>
                <w:color w:val="002060"/>
                <w:lang w:val="en-GB"/>
              </w:rPr>
              <w:t>HUF 26,000</w:t>
            </w:r>
          </w:p>
        </w:tc>
        <w:tc>
          <w:tcPr>
            <w:tcW w:w="1471" w:type="dxa"/>
          </w:tcPr>
          <w:p w14:paraId="604181A2" w14:textId="77777777" w:rsidR="00C41CAC" w:rsidRPr="00265386" w:rsidRDefault="00C41CAC" w:rsidP="00EF1B41">
            <w:pPr>
              <w:jc w:val="center"/>
              <w:rPr>
                <w:rFonts w:ascii="Georgia" w:hAnsi="Georgia"/>
                <w:b/>
                <w:bCs/>
                <w:color w:val="002060"/>
              </w:rPr>
            </w:pPr>
            <w:r>
              <w:rPr>
                <w:rFonts w:ascii="Georgia" w:hAnsi="Georgia"/>
                <w:color w:val="002060"/>
                <w:lang w:val="en-GB"/>
              </w:rPr>
              <w:t>8</w:t>
            </w:r>
          </w:p>
        </w:tc>
      </w:tr>
      <w:tr w:rsidR="00265386" w:rsidRPr="00265386" w14:paraId="522182F2" w14:textId="77777777" w:rsidTr="00EF1B41">
        <w:tc>
          <w:tcPr>
            <w:tcW w:w="2410" w:type="dxa"/>
          </w:tcPr>
          <w:p w14:paraId="2959FD9D" w14:textId="77777777" w:rsidR="00C41CAC" w:rsidRPr="00265386" w:rsidRDefault="00C41CAC" w:rsidP="00EF1B41">
            <w:pPr>
              <w:jc w:val="center"/>
              <w:rPr>
                <w:rFonts w:ascii="Georgia" w:hAnsi="Georgia"/>
                <w:b/>
                <w:bCs/>
                <w:color w:val="002060"/>
              </w:rPr>
            </w:pPr>
            <w:r>
              <w:rPr>
                <w:rFonts w:ascii="Georgia" w:hAnsi="Georgia"/>
                <w:color w:val="002060"/>
                <w:lang w:val="en-GB"/>
              </w:rPr>
              <w:t>HUF 26,001</w:t>
            </w:r>
          </w:p>
        </w:tc>
        <w:tc>
          <w:tcPr>
            <w:tcW w:w="2360" w:type="dxa"/>
          </w:tcPr>
          <w:p w14:paraId="7C632B00" w14:textId="77777777" w:rsidR="00C41CAC" w:rsidRPr="00265386" w:rsidRDefault="00C41CAC" w:rsidP="00EF1B41">
            <w:pPr>
              <w:jc w:val="center"/>
              <w:rPr>
                <w:rFonts w:ascii="Georgia" w:hAnsi="Georgia"/>
                <w:b/>
                <w:bCs/>
                <w:color w:val="002060"/>
              </w:rPr>
            </w:pPr>
            <w:r>
              <w:rPr>
                <w:rFonts w:ascii="Georgia" w:hAnsi="Georgia"/>
                <w:color w:val="002060"/>
                <w:lang w:val="en-GB"/>
              </w:rPr>
              <w:t>HUF 29,000</w:t>
            </w:r>
          </w:p>
        </w:tc>
        <w:tc>
          <w:tcPr>
            <w:tcW w:w="1471" w:type="dxa"/>
          </w:tcPr>
          <w:p w14:paraId="03759D55" w14:textId="77777777" w:rsidR="00C41CAC" w:rsidRPr="00265386" w:rsidRDefault="00C41CAC" w:rsidP="00EF1B41">
            <w:pPr>
              <w:jc w:val="center"/>
              <w:rPr>
                <w:rFonts w:ascii="Georgia" w:hAnsi="Georgia"/>
                <w:b/>
                <w:bCs/>
                <w:color w:val="002060"/>
              </w:rPr>
            </w:pPr>
            <w:r>
              <w:rPr>
                <w:rFonts w:ascii="Georgia" w:hAnsi="Georgia"/>
                <w:color w:val="002060"/>
                <w:lang w:val="en-GB"/>
              </w:rPr>
              <w:t>9</w:t>
            </w:r>
          </w:p>
        </w:tc>
      </w:tr>
      <w:tr w:rsidR="00265386" w:rsidRPr="00265386" w14:paraId="56C7AE39" w14:textId="77777777" w:rsidTr="00EF1B41">
        <w:tc>
          <w:tcPr>
            <w:tcW w:w="2410" w:type="dxa"/>
          </w:tcPr>
          <w:p w14:paraId="6AA9592D" w14:textId="77777777" w:rsidR="00C41CAC" w:rsidRPr="00265386" w:rsidRDefault="00C41CAC" w:rsidP="00EF1B41">
            <w:pPr>
              <w:jc w:val="center"/>
              <w:rPr>
                <w:rFonts w:ascii="Georgia" w:hAnsi="Georgia"/>
                <w:b/>
                <w:bCs/>
                <w:color w:val="002060"/>
              </w:rPr>
            </w:pPr>
            <w:r>
              <w:rPr>
                <w:rFonts w:ascii="Georgia" w:hAnsi="Georgia"/>
                <w:color w:val="002060"/>
                <w:lang w:val="en-GB"/>
              </w:rPr>
              <w:t>HUF 29,001</w:t>
            </w:r>
          </w:p>
        </w:tc>
        <w:tc>
          <w:tcPr>
            <w:tcW w:w="2360" w:type="dxa"/>
          </w:tcPr>
          <w:p w14:paraId="7DCEF653" w14:textId="77777777" w:rsidR="00C41CAC" w:rsidRPr="00265386" w:rsidRDefault="00C41CAC" w:rsidP="00EF1B41">
            <w:pPr>
              <w:jc w:val="center"/>
              <w:rPr>
                <w:rFonts w:ascii="Georgia" w:hAnsi="Georgia"/>
                <w:b/>
                <w:bCs/>
                <w:color w:val="002060"/>
              </w:rPr>
            </w:pPr>
            <w:r>
              <w:rPr>
                <w:rFonts w:ascii="Georgia" w:hAnsi="Georgia"/>
                <w:color w:val="002060"/>
                <w:lang w:val="en-GB"/>
              </w:rPr>
              <w:t>-</w:t>
            </w:r>
          </w:p>
        </w:tc>
        <w:tc>
          <w:tcPr>
            <w:tcW w:w="1471" w:type="dxa"/>
          </w:tcPr>
          <w:p w14:paraId="07CCCC56" w14:textId="77777777" w:rsidR="00C41CAC" w:rsidRPr="00265386" w:rsidRDefault="00C41CAC" w:rsidP="00EF1B41">
            <w:pPr>
              <w:jc w:val="center"/>
              <w:rPr>
                <w:rFonts w:ascii="Georgia" w:hAnsi="Georgia"/>
                <w:b/>
                <w:bCs/>
                <w:color w:val="002060"/>
              </w:rPr>
            </w:pPr>
            <w:r>
              <w:rPr>
                <w:rFonts w:ascii="Georgia" w:hAnsi="Georgia"/>
                <w:color w:val="002060"/>
                <w:lang w:val="en-GB"/>
              </w:rPr>
              <w:t>10</w:t>
            </w:r>
          </w:p>
        </w:tc>
      </w:tr>
    </w:tbl>
    <w:p w14:paraId="45739646" w14:textId="77777777" w:rsidR="00C41CAC" w:rsidRPr="00265386" w:rsidRDefault="00C41CAC" w:rsidP="00C41CAC">
      <w:pPr>
        <w:spacing w:before="120" w:after="60" w:line="240" w:lineRule="auto"/>
        <w:rPr>
          <w:b/>
          <w:color w:val="002060"/>
        </w:rPr>
      </w:pPr>
    </w:p>
    <w:p w14:paraId="7E58E5E6" w14:textId="77777777" w:rsidR="00C41CAC" w:rsidRPr="00265386" w:rsidRDefault="00C41CAC" w:rsidP="00C41CAC">
      <w:pPr>
        <w:pStyle w:val="Listaszerbekezds"/>
        <w:numPr>
          <w:ilvl w:val="1"/>
          <w:numId w:val="5"/>
        </w:numPr>
        <w:spacing w:after="60" w:line="240" w:lineRule="auto"/>
        <w:ind w:left="714" w:hanging="357"/>
        <w:rPr>
          <w:rFonts w:ascii="Georgia" w:hAnsi="Georgia"/>
          <w:color w:val="002060"/>
          <w:sz w:val="22"/>
        </w:rPr>
      </w:pPr>
      <w:r>
        <w:rPr>
          <w:rFonts w:ascii="Georgia" w:hAnsi="Georgia"/>
          <w:color w:val="002060"/>
          <w:sz w:val="22"/>
          <w:lang w:val="en-GB"/>
        </w:rPr>
        <w:t>distance of place of residence and assessment of origin from a socio-economically and infrastructurally advantaged settlement or a settlement with high unemployment (maximum 20 points)</w:t>
      </w:r>
    </w:p>
    <w:p w14:paraId="3378AD07" w14:textId="77777777" w:rsidR="00C41CAC" w:rsidRPr="00265386" w:rsidRDefault="00C41CAC" w:rsidP="00C41CAC">
      <w:pPr>
        <w:pStyle w:val="Listaszerbekezds"/>
        <w:numPr>
          <w:ilvl w:val="0"/>
          <w:numId w:val="17"/>
        </w:numPr>
        <w:ind w:left="1843" w:hanging="283"/>
        <w:rPr>
          <w:rFonts w:ascii="Georgia" w:hAnsi="Georgia"/>
          <w:color w:val="002060"/>
          <w:sz w:val="22"/>
        </w:rPr>
      </w:pPr>
      <w:r>
        <w:rPr>
          <w:rFonts w:ascii="Georgia" w:hAnsi="Georgia"/>
          <w:color w:val="002060"/>
          <w:sz w:val="22"/>
          <w:lang w:val="en-GB"/>
        </w:rPr>
        <w:t>The number of points that may be awarded based on distance of the place of residence is shown in the table below. Students with permanent residence beyond the borders of Hungary may be awarded + 5 points in addition to the points featured in the table.</w:t>
      </w:r>
    </w:p>
    <w:tbl>
      <w:tblPr>
        <w:tblW w:w="4153" w:type="pct"/>
        <w:jc w:val="center"/>
        <w:tblCellMar>
          <w:left w:w="70" w:type="dxa"/>
          <w:right w:w="70" w:type="dxa"/>
        </w:tblCellMar>
        <w:tblLook w:val="04A0" w:firstRow="1" w:lastRow="0" w:firstColumn="1" w:lastColumn="0" w:noHBand="0" w:noVBand="1"/>
      </w:tblPr>
      <w:tblGrid>
        <w:gridCol w:w="5294"/>
        <w:gridCol w:w="2820"/>
      </w:tblGrid>
      <w:tr w:rsidR="00265386" w:rsidRPr="00265386" w14:paraId="0743F2F3" w14:textId="77777777" w:rsidTr="00EF1B41">
        <w:trPr>
          <w:trHeight w:val="333"/>
          <w:jc w:val="center"/>
        </w:trPr>
        <w:tc>
          <w:tcPr>
            <w:tcW w:w="3262" w:type="pct"/>
            <w:tcBorders>
              <w:top w:val="single" w:sz="4" w:space="0" w:color="auto"/>
              <w:left w:val="single" w:sz="4" w:space="0" w:color="auto"/>
              <w:bottom w:val="single" w:sz="4" w:space="0" w:color="auto"/>
              <w:right w:val="single" w:sz="4" w:space="0" w:color="auto"/>
            </w:tcBorders>
            <w:shd w:val="clear" w:color="000000" w:fill="C0C0C0"/>
            <w:vAlign w:val="center"/>
            <w:hideMark/>
          </w:tcPr>
          <w:p w14:paraId="3792C4C7" w14:textId="77777777" w:rsidR="00C41CAC" w:rsidRPr="00265386" w:rsidRDefault="00C41CAC" w:rsidP="00EF1B41">
            <w:pPr>
              <w:jc w:val="center"/>
              <w:rPr>
                <w:rFonts w:ascii="Georgia" w:hAnsi="Georgia" w:cs="Calibri"/>
                <w:b/>
                <w:bCs/>
                <w:color w:val="002060"/>
              </w:rPr>
            </w:pPr>
            <w:r>
              <w:rPr>
                <w:rFonts w:ascii="Georgia" w:hAnsi="Georgia" w:cs="Calibri"/>
                <w:color w:val="002060"/>
                <w:lang w:val="en-GB"/>
              </w:rPr>
              <w:t>Distance of place of residence</w:t>
            </w:r>
          </w:p>
        </w:tc>
        <w:tc>
          <w:tcPr>
            <w:tcW w:w="1738" w:type="pct"/>
            <w:tcBorders>
              <w:top w:val="single" w:sz="4" w:space="0" w:color="auto"/>
              <w:left w:val="nil"/>
              <w:bottom w:val="single" w:sz="4" w:space="0" w:color="auto"/>
              <w:right w:val="single" w:sz="4" w:space="0" w:color="auto"/>
            </w:tcBorders>
            <w:shd w:val="clear" w:color="000000" w:fill="C0C0C0"/>
            <w:vAlign w:val="center"/>
            <w:hideMark/>
          </w:tcPr>
          <w:p w14:paraId="1493DAF7" w14:textId="77777777" w:rsidR="00C41CAC" w:rsidRPr="00265386" w:rsidRDefault="00C41CAC" w:rsidP="00EF1B41">
            <w:pPr>
              <w:jc w:val="center"/>
              <w:rPr>
                <w:rFonts w:ascii="Georgia" w:hAnsi="Georgia" w:cs="Calibri"/>
                <w:b/>
                <w:bCs/>
                <w:color w:val="002060"/>
              </w:rPr>
            </w:pPr>
            <w:r>
              <w:rPr>
                <w:rFonts w:ascii="Georgia" w:hAnsi="Georgia" w:cs="Calibri"/>
                <w:color w:val="002060"/>
                <w:lang w:val="en-GB"/>
              </w:rPr>
              <w:t>Score</w:t>
            </w:r>
          </w:p>
        </w:tc>
      </w:tr>
      <w:tr w:rsidR="00265386" w:rsidRPr="00265386" w14:paraId="6821EBFE" w14:textId="77777777" w:rsidTr="00EF1B41">
        <w:trPr>
          <w:trHeight w:val="268"/>
          <w:jc w:val="center"/>
        </w:trPr>
        <w:tc>
          <w:tcPr>
            <w:tcW w:w="3262" w:type="pct"/>
            <w:tcBorders>
              <w:top w:val="nil"/>
              <w:left w:val="single" w:sz="4" w:space="0" w:color="auto"/>
              <w:bottom w:val="single" w:sz="4" w:space="0" w:color="auto"/>
              <w:right w:val="single" w:sz="4" w:space="0" w:color="auto"/>
            </w:tcBorders>
            <w:vAlign w:val="center"/>
            <w:hideMark/>
          </w:tcPr>
          <w:p w14:paraId="54CC171D" w14:textId="77777777" w:rsidR="00C41CAC" w:rsidRPr="00265386" w:rsidRDefault="00C41CAC" w:rsidP="00EF1B41">
            <w:pPr>
              <w:ind w:left="1201" w:firstLine="992"/>
              <w:rPr>
                <w:rFonts w:ascii="Georgia" w:hAnsi="Georgia" w:cs="Calibri"/>
                <w:color w:val="002060"/>
              </w:rPr>
            </w:pPr>
            <w:r>
              <w:rPr>
                <w:rFonts w:ascii="Georgia" w:hAnsi="Georgia" w:cs="Calibri"/>
                <w:color w:val="002060"/>
                <w:lang w:val="en-GB"/>
              </w:rPr>
              <w:t>0-30 kms</w:t>
            </w:r>
          </w:p>
        </w:tc>
        <w:tc>
          <w:tcPr>
            <w:tcW w:w="1738" w:type="pct"/>
            <w:tcBorders>
              <w:top w:val="nil"/>
              <w:left w:val="nil"/>
              <w:bottom w:val="single" w:sz="4" w:space="0" w:color="auto"/>
              <w:right w:val="single" w:sz="4" w:space="0" w:color="auto"/>
            </w:tcBorders>
            <w:vAlign w:val="center"/>
            <w:hideMark/>
          </w:tcPr>
          <w:p w14:paraId="349F8E46" w14:textId="77777777" w:rsidR="00C41CAC" w:rsidRPr="00265386" w:rsidRDefault="00C41CAC" w:rsidP="00EF1B41">
            <w:pPr>
              <w:jc w:val="center"/>
              <w:rPr>
                <w:rFonts w:ascii="Georgia" w:hAnsi="Georgia" w:cs="Calibri"/>
                <w:b/>
                <w:bCs/>
                <w:color w:val="002060"/>
              </w:rPr>
            </w:pPr>
            <w:r>
              <w:rPr>
                <w:rFonts w:ascii="Georgia" w:hAnsi="Georgia" w:cs="Calibri"/>
                <w:color w:val="002060"/>
                <w:lang w:val="en-GB"/>
              </w:rPr>
              <w:t>0 points</w:t>
            </w:r>
          </w:p>
        </w:tc>
      </w:tr>
      <w:tr w:rsidR="00265386" w:rsidRPr="00265386" w14:paraId="7402727F" w14:textId="77777777" w:rsidTr="00EF1B41">
        <w:trPr>
          <w:trHeight w:val="268"/>
          <w:jc w:val="center"/>
        </w:trPr>
        <w:tc>
          <w:tcPr>
            <w:tcW w:w="3262" w:type="pct"/>
            <w:tcBorders>
              <w:top w:val="nil"/>
              <w:left w:val="single" w:sz="4" w:space="0" w:color="auto"/>
              <w:bottom w:val="single" w:sz="4" w:space="0" w:color="auto"/>
              <w:right w:val="single" w:sz="4" w:space="0" w:color="auto"/>
            </w:tcBorders>
            <w:vAlign w:val="center"/>
            <w:hideMark/>
          </w:tcPr>
          <w:p w14:paraId="786763EF" w14:textId="0D7668FF" w:rsidR="00C41CAC" w:rsidRPr="00265386" w:rsidRDefault="00C41CAC" w:rsidP="00EF1B41">
            <w:pPr>
              <w:jc w:val="center"/>
              <w:rPr>
                <w:rFonts w:ascii="Georgia" w:hAnsi="Georgia" w:cs="Calibri"/>
                <w:b/>
                <w:bCs/>
                <w:color w:val="002060"/>
              </w:rPr>
            </w:pPr>
            <w:r>
              <w:rPr>
                <w:rFonts w:ascii="Georgia" w:hAnsi="Georgia" w:cs="Calibri"/>
                <w:color w:val="002060"/>
                <w:lang w:val="en-GB"/>
              </w:rPr>
              <w:t>31-100 kms</w:t>
            </w:r>
          </w:p>
        </w:tc>
        <w:tc>
          <w:tcPr>
            <w:tcW w:w="1738" w:type="pct"/>
            <w:tcBorders>
              <w:top w:val="nil"/>
              <w:left w:val="nil"/>
              <w:bottom w:val="single" w:sz="4" w:space="0" w:color="auto"/>
              <w:right w:val="single" w:sz="4" w:space="0" w:color="auto"/>
            </w:tcBorders>
            <w:vAlign w:val="center"/>
            <w:hideMark/>
          </w:tcPr>
          <w:p w14:paraId="3171C0E9" w14:textId="12A6B0C4" w:rsidR="00C41CAC" w:rsidRPr="00265386" w:rsidRDefault="00C41CAC" w:rsidP="00EF1B41">
            <w:pPr>
              <w:jc w:val="center"/>
              <w:rPr>
                <w:rFonts w:ascii="Georgia" w:hAnsi="Georgia" w:cs="Calibri"/>
                <w:b/>
                <w:bCs/>
                <w:color w:val="002060"/>
              </w:rPr>
            </w:pPr>
            <w:r>
              <w:rPr>
                <w:rFonts w:ascii="Georgia" w:hAnsi="Georgia" w:cs="Calibri"/>
                <w:color w:val="002060"/>
                <w:lang w:val="en-GB"/>
              </w:rPr>
              <w:t>1 point</w:t>
            </w:r>
          </w:p>
        </w:tc>
      </w:tr>
      <w:tr w:rsidR="00265386" w:rsidRPr="00265386" w14:paraId="7C694119" w14:textId="77777777" w:rsidTr="00EF1B41">
        <w:trPr>
          <w:trHeight w:val="268"/>
          <w:jc w:val="center"/>
        </w:trPr>
        <w:tc>
          <w:tcPr>
            <w:tcW w:w="3262" w:type="pct"/>
            <w:tcBorders>
              <w:top w:val="nil"/>
              <w:left w:val="single" w:sz="4" w:space="0" w:color="auto"/>
              <w:bottom w:val="single" w:sz="4" w:space="0" w:color="auto"/>
              <w:right w:val="single" w:sz="4" w:space="0" w:color="auto"/>
            </w:tcBorders>
            <w:vAlign w:val="center"/>
            <w:hideMark/>
          </w:tcPr>
          <w:p w14:paraId="1CEF79C2" w14:textId="7EE63EBA" w:rsidR="00C41CAC" w:rsidRPr="00265386" w:rsidRDefault="00C41CAC" w:rsidP="00EF1B41">
            <w:pPr>
              <w:jc w:val="center"/>
              <w:rPr>
                <w:rFonts w:ascii="Georgia" w:hAnsi="Georgia" w:cs="Calibri"/>
                <w:b/>
                <w:bCs/>
                <w:color w:val="002060"/>
              </w:rPr>
            </w:pPr>
            <w:r>
              <w:rPr>
                <w:rFonts w:ascii="Georgia" w:hAnsi="Georgia" w:cs="Calibri"/>
                <w:color w:val="002060"/>
                <w:lang w:val="en-GB"/>
              </w:rPr>
              <w:t xml:space="preserve">101-200 kms </w:t>
            </w:r>
          </w:p>
        </w:tc>
        <w:tc>
          <w:tcPr>
            <w:tcW w:w="1738" w:type="pct"/>
            <w:tcBorders>
              <w:top w:val="nil"/>
              <w:left w:val="nil"/>
              <w:bottom w:val="single" w:sz="4" w:space="0" w:color="auto"/>
              <w:right w:val="single" w:sz="4" w:space="0" w:color="auto"/>
            </w:tcBorders>
            <w:vAlign w:val="center"/>
            <w:hideMark/>
          </w:tcPr>
          <w:p w14:paraId="2A1ED8A0" w14:textId="62017189" w:rsidR="00C41CAC" w:rsidRPr="00265386" w:rsidRDefault="00C41CAC" w:rsidP="00EF1B41">
            <w:pPr>
              <w:jc w:val="center"/>
              <w:rPr>
                <w:rFonts w:ascii="Georgia" w:hAnsi="Georgia" w:cs="Calibri"/>
                <w:b/>
                <w:bCs/>
                <w:color w:val="002060"/>
              </w:rPr>
            </w:pPr>
            <w:r>
              <w:rPr>
                <w:rFonts w:ascii="Georgia" w:hAnsi="Georgia" w:cs="Calibri"/>
                <w:color w:val="002060"/>
                <w:lang w:val="en-GB"/>
              </w:rPr>
              <w:t>3 points</w:t>
            </w:r>
          </w:p>
        </w:tc>
      </w:tr>
      <w:tr w:rsidR="00265386" w:rsidRPr="00265386" w14:paraId="59F321F8" w14:textId="77777777" w:rsidTr="00EF1B41">
        <w:trPr>
          <w:trHeight w:val="268"/>
          <w:jc w:val="center"/>
        </w:trPr>
        <w:tc>
          <w:tcPr>
            <w:tcW w:w="3262" w:type="pct"/>
            <w:tcBorders>
              <w:top w:val="nil"/>
              <w:left w:val="single" w:sz="4" w:space="0" w:color="auto"/>
              <w:bottom w:val="single" w:sz="4" w:space="0" w:color="auto"/>
              <w:right w:val="single" w:sz="4" w:space="0" w:color="auto"/>
            </w:tcBorders>
            <w:vAlign w:val="center"/>
            <w:hideMark/>
          </w:tcPr>
          <w:p w14:paraId="6CF34727" w14:textId="6FD4E404" w:rsidR="00C41CAC" w:rsidRPr="00265386" w:rsidRDefault="00C41CAC" w:rsidP="00EF1B41">
            <w:pPr>
              <w:jc w:val="center"/>
              <w:rPr>
                <w:rFonts w:ascii="Georgia" w:hAnsi="Georgia" w:cs="Calibri"/>
                <w:b/>
                <w:bCs/>
                <w:color w:val="002060"/>
              </w:rPr>
            </w:pPr>
            <w:r>
              <w:rPr>
                <w:rFonts w:ascii="Georgia" w:hAnsi="Georgia" w:cs="Calibri"/>
                <w:color w:val="002060"/>
                <w:lang w:val="en-GB"/>
              </w:rPr>
              <w:t>over 201 kms</w:t>
            </w:r>
          </w:p>
        </w:tc>
        <w:tc>
          <w:tcPr>
            <w:tcW w:w="1738" w:type="pct"/>
            <w:tcBorders>
              <w:top w:val="nil"/>
              <w:left w:val="nil"/>
              <w:bottom w:val="single" w:sz="4" w:space="0" w:color="auto"/>
              <w:right w:val="single" w:sz="4" w:space="0" w:color="auto"/>
            </w:tcBorders>
            <w:vAlign w:val="center"/>
            <w:hideMark/>
          </w:tcPr>
          <w:p w14:paraId="4BFD92BC" w14:textId="553C7167" w:rsidR="00C41CAC" w:rsidRPr="00265386" w:rsidRDefault="00C41CAC" w:rsidP="00EF1B41">
            <w:pPr>
              <w:jc w:val="center"/>
              <w:rPr>
                <w:rFonts w:ascii="Georgia" w:hAnsi="Georgia" w:cs="Calibri"/>
                <w:b/>
                <w:bCs/>
                <w:color w:val="002060"/>
              </w:rPr>
            </w:pPr>
            <w:r>
              <w:rPr>
                <w:rFonts w:ascii="Georgia" w:hAnsi="Georgia" w:cs="Calibri"/>
                <w:color w:val="002060"/>
                <w:lang w:val="en-GB"/>
              </w:rPr>
              <w:t>5 points</w:t>
            </w:r>
          </w:p>
        </w:tc>
      </w:tr>
      <w:tr w:rsidR="00265386" w:rsidRPr="00265386" w14:paraId="7E53748A" w14:textId="77777777" w:rsidTr="00EF1B41">
        <w:trPr>
          <w:trHeight w:val="268"/>
          <w:jc w:val="center"/>
        </w:trPr>
        <w:tc>
          <w:tcPr>
            <w:tcW w:w="3262" w:type="pct"/>
            <w:tcBorders>
              <w:top w:val="nil"/>
              <w:left w:val="single" w:sz="4" w:space="0" w:color="auto"/>
              <w:bottom w:val="single" w:sz="4" w:space="0" w:color="auto"/>
              <w:right w:val="single" w:sz="4" w:space="0" w:color="auto"/>
            </w:tcBorders>
            <w:vAlign w:val="center"/>
          </w:tcPr>
          <w:p w14:paraId="5F6B019B" w14:textId="77777777" w:rsidR="00C41CAC" w:rsidRPr="00265386" w:rsidDel="00CA055E" w:rsidRDefault="00C41CAC" w:rsidP="00EF1B41">
            <w:pPr>
              <w:jc w:val="center"/>
              <w:rPr>
                <w:rFonts w:ascii="Georgia" w:hAnsi="Georgia" w:cs="Calibri"/>
                <w:bCs/>
                <w:color w:val="002060"/>
              </w:rPr>
            </w:pPr>
            <w:r>
              <w:rPr>
                <w:rFonts w:ascii="Georgia" w:hAnsi="Georgia" w:cs="Calibri"/>
                <w:color w:val="002060"/>
                <w:lang w:val="en-GB"/>
              </w:rPr>
              <w:lastRenderedPageBreak/>
              <w:t>Outside the administrative borders of Hungary</w:t>
            </w:r>
          </w:p>
        </w:tc>
        <w:tc>
          <w:tcPr>
            <w:tcW w:w="1738" w:type="pct"/>
            <w:tcBorders>
              <w:top w:val="nil"/>
              <w:left w:val="nil"/>
              <w:bottom w:val="single" w:sz="4" w:space="0" w:color="auto"/>
              <w:right w:val="single" w:sz="4" w:space="0" w:color="auto"/>
            </w:tcBorders>
            <w:vAlign w:val="center"/>
          </w:tcPr>
          <w:p w14:paraId="27298155" w14:textId="77777777" w:rsidR="00C41CAC" w:rsidRPr="00265386" w:rsidRDefault="00C41CAC" w:rsidP="00EF1B41">
            <w:pPr>
              <w:jc w:val="center"/>
              <w:rPr>
                <w:rFonts w:ascii="Georgia" w:hAnsi="Georgia" w:cs="Calibri"/>
                <w:bCs/>
                <w:color w:val="002060"/>
              </w:rPr>
            </w:pPr>
            <w:r>
              <w:rPr>
                <w:rFonts w:ascii="Georgia" w:hAnsi="Georgia" w:cs="Calibri"/>
                <w:color w:val="002060"/>
                <w:lang w:val="en-GB"/>
              </w:rPr>
              <w:t xml:space="preserve">5 points </w:t>
            </w:r>
          </w:p>
        </w:tc>
      </w:tr>
    </w:tbl>
    <w:p w14:paraId="4D17CD37" w14:textId="77777777" w:rsidR="00C41CAC" w:rsidRPr="00265386" w:rsidRDefault="00C41CAC" w:rsidP="00AA0D08">
      <w:pPr>
        <w:rPr>
          <w:rFonts w:ascii="Georgia" w:hAnsi="Georgia"/>
          <w:bCs/>
          <w:color w:val="002060"/>
        </w:rPr>
      </w:pPr>
    </w:p>
    <w:p w14:paraId="2528904C" w14:textId="77777777" w:rsidR="00C41CAC" w:rsidRPr="00265386" w:rsidRDefault="00C41CAC" w:rsidP="00C41CAC">
      <w:pPr>
        <w:ind w:left="1701" w:hanging="141"/>
        <w:rPr>
          <w:rFonts w:ascii="Georgia" w:hAnsi="Georgia"/>
          <w:bCs/>
          <w:color w:val="002060"/>
        </w:rPr>
      </w:pPr>
      <w:r>
        <w:rPr>
          <w:rFonts w:ascii="Georgia" w:hAnsi="Georgia"/>
          <w:color w:val="002060"/>
          <w:lang w:val="en-GB"/>
        </w:rPr>
        <w:t>bb) For students living in a socio-economically and infrastructurally advantaged settlement or a settlement with high unemployment</w:t>
      </w:r>
    </w:p>
    <w:p w14:paraId="20347ADE" w14:textId="77777777" w:rsidR="00C41CAC" w:rsidRPr="00265386" w:rsidRDefault="00C41CAC" w:rsidP="00C41CAC">
      <w:pPr>
        <w:spacing w:before="120" w:after="120" w:line="276" w:lineRule="auto"/>
        <w:ind w:left="851"/>
        <w:jc w:val="both"/>
        <w:rPr>
          <w:rFonts w:ascii="Georgia" w:hAnsi="Georgia"/>
          <w:b/>
          <w:color w:val="002060"/>
        </w:rPr>
      </w:pPr>
      <w:r>
        <w:rPr>
          <w:rFonts w:ascii="Georgia" w:hAnsi="Georgia"/>
          <w:color w:val="002060"/>
          <w:lang w:val="en-GB"/>
        </w:rPr>
        <w:t xml:space="preserve">In the case of settlements listed in Annex 2 to Government Decree 105/2015 (23 April) on the classification of beneficiary settlements and the classification criteria , the points included in the table below are available in addition to those specified in </w:t>
      </w:r>
      <w:proofErr w:type="spellStart"/>
      <w:r>
        <w:rPr>
          <w:rFonts w:ascii="Georgia" w:hAnsi="Georgia"/>
          <w:color w:val="002060"/>
          <w:lang w:val="en-GB"/>
        </w:rPr>
        <w:t>ba</w:t>
      </w:r>
      <w:proofErr w:type="spellEnd"/>
      <w:r>
        <w:rPr>
          <w:rFonts w:ascii="Georgia" w:hAnsi="Georgia"/>
          <w:color w:val="002060"/>
          <w:lang w:val="en-GB"/>
        </w:rPr>
        <w:t xml:space="preserve"> ).</w:t>
      </w:r>
    </w:p>
    <w:tbl>
      <w:tblPr>
        <w:tblW w:w="5000" w:type="pct"/>
        <w:jc w:val="center"/>
        <w:tblCellMar>
          <w:left w:w="70" w:type="dxa"/>
          <w:right w:w="70" w:type="dxa"/>
        </w:tblCellMar>
        <w:tblLook w:val="04A0" w:firstRow="1" w:lastRow="0" w:firstColumn="1" w:lastColumn="0" w:noHBand="0" w:noVBand="1"/>
      </w:tblPr>
      <w:tblGrid>
        <w:gridCol w:w="6373"/>
        <w:gridCol w:w="3396"/>
      </w:tblGrid>
      <w:tr w:rsidR="00265386" w:rsidRPr="00265386" w14:paraId="4D91248F" w14:textId="77777777" w:rsidTr="00EF1B41">
        <w:trPr>
          <w:trHeight w:val="333"/>
          <w:jc w:val="center"/>
        </w:trPr>
        <w:tc>
          <w:tcPr>
            <w:tcW w:w="3262" w:type="pct"/>
            <w:tcBorders>
              <w:top w:val="single" w:sz="4" w:space="0" w:color="auto"/>
              <w:left w:val="single" w:sz="4" w:space="0" w:color="auto"/>
              <w:bottom w:val="single" w:sz="4" w:space="0" w:color="auto"/>
              <w:right w:val="single" w:sz="4" w:space="0" w:color="auto"/>
            </w:tcBorders>
            <w:shd w:val="clear" w:color="000000" w:fill="C0C0C0"/>
            <w:vAlign w:val="center"/>
            <w:hideMark/>
          </w:tcPr>
          <w:p w14:paraId="185A6686" w14:textId="77777777" w:rsidR="00C41CAC" w:rsidRPr="00265386" w:rsidRDefault="00C41CAC" w:rsidP="00EF1B41">
            <w:pPr>
              <w:spacing w:after="0"/>
              <w:jc w:val="center"/>
              <w:rPr>
                <w:rFonts w:ascii="Georgia" w:hAnsi="Georgia" w:cs="Calibri"/>
                <w:b/>
                <w:bCs/>
                <w:color w:val="002060"/>
              </w:rPr>
            </w:pPr>
            <w:r>
              <w:rPr>
                <w:rFonts w:ascii="Georgia" w:hAnsi="Georgia" w:cs="Calibri"/>
                <w:color w:val="002060"/>
                <w:lang w:val="en-GB"/>
              </w:rPr>
              <w:t>Grounds</w:t>
            </w:r>
          </w:p>
        </w:tc>
        <w:tc>
          <w:tcPr>
            <w:tcW w:w="1738" w:type="pct"/>
            <w:tcBorders>
              <w:top w:val="single" w:sz="4" w:space="0" w:color="auto"/>
              <w:left w:val="nil"/>
              <w:bottom w:val="single" w:sz="4" w:space="0" w:color="auto"/>
              <w:right w:val="single" w:sz="4" w:space="0" w:color="auto"/>
            </w:tcBorders>
            <w:shd w:val="clear" w:color="000000" w:fill="C0C0C0"/>
            <w:vAlign w:val="center"/>
            <w:hideMark/>
          </w:tcPr>
          <w:p w14:paraId="5F1BEE48" w14:textId="77777777" w:rsidR="00C41CAC" w:rsidRPr="00265386" w:rsidRDefault="00C41CAC" w:rsidP="00EF1B41">
            <w:pPr>
              <w:spacing w:after="0"/>
              <w:jc w:val="center"/>
              <w:rPr>
                <w:rFonts w:ascii="Georgia" w:hAnsi="Georgia" w:cs="Calibri"/>
                <w:b/>
                <w:bCs/>
                <w:color w:val="002060"/>
              </w:rPr>
            </w:pPr>
            <w:r>
              <w:rPr>
                <w:rFonts w:ascii="Georgia" w:hAnsi="Georgia"/>
                <w:color w:val="002060"/>
                <w:lang w:val="en-GB"/>
              </w:rPr>
              <w:t>Score</w:t>
            </w:r>
          </w:p>
        </w:tc>
      </w:tr>
      <w:tr w:rsidR="00265386" w:rsidRPr="00265386" w14:paraId="6887222B" w14:textId="77777777" w:rsidTr="00EF1B41">
        <w:trPr>
          <w:trHeight w:val="333"/>
          <w:jc w:val="center"/>
        </w:trPr>
        <w:tc>
          <w:tcPr>
            <w:tcW w:w="3262" w:type="pct"/>
            <w:tcBorders>
              <w:top w:val="single" w:sz="4" w:space="0" w:color="auto"/>
              <w:left w:val="single" w:sz="4" w:space="0" w:color="auto"/>
              <w:bottom w:val="single" w:sz="4" w:space="0" w:color="auto"/>
              <w:right w:val="single" w:sz="4" w:space="0" w:color="auto"/>
            </w:tcBorders>
            <w:shd w:val="clear" w:color="000000" w:fill="C0C0C0"/>
            <w:vAlign w:val="center"/>
            <w:hideMark/>
          </w:tcPr>
          <w:p w14:paraId="54346B13" w14:textId="77777777" w:rsidR="00C41CAC" w:rsidRPr="00265386" w:rsidRDefault="00C41CAC" w:rsidP="00EF1B41">
            <w:pPr>
              <w:spacing w:after="0"/>
              <w:jc w:val="center"/>
              <w:rPr>
                <w:rFonts w:ascii="Georgia" w:hAnsi="Georgia" w:cs="Calibri"/>
                <w:b/>
                <w:bCs/>
                <w:color w:val="002060"/>
              </w:rPr>
            </w:pPr>
            <w:r>
              <w:rPr>
                <w:rFonts w:ascii="Georgia" w:hAnsi="Georgia" w:cs="Calibri"/>
                <w:color w:val="002060"/>
                <w:lang w:val="en-GB"/>
              </w:rPr>
              <w:t>if one of the conditions is met</w:t>
            </w:r>
          </w:p>
        </w:tc>
        <w:tc>
          <w:tcPr>
            <w:tcW w:w="1738" w:type="pct"/>
            <w:tcBorders>
              <w:top w:val="single" w:sz="4" w:space="0" w:color="auto"/>
              <w:left w:val="nil"/>
              <w:bottom w:val="single" w:sz="4" w:space="0" w:color="auto"/>
              <w:right w:val="single" w:sz="4" w:space="0" w:color="auto"/>
            </w:tcBorders>
            <w:shd w:val="clear" w:color="000000" w:fill="C0C0C0"/>
            <w:vAlign w:val="center"/>
            <w:hideMark/>
          </w:tcPr>
          <w:p w14:paraId="79FC8BAB" w14:textId="77777777" w:rsidR="00C41CAC" w:rsidRPr="00265386" w:rsidRDefault="00C41CAC" w:rsidP="00EF1B41">
            <w:pPr>
              <w:spacing w:after="0"/>
              <w:jc w:val="center"/>
              <w:rPr>
                <w:rFonts w:ascii="Georgia" w:hAnsi="Georgia" w:cs="Calibri"/>
                <w:b/>
                <w:bCs/>
                <w:color w:val="002060"/>
              </w:rPr>
            </w:pPr>
            <w:r>
              <w:rPr>
                <w:rFonts w:ascii="Georgia" w:hAnsi="Georgia" w:cs="Calibri"/>
                <w:color w:val="002060"/>
                <w:lang w:val="en-GB"/>
              </w:rPr>
              <w:t>+5 points</w:t>
            </w:r>
          </w:p>
        </w:tc>
      </w:tr>
      <w:tr w:rsidR="00265386" w:rsidRPr="00265386" w14:paraId="124D01D2" w14:textId="77777777" w:rsidTr="00EF1B41">
        <w:trPr>
          <w:trHeight w:val="333"/>
          <w:jc w:val="center"/>
        </w:trPr>
        <w:tc>
          <w:tcPr>
            <w:tcW w:w="3262" w:type="pct"/>
            <w:tcBorders>
              <w:top w:val="single" w:sz="4" w:space="0" w:color="auto"/>
              <w:left w:val="single" w:sz="4" w:space="0" w:color="auto"/>
              <w:bottom w:val="single" w:sz="4" w:space="0" w:color="auto"/>
              <w:right w:val="single" w:sz="4" w:space="0" w:color="auto"/>
            </w:tcBorders>
            <w:shd w:val="clear" w:color="000000" w:fill="C0C0C0"/>
            <w:vAlign w:val="center"/>
            <w:hideMark/>
          </w:tcPr>
          <w:p w14:paraId="2336BFFD" w14:textId="77777777" w:rsidR="00C41CAC" w:rsidRPr="00265386" w:rsidRDefault="00C41CAC" w:rsidP="00EF1B41">
            <w:pPr>
              <w:spacing w:after="0"/>
              <w:jc w:val="center"/>
              <w:rPr>
                <w:rFonts w:ascii="Georgia" w:hAnsi="Georgia" w:cs="Calibri"/>
                <w:b/>
                <w:bCs/>
                <w:color w:val="002060"/>
              </w:rPr>
            </w:pPr>
            <w:r>
              <w:rPr>
                <w:rFonts w:ascii="Georgia" w:hAnsi="Georgia" w:cs="Calibri"/>
                <w:color w:val="002060"/>
                <w:lang w:val="en-GB"/>
              </w:rPr>
              <w:t>if both conditions are met</w:t>
            </w:r>
          </w:p>
        </w:tc>
        <w:tc>
          <w:tcPr>
            <w:tcW w:w="1738" w:type="pct"/>
            <w:tcBorders>
              <w:top w:val="single" w:sz="4" w:space="0" w:color="auto"/>
              <w:left w:val="nil"/>
              <w:bottom w:val="single" w:sz="4" w:space="0" w:color="auto"/>
              <w:right w:val="single" w:sz="4" w:space="0" w:color="auto"/>
            </w:tcBorders>
            <w:shd w:val="clear" w:color="000000" w:fill="C0C0C0"/>
            <w:vAlign w:val="center"/>
            <w:hideMark/>
          </w:tcPr>
          <w:p w14:paraId="067003C3" w14:textId="77777777" w:rsidR="00C41CAC" w:rsidRPr="00265386" w:rsidRDefault="00C41CAC" w:rsidP="00EF1B41">
            <w:pPr>
              <w:spacing w:after="0"/>
              <w:jc w:val="center"/>
              <w:rPr>
                <w:rFonts w:ascii="Georgia" w:hAnsi="Georgia" w:cs="Calibri"/>
                <w:b/>
                <w:bCs/>
                <w:color w:val="002060"/>
              </w:rPr>
            </w:pPr>
            <w:r>
              <w:rPr>
                <w:rFonts w:ascii="Georgia" w:hAnsi="Georgia" w:cs="Calibri"/>
                <w:color w:val="002060"/>
                <w:lang w:val="en-GB"/>
              </w:rPr>
              <w:t>+10 points</w:t>
            </w:r>
          </w:p>
        </w:tc>
      </w:tr>
    </w:tbl>
    <w:p w14:paraId="0BC712D1" w14:textId="77777777" w:rsidR="00C41CAC" w:rsidRPr="00C41CAC" w:rsidRDefault="00C41CAC" w:rsidP="00C41CAC">
      <w:pPr>
        <w:spacing w:after="0" w:line="240" w:lineRule="auto"/>
        <w:rPr>
          <w:rFonts w:ascii="Georgia" w:hAnsi="Georgia"/>
          <w:b/>
          <w:color w:val="033765" w:themeColor="accent6" w:themeShade="40"/>
        </w:rPr>
      </w:pPr>
    </w:p>
    <w:p w14:paraId="6378BF22" w14:textId="7C746E51" w:rsidR="00392845" w:rsidRPr="00C41CAC" w:rsidRDefault="00392845" w:rsidP="00C41CAC">
      <w:pPr>
        <w:pStyle w:val="Listaszerbekezds"/>
        <w:numPr>
          <w:ilvl w:val="1"/>
          <w:numId w:val="5"/>
        </w:numPr>
        <w:spacing w:after="0" w:line="240" w:lineRule="auto"/>
        <w:rPr>
          <w:rFonts w:ascii="Georgia" w:hAnsi="Georgia"/>
          <w:color w:val="002060"/>
          <w:sz w:val="22"/>
          <w:szCs w:val="22"/>
        </w:rPr>
      </w:pPr>
      <w:bookmarkStart w:id="3" w:name="_Hlk136957474"/>
      <w:bookmarkStart w:id="4" w:name="_Hlk77174747"/>
      <w:bookmarkEnd w:id="2"/>
      <w:r>
        <w:rPr>
          <w:rFonts w:ascii="Georgia" w:hAnsi="Georgia"/>
          <w:color w:val="002060"/>
          <w:lang w:val="en-GB"/>
        </w:rPr>
        <w:t>calculation of points associated with the net monthly income per capita</w:t>
      </w:r>
    </w:p>
    <w:tbl>
      <w:tblPr>
        <w:tblW w:w="7938" w:type="dxa"/>
        <w:tblInd w:w="846" w:type="dxa"/>
        <w:tblCellMar>
          <w:left w:w="70" w:type="dxa"/>
          <w:right w:w="70" w:type="dxa"/>
        </w:tblCellMar>
        <w:tblLook w:val="04A0" w:firstRow="1" w:lastRow="0" w:firstColumn="1" w:lastColumn="0" w:noHBand="0" w:noVBand="1"/>
      </w:tblPr>
      <w:tblGrid>
        <w:gridCol w:w="860"/>
        <w:gridCol w:w="983"/>
        <w:gridCol w:w="762"/>
        <w:gridCol w:w="939"/>
        <w:gridCol w:w="992"/>
        <w:gridCol w:w="709"/>
        <w:gridCol w:w="992"/>
        <w:gridCol w:w="992"/>
        <w:gridCol w:w="709"/>
      </w:tblGrid>
      <w:tr w:rsidR="00AD6686" w:rsidRPr="00392845" w14:paraId="02F58FB2" w14:textId="77777777" w:rsidTr="00C219C0">
        <w:trPr>
          <w:trHeight w:val="560"/>
        </w:trPr>
        <w:tc>
          <w:tcPr>
            <w:tcW w:w="860" w:type="dxa"/>
            <w:tcBorders>
              <w:top w:val="single" w:sz="4" w:space="0" w:color="auto"/>
              <w:left w:val="single" w:sz="4" w:space="0" w:color="auto"/>
              <w:bottom w:val="single" w:sz="4" w:space="0" w:color="auto"/>
              <w:right w:val="single" w:sz="4" w:space="0" w:color="auto"/>
            </w:tcBorders>
            <w:vAlign w:val="center"/>
            <w:hideMark/>
          </w:tcPr>
          <w:bookmarkEnd w:id="3"/>
          <w:p w14:paraId="2A49581D"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Lower limit</w:t>
            </w:r>
          </w:p>
        </w:tc>
        <w:tc>
          <w:tcPr>
            <w:tcW w:w="983" w:type="dxa"/>
            <w:tcBorders>
              <w:top w:val="single" w:sz="4" w:space="0" w:color="auto"/>
              <w:left w:val="nil"/>
              <w:bottom w:val="single" w:sz="4" w:space="0" w:color="auto"/>
              <w:right w:val="single" w:sz="4" w:space="0" w:color="auto"/>
            </w:tcBorders>
            <w:vAlign w:val="center"/>
            <w:hideMark/>
          </w:tcPr>
          <w:p w14:paraId="5AC6256D"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Upper limit</w:t>
            </w:r>
          </w:p>
        </w:tc>
        <w:tc>
          <w:tcPr>
            <w:tcW w:w="762" w:type="dxa"/>
            <w:tcBorders>
              <w:top w:val="single" w:sz="4" w:space="0" w:color="auto"/>
              <w:left w:val="nil"/>
              <w:bottom w:val="single" w:sz="4" w:space="0" w:color="auto"/>
              <w:right w:val="single" w:sz="4" w:space="0" w:color="auto"/>
            </w:tcBorders>
            <w:vAlign w:val="center"/>
            <w:hideMark/>
          </w:tcPr>
          <w:p w14:paraId="7E96BF14"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Score</w:t>
            </w:r>
          </w:p>
        </w:tc>
        <w:tc>
          <w:tcPr>
            <w:tcW w:w="939" w:type="dxa"/>
            <w:tcBorders>
              <w:top w:val="single" w:sz="4" w:space="0" w:color="auto"/>
              <w:left w:val="nil"/>
              <w:bottom w:val="single" w:sz="4" w:space="0" w:color="auto"/>
              <w:right w:val="single" w:sz="4" w:space="0" w:color="auto"/>
            </w:tcBorders>
            <w:vAlign w:val="center"/>
            <w:hideMark/>
          </w:tcPr>
          <w:p w14:paraId="782D6576"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Lower limit</w:t>
            </w:r>
          </w:p>
        </w:tc>
        <w:tc>
          <w:tcPr>
            <w:tcW w:w="992" w:type="dxa"/>
            <w:tcBorders>
              <w:top w:val="single" w:sz="4" w:space="0" w:color="auto"/>
              <w:left w:val="nil"/>
              <w:bottom w:val="single" w:sz="4" w:space="0" w:color="auto"/>
              <w:right w:val="single" w:sz="4" w:space="0" w:color="auto"/>
            </w:tcBorders>
            <w:vAlign w:val="center"/>
            <w:hideMark/>
          </w:tcPr>
          <w:p w14:paraId="009A622C"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Upper limit</w:t>
            </w:r>
          </w:p>
        </w:tc>
        <w:tc>
          <w:tcPr>
            <w:tcW w:w="709" w:type="dxa"/>
            <w:tcBorders>
              <w:top w:val="single" w:sz="4" w:space="0" w:color="auto"/>
              <w:left w:val="nil"/>
              <w:bottom w:val="single" w:sz="4" w:space="0" w:color="auto"/>
              <w:right w:val="single" w:sz="4" w:space="0" w:color="auto"/>
            </w:tcBorders>
            <w:vAlign w:val="center"/>
            <w:hideMark/>
          </w:tcPr>
          <w:p w14:paraId="3DB4E0AA"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Score</w:t>
            </w:r>
          </w:p>
        </w:tc>
        <w:tc>
          <w:tcPr>
            <w:tcW w:w="992" w:type="dxa"/>
            <w:tcBorders>
              <w:top w:val="single" w:sz="4" w:space="0" w:color="auto"/>
              <w:left w:val="nil"/>
              <w:bottom w:val="single" w:sz="4" w:space="0" w:color="auto"/>
              <w:right w:val="single" w:sz="4" w:space="0" w:color="auto"/>
            </w:tcBorders>
            <w:vAlign w:val="center"/>
            <w:hideMark/>
          </w:tcPr>
          <w:p w14:paraId="5F1BB9D1"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Lower limit</w:t>
            </w:r>
          </w:p>
        </w:tc>
        <w:tc>
          <w:tcPr>
            <w:tcW w:w="992" w:type="dxa"/>
            <w:tcBorders>
              <w:top w:val="single" w:sz="4" w:space="0" w:color="auto"/>
              <w:left w:val="nil"/>
              <w:bottom w:val="single" w:sz="4" w:space="0" w:color="auto"/>
              <w:right w:val="single" w:sz="4" w:space="0" w:color="auto"/>
            </w:tcBorders>
            <w:vAlign w:val="center"/>
            <w:hideMark/>
          </w:tcPr>
          <w:p w14:paraId="45B466FC"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Upper limit</w:t>
            </w:r>
          </w:p>
        </w:tc>
        <w:tc>
          <w:tcPr>
            <w:tcW w:w="709" w:type="dxa"/>
            <w:tcBorders>
              <w:top w:val="single" w:sz="4" w:space="0" w:color="auto"/>
              <w:left w:val="nil"/>
              <w:bottom w:val="single" w:sz="4" w:space="0" w:color="auto"/>
              <w:right w:val="single" w:sz="4" w:space="0" w:color="auto"/>
            </w:tcBorders>
            <w:vAlign w:val="center"/>
            <w:hideMark/>
          </w:tcPr>
          <w:p w14:paraId="34DFA624"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Score</w:t>
            </w:r>
          </w:p>
        </w:tc>
      </w:tr>
      <w:tr w:rsidR="00AD6686" w:rsidRPr="00392845" w14:paraId="7EDD64D7" w14:textId="77777777" w:rsidTr="00C219C0">
        <w:trPr>
          <w:trHeight w:val="290"/>
        </w:trPr>
        <w:tc>
          <w:tcPr>
            <w:tcW w:w="860" w:type="dxa"/>
            <w:tcBorders>
              <w:top w:val="nil"/>
              <w:left w:val="single" w:sz="4" w:space="0" w:color="auto"/>
              <w:bottom w:val="single" w:sz="4" w:space="0" w:color="auto"/>
              <w:right w:val="single" w:sz="4" w:space="0" w:color="auto"/>
            </w:tcBorders>
            <w:vAlign w:val="center"/>
            <w:hideMark/>
          </w:tcPr>
          <w:p w14:paraId="21964043"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0</w:t>
            </w:r>
          </w:p>
        </w:tc>
        <w:tc>
          <w:tcPr>
            <w:tcW w:w="983" w:type="dxa"/>
            <w:tcBorders>
              <w:top w:val="nil"/>
              <w:left w:val="nil"/>
              <w:bottom w:val="single" w:sz="4" w:space="0" w:color="auto"/>
              <w:right w:val="single" w:sz="4" w:space="0" w:color="auto"/>
            </w:tcBorders>
            <w:vAlign w:val="center"/>
            <w:hideMark/>
          </w:tcPr>
          <w:p w14:paraId="1C2BFE58"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40,900</w:t>
            </w:r>
          </w:p>
        </w:tc>
        <w:tc>
          <w:tcPr>
            <w:tcW w:w="762" w:type="dxa"/>
            <w:tcBorders>
              <w:top w:val="nil"/>
              <w:left w:val="nil"/>
              <w:bottom w:val="single" w:sz="4" w:space="0" w:color="auto"/>
              <w:right w:val="single" w:sz="4" w:space="0" w:color="auto"/>
            </w:tcBorders>
            <w:vAlign w:val="center"/>
            <w:hideMark/>
          </w:tcPr>
          <w:p w14:paraId="5EC942B2"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70</w:t>
            </w:r>
          </w:p>
        </w:tc>
        <w:tc>
          <w:tcPr>
            <w:tcW w:w="939" w:type="dxa"/>
            <w:tcBorders>
              <w:top w:val="nil"/>
              <w:left w:val="nil"/>
              <w:bottom w:val="single" w:sz="4" w:space="0" w:color="auto"/>
              <w:right w:val="single" w:sz="4" w:space="0" w:color="auto"/>
            </w:tcBorders>
            <w:vAlign w:val="center"/>
            <w:hideMark/>
          </w:tcPr>
          <w:p w14:paraId="6A108080"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86,901</w:t>
            </w:r>
          </w:p>
        </w:tc>
        <w:tc>
          <w:tcPr>
            <w:tcW w:w="992" w:type="dxa"/>
            <w:tcBorders>
              <w:top w:val="nil"/>
              <w:left w:val="nil"/>
              <w:bottom w:val="single" w:sz="4" w:space="0" w:color="auto"/>
              <w:right w:val="single" w:sz="4" w:space="0" w:color="auto"/>
            </w:tcBorders>
            <w:vAlign w:val="center"/>
            <w:hideMark/>
          </w:tcPr>
          <w:p w14:paraId="161EA68A"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88,900</w:t>
            </w:r>
          </w:p>
        </w:tc>
        <w:tc>
          <w:tcPr>
            <w:tcW w:w="709" w:type="dxa"/>
            <w:tcBorders>
              <w:top w:val="nil"/>
              <w:left w:val="nil"/>
              <w:bottom w:val="single" w:sz="4" w:space="0" w:color="auto"/>
              <w:right w:val="single" w:sz="4" w:space="0" w:color="auto"/>
            </w:tcBorders>
            <w:vAlign w:val="center"/>
            <w:hideMark/>
          </w:tcPr>
          <w:p w14:paraId="30E7AF29"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46</w:t>
            </w:r>
          </w:p>
        </w:tc>
        <w:tc>
          <w:tcPr>
            <w:tcW w:w="992" w:type="dxa"/>
            <w:tcBorders>
              <w:top w:val="nil"/>
              <w:left w:val="nil"/>
              <w:bottom w:val="single" w:sz="4" w:space="0" w:color="auto"/>
              <w:right w:val="single" w:sz="4" w:space="0" w:color="auto"/>
            </w:tcBorders>
            <w:vAlign w:val="center"/>
            <w:hideMark/>
          </w:tcPr>
          <w:p w14:paraId="4337861F"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134,901</w:t>
            </w:r>
          </w:p>
        </w:tc>
        <w:tc>
          <w:tcPr>
            <w:tcW w:w="992" w:type="dxa"/>
            <w:tcBorders>
              <w:top w:val="nil"/>
              <w:left w:val="nil"/>
              <w:bottom w:val="single" w:sz="4" w:space="0" w:color="auto"/>
              <w:right w:val="single" w:sz="4" w:space="0" w:color="auto"/>
            </w:tcBorders>
            <w:vAlign w:val="center"/>
            <w:hideMark/>
          </w:tcPr>
          <w:p w14:paraId="44211F04"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136,900</w:t>
            </w:r>
          </w:p>
        </w:tc>
        <w:tc>
          <w:tcPr>
            <w:tcW w:w="709" w:type="dxa"/>
            <w:tcBorders>
              <w:top w:val="nil"/>
              <w:left w:val="nil"/>
              <w:bottom w:val="single" w:sz="4" w:space="0" w:color="auto"/>
              <w:right w:val="single" w:sz="4" w:space="0" w:color="auto"/>
            </w:tcBorders>
            <w:noWrap/>
            <w:vAlign w:val="bottom"/>
            <w:hideMark/>
          </w:tcPr>
          <w:p w14:paraId="45AFA86E"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22</w:t>
            </w:r>
          </w:p>
        </w:tc>
      </w:tr>
      <w:tr w:rsidR="00AD6686" w:rsidRPr="00392845" w14:paraId="270B097F" w14:textId="77777777" w:rsidTr="00C219C0">
        <w:trPr>
          <w:trHeight w:val="290"/>
        </w:trPr>
        <w:tc>
          <w:tcPr>
            <w:tcW w:w="860" w:type="dxa"/>
            <w:tcBorders>
              <w:top w:val="nil"/>
              <w:left w:val="single" w:sz="4" w:space="0" w:color="auto"/>
              <w:bottom w:val="single" w:sz="4" w:space="0" w:color="auto"/>
              <w:right w:val="single" w:sz="4" w:space="0" w:color="auto"/>
            </w:tcBorders>
            <w:vAlign w:val="center"/>
            <w:hideMark/>
          </w:tcPr>
          <w:p w14:paraId="0E7286FE"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40,901</w:t>
            </w:r>
          </w:p>
        </w:tc>
        <w:tc>
          <w:tcPr>
            <w:tcW w:w="983" w:type="dxa"/>
            <w:tcBorders>
              <w:top w:val="nil"/>
              <w:left w:val="nil"/>
              <w:bottom w:val="single" w:sz="4" w:space="0" w:color="auto"/>
              <w:right w:val="single" w:sz="4" w:space="0" w:color="auto"/>
            </w:tcBorders>
            <w:vAlign w:val="center"/>
            <w:hideMark/>
          </w:tcPr>
          <w:p w14:paraId="5AB16D8D"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42,900</w:t>
            </w:r>
          </w:p>
        </w:tc>
        <w:tc>
          <w:tcPr>
            <w:tcW w:w="762" w:type="dxa"/>
            <w:tcBorders>
              <w:top w:val="nil"/>
              <w:left w:val="nil"/>
              <w:bottom w:val="single" w:sz="4" w:space="0" w:color="auto"/>
              <w:right w:val="single" w:sz="4" w:space="0" w:color="auto"/>
            </w:tcBorders>
            <w:vAlign w:val="center"/>
            <w:hideMark/>
          </w:tcPr>
          <w:p w14:paraId="63C4ABAA"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69</w:t>
            </w:r>
          </w:p>
        </w:tc>
        <w:tc>
          <w:tcPr>
            <w:tcW w:w="939" w:type="dxa"/>
            <w:tcBorders>
              <w:top w:val="nil"/>
              <w:left w:val="nil"/>
              <w:bottom w:val="single" w:sz="4" w:space="0" w:color="auto"/>
              <w:right w:val="single" w:sz="4" w:space="0" w:color="auto"/>
            </w:tcBorders>
            <w:vAlign w:val="center"/>
            <w:hideMark/>
          </w:tcPr>
          <w:p w14:paraId="0AFA72C0"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88,901</w:t>
            </w:r>
          </w:p>
        </w:tc>
        <w:tc>
          <w:tcPr>
            <w:tcW w:w="992" w:type="dxa"/>
            <w:tcBorders>
              <w:top w:val="nil"/>
              <w:left w:val="nil"/>
              <w:bottom w:val="single" w:sz="4" w:space="0" w:color="auto"/>
              <w:right w:val="single" w:sz="4" w:space="0" w:color="auto"/>
            </w:tcBorders>
            <w:vAlign w:val="center"/>
            <w:hideMark/>
          </w:tcPr>
          <w:p w14:paraId="4510E8FF"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90,900</w:t>
            </w:r>
          </w:p>
        </w:tc>
        <w:tc>
          <w:tcPr>
            <w:tcW w:w="709" w:type="dxa"/>
            <w:tcBorders>
              <w:top w:val="nil"/>
              <w:left w:val="nil"/>
              <w:bottom w:val="single" w:sz="4" w:space="0" w:color="auto"/>
              <w:right w:val="single" w:sz="4" w:space="0" w:color="auto"/>
            </w:tcBorders>
            <w:vAlign w:val="center"/>
            <w:hideMark/>
          </w:tcPr>
          <w:p w14:paraId="34C74FC9"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45</w:t>
            </w:r>
          </w:p>
        </w:tc>
        <w:tc>
          <w:tcPr>
            <w:tcW w:w="992" w:type="dxa"/>
            <w:tcBorders>
              <w:top w:val="nil"/>
              <w:left w:val="nil"/>
              <w:bottom w:val="single" w:sz="4" w:space="0" w:color="auto"/>
              <w:right w:val="single" w:sz="4" w:space="0" w:color="auto"/>
            </w:tcBorders>
            <w:vAlign w:val="center"/>
            <w:hideMark/>
          </w:tcPr>
          <w:p w14:paraId="5D4CA0FE"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136,901</w:t>
            </w:r>
          </w:p>
        </w:tc>
        <w:tc>
          <w:tcPr>
            <w:tcW w:w="992" w:type="dxa"/>
            <w:tcBorders>
              <w:top w:val="nil"/>
              <w:left w:val="nil"/>
              <w:bottom w:val="single" w:sz="4" w:space="0" w:color="auto"/>
              <w:right w:val="single" w:sz="4" w:space="0" w:color="auto"/>
            </w:tcBorders>
            <w:vAlign w:val="center"/>
            <w:hideMark/>
          </w:tcPr>
          <w:p w14:paraId="5FC91B58"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138,900</w:t>
            </w:r>
          </w:p>
        </w:tc>
        <w:tc>
          <w:tcPr>
            <w:tcW w:w="709" w:type="dxa"/>
            <w:tcBorders>
              <w:top w:val="nil"/>
              <w:left w:val="nil"/>
              <w:bottom w:val="single" w:sz="4" w:space="0" w:color="auto"/>
              <w:right w:val="single" w:sz="4" w:space="0" w:color="auto"/>
            </w:tcBorders>
            <w:noWrap/>
            <w:vAlign w:val="bottom"/>
            <w:hideMark/>
          </w:tcPr>
          <w:p w14:paraId="412AEE76"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21</w:t>
            </w:r>
          </w:p>
        </w:tc>
      </w:tr>
      <w:tr w:rsidR="00AD6686" w:rsidRPr="00392845" w14:paraId="46554FE2" w14:textId="77777777" w:rsidTr="00C219C0">
        <w:trPr>
          <w:trHeight w:val="290"/>
        </w:trPr>
        <w:tc>
          <w:tcPr>
            <w:tcW w:w="860" w:type="dxa"/>
            <w:tcBorders>
              <w:top w:val="nil"/>
              <w:left w:val="single" w:sz="4" w:space="0" w:color="auto"/>
              <w:bottom w:val="single" w:sz="4" w:space="0" w:color="auto"/>
              <w:right w:val="single" w:sz="4" w:space="0" w:color="auto"/>
            </w:tcBorders>
            <w:vAlign w:val="center"/>
            <w:hideMark/>
          </w:tcPr>
          <w:p w14:paraId="6D7824CD"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42,901</w:t>
            </w:r>
          </w:p>
        </w:tc>
        <w:tc>
          <w:tcPr>
            <w:tcW w:w="983" w:type="dxa"/>
            <w:tcBorders>
              <w:top w:val="nil"/>
              <w:left w:val="nil"/>
              <w:bottom w:val="single" w:sz="4" w:space="0" w:color="auto"/>
              <w:right w:val="single" w:sz="4" w:space="0" w:color="auto"/>
            </w:tcBorders>
            <w:vAlign w:val="center"/>
            <w:hideMark/>
          </w:tcPr>
          <w:p w14:paraId="3528BA3E"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44,900</w:t>
            </w:r>
          </w:p>
        </w:tc>
        <w:tc>
          <w:tcPr>
            <w:tcW w:w="762" w:type="dxa"/>
            <w:tcBorders>
              <w:top w:val="nil"/>
              <w:left w:val="nil"/>
              <w:bottom w:val="single" w:sz="4" w:space="0" w:color="auto"/>
              <w:right w:val="single" w:sz="4" w:space="0" w:color="auto"/>
            </w:tcBorders>
            <w:vAlign w:val="center"/>
            <w:hideMark/>
          </w:tcPr>
          <w:p w14:paraId="767DBA68"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68</w:t>
            </w:r>
          </w:p>
        </w:tc>
        <w:tc>
          <w:tcPr>
            <w:tcW w:w="939" w:type="dxa"/>
            <w:tcBorders>
              <w:top w:val="nil"/>
              <w:left w:val="nil"/>
              <w:bottom w:val="single" w:sz="4" w:space="0" w:color="auto"/>
              <w:right w:val="single" w:sz="4" w:space="0" w:color="auto"/>
            </w:tcBorders>
            <w:vAlign w:val="center"/>
            <w:hideMark/>
          </w:tcPr>
          <w:p w14:paraId="50651879"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90,901</w:t>
            </w:r>
          </w:p>
        </w:tc>
        <w:tc>
          <w:tcPr>
            <w:tcW w:w="992" w:type="dxa"/>
            <w:tcBorders>
              <w:top w:val="nil"/>
              <w:left w:val="nil"/>
              <w:bottom w:val="single" w:sz="4" w:space="0" w:color="auto"/>
              <w:right w:val="single" w:sz="4" w:space="0" w:color="auto"/>
            </w:tcBorders>
            <w:vAlign w:val="center"/>
            <w:hideMark/>
          </w:tcPr>
          <w:p w14:paraId="5168BAFD"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92,900</w:t>
            </w:r>
          </w:p>
        </w:tc>
        <w:tc>
          <w:tcPr>
            <w:tcW w:w="709" w:type="dxa"/>
            <w:tcBorders>
              <w:top w:val="nil"/>
              <w:left w:val="nil"/>
              <w:bottom w:val="single" w:sz="4" w:space="0" w:color="auto"/>
              <w:right w:val="single" w:sz="4" w:space="0" w:color="auto"/>
            </w:tcBorders>
            <w:vAlign w:val="center"/>
            <w:hideMark/>
          </w:tcPr>
          <w:p w14:paraId="39DA5E5E"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44</w:t>
            </w:r>
          </w:p>
        </w:tc>
        <w:tc>
          <w:tcPr>
            <w:tcW w:w="992" w:type="dxa"/>
            <w:tcBorders>
              <w:top w:val="nil"/>
              <w:left w:val="nil"/>
              <w:bottom w:val="single" w:sz="4" w:space="0" w:color="auto"/>
              <w:right w:val="single" w:sz="4" w:space="0" w:color="auto"/>
            </w:tcBorders>
            <w:vAlign w:val="center"/>
            <w:hideMark/>
          </w:tcPr>
          <w:p w14:paraId="0963098E"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138,901</w:t>
            </w:r>
          </w:p>
        </w:tc>
        <w:tc>
          <w:tcPr>
            <w:tcW w:w="992" w:type="dxa"/>
            <w:tcBorders>
              <w:top w:val="nil"/>
              <w:left w:val="nil"/>
              <w:bottom w:val="single" w:sz="4" w:space="0" w:color="auto"/>
              <w:right w:val="single" w:sz="4" w:space="0" w:color="auto"/>
            </w:tcBorders>
            <w:vAlign w:val="center"/>
            <w:hideMark/>
          </w:tcPr>
          <w:p w14:paraId="3772320D"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140,900</w:t>
            </w:r>
          </w:p>
        </w:tc>
        <w:tc>
          <w:tcPr>
            <w:tcW w:w="709" w:type="dxa"/>
            <w:tcBorders>
              <w:top w:val="nil"/>
              <w:left w:val="nil"/>
              <w:bottom w:val="single" w:sz="4" w:space="0" w:color="auto"/>
              <w:right w:val="single" w:sz="4" w:space="0" w:color="auto"/>
            </w:tcBorders>
            <w:noWrap/>
            <w:vAlign w:val="bottom"/>
            <w:hideMark/>
          </w:tcPr>
          <w:p w14:paraId="32F6EFAB"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20</w:t>
            </w:r>
          </w:p>
        </w:tc>
      </w:tr>
      <w:tr w:rsidR="00AD6686" w:rsidRPr="00392845" w14:paraId="328FECFA" w14:textId="77777777" w:rsidTr="00C219C0">
        <w:trPr>
          <w:trHeight w:val="290"/>
        </w:trPr>
        <w:tc>
          <w:tcPr>
            <w:tcW w:w="860" w:type="dxa"/>
            <w:tcBorders>
              <w:top w:val="nil"/>
              <w:left w:val="single" w:sz="4" w:space="0" w:color="auto"/>
              <w:bottom w:val="single" w:sz="4" w:space="0" w:color="auto"/>
              <w:right w:val="single" w:sz="4" w:space="0" w:color="auto"/>
            </w:tcBorders>
            <w:vAlign w:val="center"/>
            <w:hideMark/>
          </w:tcPr>
          <w:p w14:paraId="51E665FF"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44,901</w:t>
            </w:r>
          </w:p>
        </w:tc>
        <w:tc>
          <w:tcPr>
            <w:tcW w:w="983" w:type="dxa"/>
            <w:tcBorders>
              <w:top w:val="nil"/>
              <w:left w:val="nil"/>
              <w:bottom w:val="single" w:sz="4" w:space="0" w:color="auto"/>
              <w:right w:val="single" w:sz="4" w:space="0" w:color="auto"/>
            </w:tcBorders>
            <w:vAlign w:val="center"/>
            <w:hideMark/>
          </w:tcPr>
          <w:p w14:paraId="0EE3B9C3"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46,900</w:t>
            </w:r>
          </w:p>
        </w:tc>
        <w:tc>
          <w:tcPr>
            <w:tcW w:w="762" w:type="dxa"/>
            <w:tcBorders>
              <w:top w:val="nil"/>
              <w:left w:val="nil"/>
              <w:bottom w:val="single" w:sz="4" w:space="0" w:color="auto"/>
              <w:right w:val="single" w:sz="4" w:space="0" w:color="auto"/>
            </w:tcBorders>
            <w:vAlign w:val="center"/>
            <w:hideMark/>
          </w:tcPr>
          <w:p w14:paraId="515A2450"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67</w:t>
            </w:r>
          </w:p>
        </w:tc>
        <w:tc>
          <w:tcPr>
            <w:tcW w:w="939" w:type="dxa"/>
            <w:tcBorders>
              <w:top w:val="nil"/>
              <w:left w:val="nil"/>
              <w:bottom w:val="single" w:sz="4" w:space="0" w:color="auto"/>
              <w:right w:val="single" w:sz="4" w:space="0" w:color="auto"/>
            </w:tcBorders>
            <w:vAlign w:val="center"/>
            <w:hideMark/>
          </w:tcPr>
          <w:p w14:paraId="0A2FECEE"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92,901</w:t>
            </w:r>
          </w:p>
        </w:tc>
        <w:tc>
          <w:tcPr>
            <w:tcW w:w="992" w:type="dxa"/>
            <w:tcBorders>
              <w:top w:val="nil"/>
              <w:left w:val="nil"/>
              <w:bottom w:val="single" w:sz="4" w:space="0" w:color="auto"/>
              <w:right w:val="single" w:sz="4" w:space="0" w:color="auto"/>
            </w:tcBorders>
            <w:vAlign w:val="center"/>
            <w:hideMark/>
          </w:tcPr>
          <w:p w14:paraId="6BA10E18"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94,900</w:t>
            </w:r>
          </w:p>
        </w:tc>
        <w:tc>
          <w:tcPr>
            <w:tcW w:w="709" w:type="dxa"/>
            <w:tcBorders>
              <w:top w:val="nil"/>
              <w:left w:val="nil"/>
              <w:bottom w:val="single" w:sz="4" w:space="0" w:color="auto"/>
              <w:right w:val="single" w:sz="4" w:space="0" w:color="auto"/>
            </w:tcBorders>
            <w:vAlign w:val="center"/>
            <w:hideMark/>
          </w:tcPr>
          <w:p w14:paraId="1CA6B24C"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43</w:t>
            </w:r>
          </w:p>
        </w:tc>
        <w:tc>
          <w:tcPr>
            <w:tcW w:w="992" w:type="dxa"/>
            <w:tcBorders>
              <w:top w:val="nil"/>
              <w:left w:val="nil"/>
              <w:bottom w:val="single" w:sz="4" w:space="0" w:color="auto"/>
              <w:right w:val="single" w:sz="4" w:space="0" w:color="auto"/>
            </w:tcBorders>
            <w:vAlign w:val="center"/>
            <w:hideMark/>
          </w:tcPr>
          <w:p w14:paraId="4212BF96"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140,901</w:t>
            </w:r>
          </w:p>
        </w:tc>
        <w:tc>
          <w:tcPr>
            <w:tcW w:w="992" w:type="dxa"/>
            <w:tcBorders>
              <w:top w:val="nil"/>
              <w:left w:val="nil"/>
              <w:bottom w:val="single" w:sz="4" w:space="0" w:color="auto"/>
              <w:right w:val="single" w:sz="4" w:space="0" w:color="auto"/>
            </w:tcBorders>
            <w:vAlign w:val="center"/>
            <w:hideMark/>
          </w:tcPr>
          <w:p w14:paraId="644CBD40"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142,900</w:t>
            </w:r>
          </w:p>
        </w:tc>
        <w:tc>
          <w:tcPr>
            <w:tcW w:w="709" w:type="dxa"/>
            <w:tcBorders>
              <w:top w:val="nil"/>
              <w:left w:val="nil"/>
              <w:bottom w:val="single" w:sz="4" w:space="0" w:color="auto"/>
              <w:right w:val="single" w:sz="4" w:space="0" w:color="auto"/>
            </w:tcBorders>
            <w:noWrap/>
            <w:vAlign w:val="bottom"/>
            <w:hideMark/>
          </w:tcPr>
          <w:p w14:paraId="6F051F55"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19</w:t>
            </w:r>
          </w:p>
        </w:tc>
      </w:tr>
      <w:tr w:rsidR="00AD6686" w:rsidRPr="00392845" w14:paraId="482E5A0A" w14:textId="77777777" w:rsidTr="00C219C0">
        <w:trPr>
          <w:trHeight w:val="290"/>
        </w:trPr>
        <w:tc>
          <w:tcPr>
            <w:tcW w:w="860" w:type="dxa"/>
            <w:tcBorders>
              <w:top w:val="nil"/>
              <w:left w:val="single" w:sz="4" w:space="0" w:color="auto"/>
              <w:bottom w:val="single" w:sz="4" w:space="0" w:color="auto"/>
              <w:right w:val="single" w:sz="4" w:space="0" w:color="auto"/>
            </w:tcBorders>
            <w:vAlign w:val="center"/>
            <w:hideMark/>
          </w:tcPr>
          <w:p w14:paraId="5682F847"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46,901</w:t>
            </w:r>
          </w:p>
        </w:tc>
        <w:tc>
          <w:tcPr>
            <w:tcW w:w="983" w:type="dxa"/>
            <w:tcBorders>
              <w:top w:val="nil"/>
              <w:left w:val="nil"/>
              <w:bottom w:val="single" w:sz="4" w:space="0" w:color="auto"/>
              <w:right w:val="single" w:sz="4" w:space="0" w:color="auto"/>
            </w:tcBorders>
            <w:vAlign w:val="center"/>
            <w:hideMark/>
          </w:tcPr>
          <w:p w14:paraId="797BA43D"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48,900</w:t>
            </w:r>
          </w:p>
        </w:tc>
        <w:tc>
          <w:tcPr>
            <w:tcW w:w="762" w:type="dxa"/>
            <w:tcBorders>
              <w:top w:val="nil"/>
              <w:left w:val="nil"/>
              <w:bottom w:val="single" w:sz="4" w:space="0" w:color="auto"/>
              <w:right w:val="single" w:sz="4" w:space="0" w:color="auto"/>
            </w:tcBorders>
            <w:vAlign w:val="center"/>
            <w:hideMark/>
          </w:tcPr>
          <w:p w14:paraId="1758C04F"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66</w:t>
            </w:r>
          </w:p>
        </w:tc>
        <w:tc>
          <w:tcPr>
            <w:tcW w:w="939" w:type="dxa"/>
            <w:tcBorders>
              <w:top w:val="nil"/>
              <w:left w:val="nil"/>
              <w:bottom w:val="single" w:sz="4" w:space="0" w:color="auto"/>
              <w:right w:val="single" w:sz="4" w:space="0" w:color="auto"/>
            </w:tcBorders>
            <w:vAlign w:val="center"/>
            <w:hideMark/>
          </w:tcPr>
          <w:p w14:paraId="42D64BD3"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94,901</w:t>
            </w:r>
          </w:p>
        </w:tc>
        <w:tc>
          <w:tcPr>
            <w:tcW w:w="992" w:type="dxa"/>
            <w:tcBorders>
              <w:top w:val="nil"/>
              <w:left w:val="nil"/>
              <w:bottom w:val="single" w:sz="4" w:space="0" w:color="auto"/>
              <w:right w:val="single" w:sz="4" w:space="0" w:color="auto"/>
            </w:tcBorders>
            <w:vAlign w:val="center"/>
            <w:hideMark/>
          </w:tcPr>
          <w:p w14:paraId="3227AF2D"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96,900</w:t>
            </w:r>
          </w:p>
        </w:tc>
        <w:tc>
          <w:tcPr>
            <w:tcW w:w="709" w:type="dxa"/>
            <w:tcBorders>
              <w:top w:val="nil"/>
              <w:left w:val="nil"/>
              <w:bottom w:val="single" w:sz="4" w:space="0" w:color="auto"/>
              <w:right w:val="single" w:sz="4" w:space="0" w:color="auto"/>
            </w:tcBorders>
            <w:vAlign w:val="center"/>
            <w:hideMark/>
          </w:tcPr>
          <w:p w14:paraId="37781CCD"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42</w:t>
            </w:r>
          </w:p>
        </w:tc>
        <w:tc>
          <w:tcPr>
            <w:tcW w:w="992" w:type="dxa"/>
            <w:tcBorders>
              <w:top w:val="nil"/>
              <w:left w:val="nil"/>
              <w:bottom w:val="single" w:sz="4" w:space="0" w:color="auto"/>
              <w:right w:val="single" w:sz="4" w:space="0" w:color="auto"/>
            </w:tcBorders>
            <w:vAlign w:val="center"/>
            <w:hideMark/>
          </w:tcPr>
          <w:p w14:paraId="15F5BAF1"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142,901</w:t>
            </w:r>
          </w:p>
        </w:tc>
        <w:tc>
          <w:tcPr>
            <w:tcW w:w="992" w:type="dxa"/>
            <w:tcBorders>
              <w:top w:val="nil"/>
              <w:left w:val="nil"/>
              <w:bottom w:val="single" w:sz="4" w:space="0" w:color="auto"/>
              <w:right w:val="single" w:sz="4" w:space="0" w:color="auto"/>
            </w:tcBorders>
            <w:vAlign w:val="center"/>
            <w:hideMark/>
          </w:tcPr>
          <w:p w14:paraId="0F117A8F"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144,900</w:t>
            </w:r>
          </w:p>
        </w:tc>
        <w:tc>
          <w:tcPr>
            <w:tcW w:w="709" w:type="dxa"/>
            <w:tcBorders>
              <w:top w:val="nil"/>
              <w:left w:val="nil"/>
              <w:bottom w:val="single" w:sz="4" w:space="0" w:color="auto"/>
              <w:right w:val="single" w:sz="4" w:space="0" w:color="auto"/>
            </w:tcBorders>
            <w:noWrap/>
            <w:vAlign w:val="bottom"/>
            <w:hideMark/>
          </w:tcPr>
          <w:p w14:paraId="2C976C9C"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18</w:t>
            </w:r>
          </w:p>
        </w:tc>
      </w:tr>
      <w:tr w:rsidR="00AD6686" w:rsidRPr="00392845" w14:paraId="2D266437" w14:textId="77777777" w:rsidTr="00C219C0">
        <w:trPr>
          <w:trHeight w:val="290"/>
        </w:trPr>
        <w:tc>
          <w:tcPr>
            <w:tcW w:w="860" w:type="dxa"/>
            <w:tcBorders>
              <w:top w:val="nil"/>
              <w:left w:val="single" w:sz="4" w:space="0" w:color="auto"/>
              <w:bottom w:val="single" w:sz="4" w:space="0" w:color="auto"/>
              <w:right w:val="single" w:sz="4" w:space="0" w:color="auto"/>
            </w:tcBorders>
            <w:vAlign w:val="center"/>
            <w:hideMark/>
          </w:tcPr>
          <w:p w14:paraId="35410268"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48,901</w:t>
            </w:r>
          </w:p>
        </w:tc>
        <w:tc>
          <w:tcPr>
            <w:tcW w:w="983" w:type="dxa"/>
            <w:tcBorders>
              <w:top w:val="nil"/>
              <w:left w:val="nil"/>
              <w:bottom w:val="single" w:sz="4" w:space="0" w:color="auto"/>
              <w:right w:val="single" w:sz="4" w:space="0" w:color="auto"/>
            </w:tcBorders>
            <w:vAlign w:val="center"/>
            <w:hideMark/>
          </w:tcPr>
          <w:p w14:paraId="1A062248"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50,900</w:t>
            </w:r>
          </w:p>
        </w:tc>
        <w:tc>
          <w:tcPr>
            <w:tcW w:w="762" w:type="dxa"/>
            <w:tcBorders>
              <w:top w:val="nil"/>
              <w:left w:val="nil"/>
              <w:bottom w:val="single" w:sz="4" w:space="0" w:color="auto"/>
              <w:right w:val="single" w:sz="4" w:space="0" w:color="auto"/>
            </w:tcBorders>
            <w:vAlign w:val="center"/>
            <w:hideMark/>
          </w:tcPr>
          <w:p w14:paraId="785DD71B"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65</w:t>
            </w:r>
          </w:p>
        </w:tc>
        <w:tc>
          <w:tcPr>
            <w:tcW w:w="939" w:type="dxa"/>
            <w:tcBorders>
              <w:top w:val="nil"/>
              <w:left w:val="nil"/>
              <w:bottom w:val="single" w:sz="4" w:space="0" w:color="auto"/>
              <w:right w:val="single" w:sz="4" w:space="0" w:color="auto"/>
            </w:tcBorders>
            <w:vAlign w:val="center"/>
            <w:hideMark/>
          </w:tcPr>
          <w:p w14:paraId="4312146E"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96,901</w:t>
            </w:r>
          </w:p>
        </w:tc>
        <w:tc>
          <w:tcPr>
            <w:tcW w:w="992" w:type="dxa"/>
            <w:tcBorders>
              <w:top w:val="nil"/>
              <w:left w:val="nil"/>
              <w:bottom w:val="single" w:sz="4" w:space="0" w:color="auto"/>
              <w:right w:val="single" w:sz="4" w:space="0" w:color="auto"/>
            </w:tcBorders>
            <w:vAlign w:val="center"/>
            <w:hideMark/>
          </w:tcPr>
          <w:p w14:paraId="27A68FE9"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98,900</w:t>
            </w:r>
          </w:p>
        </w:tc>
        <w:tc>
          <w:tcPr>
            <w:tcW w:w="709" w:type="dxa"/>
            <w:tcBorders>
              <w:top w:val="nil"/>
              <w:left w:val="nil"/>
              <w:bottom w:val="single" w:sz="4" w:space="0" w:color="auto"/>
              <w:right w:val="single" w:sz="4" w:space="0" w:color="auto"/>
            </w:tcBorders>
            <w:vAlign w:val="center"/>
            <w:hideMark/>
          </w:tcPr>
          <w:p w14:paraId="3BEBB037"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41</w:t>
            </w:r>
          </w:p>
        </w:tc>
        <w:tc>
          <w:tcPr>
            <w:tcW w:w="992" w:type="dxa"/>
            <w:tcBorders>
              <w:top w:val="nil"/>
              <w:left w:val="nil"/>
              <w:bottom w:val="single" w:sz="4" w:space="0" w:color="auto"/>
              <w:right w:val="single" w:sz="4" w:space="0" w:color="auto"/>
            </w:tcBorders>
            <w:vAlign w:val="center"/>
            <w:hideMark/>
          </w:tcPr>
          <w:p w14:paraId="5BD40E43"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144,901</w:t>
            </w:r>
          </w:p>
        </w:tc>
        <w:tc>
          <w:tcPr>
            <w:tcW w:w="992" w:type="dxa"/>
            <w:tcBorders>
              <w:top w:val="nil"/>
              <w:left w:val="nil"/>
              <w:bottom w:val="single" w:sz="4" w:space="0" w:color="auto"/>
              <w:right w:val="single" w:sz="4" w:space="0" w:color="auto"/>
            </w:tcBorders>
            <w:vAlign w:val="center"/>
            <w:hideMark/>
          </w:tcPr>
          <w:p w14:paraId="713409D6"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146,900</w:t>
            </w:r>
          </w:p>
        </w:tc>
        <w:tc>
          <w:tcPr>
            <w:tcW w:w="709" w:type="dxa"/>
            <w:tcBorders>
              <w:top w:val="nil"/>
              <w:left w:val="nil"/>
              <w:bottom w:val="single" w:sz="4" w:space="0" w:color="auto"/>
              <w:right w:val="single" w:sz="4" w:space="0" w:color="auto"/>
            </w:tcBorders>
            <w:noWrap/>
            <w:vAlign w:val="bottom"/>
            <w:hideMark/>
          </w:tcPr>
          <w:p w14:paraId="746A4D5A"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17</w:t>
            </w:r>
          </w:p>
        </w:tc>
      </w:tr>
      <w:tr w:rsidR="00AD6686" w:rsidRPr="00392845" w14:paraId="497D82E4" w14:textId="77777777" w:rsidTr="00C219C0">
        <w:trPr>
          <w:trHeight w:val="290"/>
        </w:trPr>
        <w:tc>
          <w:tcPr>
            <w:tcW w:w="860" w:type="dxa"/>
            <w:tcBorders>
              <w:top w:val="nil"/>
              <w:left w:val="single" w:sz="4" w:space="0" w:color="auto"/>
              <w:bottom w:val="single" w:sz="4" w:space="0" w:color="auto"/>
              <w:right w:val="single" w:sz="4" w:space="0" w:color="auto"/>
            </w:tcBorders>
            <w:vAlign w:val="center"/>
            <w:hideMark/>
          </w:tcPr>
          <w:p w14:paraId="34DF68D3"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50,901</w:t>
            </w:r>
          </w:p>
        </w:tc>
        <w:tc>
          <w:tcPr>
            <w:tcW w:w="983" w:type="dxa"/>
            <w:tcBorders>
              <w:top w:val="nil"/>
              <w:left w:val="nil"/>
              <w:bottom w:val="single" w:sz="4" w:space="0" w:color="auto"/>
              <w:right w:val="single" w:sz="4" w:space="0" w:color="auto"/>
            </w:tcBorders>
            <w:vAlign w:val="center"/>
            <w:hideMark/>
          </w:tcPr>
          <w:p w14:paraId="79C52E21"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52,900</w:t>
            </w:r>
          </w:p>
        </w:tc>
        <w:tc>
          <w:tcPr>
            <w:tcW w:w="762" w:type="dxa"/>
            <w:tcBorders>
              <w:top w:val="nil"/>
              <w:left w:val="nil"/>
              <w:bottom w:val="single" w:sz="4" w:space="0" w:color="auto"/>
              <w:right w:val="single" w:sz="4" w:space="0" w:color="auto"/>
            </w:tcBorders>
            <w:vAlign w:val="center"/>
            <w:hideMark/>
          </w:tcPr>
          <w:p w14:paraId="1C87B322"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64</w:t>
            </w:r>
          </w:p>
        </w:tc>
        <w:tc>
          <w:tcPr>
            <w:tcW w:w="939" w:type="dxa"/>
            <w:tcBorders>
              <w:top w:val="nil"/>
              <w:left w:val="nil"/>
              <w:bottom w:val="single" w:sz="4" w:space="0" w:color="auto"/>
              <w:right w:val="single" w:sz="4" w:space="0" w:color="auto"/>
            </w:tcBorders>
            <w:vAlign w:val="center"/>
            <w:hideMark/>
          </w:tcPr>
          <w:p w14:paraId="1CEFDEAB"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98,901</w:t>
            </w:r>
          </w:p>
        </w:tc>
        <w:tc>
          <w:tcPr>
            <w:tcW w:w="992" w:type="dxa"/>
            <w:tcBorders>
              <w:top w:val="nil"/>
              <w:left w:val="nil"/>
              <w:bottom w:val="single" w:sz="4" w:space="0" w:color="auto"/>
              <w:right w:val="single" w:sz="4" w:space="0" w:color="auto"/>
            </w:tcBorders>
            <w:vAlign w:val="center"/>
            <w:hideMark/>
          </w:tcPr>
          <w:p w14:paraId="393E0C41"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100,900</w:t>
            </w:r>
          </w:p>
        </w:tc>
        <w:tc>
          <w:tcPr>
            <w:tcW w:w="709" w:type="dxa"/>
            <w:tcBorders>
              <w:top w:val="nil"/>
              <w:left w:val="nil"/>
              <w:bottom w:val="single" w:sz="4" w:space="0" w:color="auto"/>
              <w:right w:val="single" w:sz="4" w:space="0" w:color="auto"/>
            </w:tcBorders>
            <w:vAlign w:val="center"/>
            <w:hideMark/>
          </w:tcPr>
          <w:p w14:paraId="1C68F40E"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40</w:t>
            </w:r>
          </w:p>
        </w:tc>
        <w:tc>
          <w:tcPr>
            <w:tcW w:w="992" w:type="dxa"/>
            <w:tcBorders>
              <w:top w:val="nil"/>
              <w:left w:val="nil"/>
              <w:bottom w:val="single" w:sz="4" w:space="0" w:color="auto"/>
              <w:right w:val="single" w:sz="4" w:space="0" w:color="auto"/>
            </w:tcBorders>
            <w:vAlign w:val="center"/>
            <w:hideMark/>
          </w:tcPr>
          <w:p w14:paraId="016779C8"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146,901</w:t>
            </w:r>
          </w:p>
        </w:tc>
        <w:tc>
          <w:tcPr>
            <w:tcW w:w="992" w:type="dxa"/>
            <w:tcBorders>
              <w:top w:val="nil"/>
              <w:left w:val="nil"/>
              <w:bottom w:val="single" w:sz="4" w:space="0" w:color="auto"/>
              <w:right w:val="single" w:sz="4" w:space="0" w:color="auto"/>
            </w:tcBorders>
            <w:vAlign w:val="center"/>
            <w:hideMark/>
          </w:tcPr>
          <w:p w14:paraId="79B7A613"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148,900</w:t>
            </w:r>
          </w:p>
        </w:tc>
        <w:tc>
          <w:tcPr>
            <w:tcW w:w="709" w:type="dxa"/>
            <w:tcBorders>
              <w:top w:val="nil"/>
              <w:left w:val="nil"/>
              <w:bottom w:val="single" w:sz="4" w:space="0" w:color="auto"/>
              <w:right w:val="single" w:sz="4" w:space="0" w:color="auto"/>
            </w:tcBorders>
            <w:noWrap/>
            <w:vAlign w:val="bottom"/>
            <w:hideMark/>
          </w:tcPr>
          <w:p w14:paraId="156B1E7E"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16</w:t>
            </w:r>
          </w:p>
        </w:tc>
      </w:tr>
      <w:tr w:rsidR="00AD6686" w:rsidRPr="00392845" w14:paraId="749DBBA2" w14:textId="77777777" w:rsidTr="00C219C0">
        <w:trPr>
          <w:trHeight w:val="290"/>
        </w:trPr>
        <w:tc>
          <w:tcPr>
            <w:tcW w:w="860" w:type="dxa"/>
            <w:tcBorders>
              <w:top w:val="nil"/>
              <w:left w:val="single" w:sz="4" w:space="0" w:color="auto"/>
              <w:bottom w:val="single" w:sz="4" w:space="0" w:color="auto"/>
              <w:right w:val="single" w:sz="4" w:space="0" w:color="auto"/>
            </w:tcBorders>
            <w:vAlign w:val="center"/>
            <w:hideMark/>
          </w:tcPr>
          <w:p w14:paraId="6F134ABA"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52,901</w:t>
            </w:r>
          </w:p>
        </w:tc>
        <w:tc>
          <w:tcPr>
            <w:tcW w:w="983" w:type="dxa"/>
            <w:tcBorders>
              <w:top w:val="nil"/>
              <w:left w:val="nil"/>
              <w:bottom w:val="single" w:sz="4" w:space="0" w:color="auto"/>
              <w:right w:val="single" w:sz="4" w:space="0" w:color="auto"/>
            </w:tcBorders>
            <w:vAlign w:val="center"/>
            <w:hideMark/>
          </w:tcPr>
          <w:p w14:paraId="5226C2F8"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54,900</w:t>
            </w:r>
          </w:p>
        </w:tc>
        <w:tc>
          <w:tcPr>
            <w:tcW w:w="762" w:type="dxa"/>
            <w:tcBorders>
              <w:top w:val="nil"/>
              <w:left w:val="nil"/>
              <w:bottom w:val="single" w:sz="4" w:space="0" w:color="auto"/>
              <w:right w:val="single" w:sz="4" w:space="0" w:color="auto"/>
            </w:tcBorders>
            <w:vAlign w:val="center"/>
            <w:hideMark/>
          </w:tcPr>
          <w:p w14:paraId="3412989C"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63</w:t>
            </w:r>
          </w:p>
        </w:tc>
        <w:tc>
          <w:tcPr>
            <w:tcW w:w="939" w:type="dxa"/>
            <w:tcBorders>
              <w:top w:val="nil"/>
              <w:left w:val="nil"/>
              <w:bottom w:val="single" w:sz="4" w:space="0" w:color="auto"/>
              <w:right w:val="single" w:sz="4" w:space="0" w:color="auto"/>
            </w:tcBorders>
            <w:vAlign w:val="center"/>
            <w:hideMark/>
          </w:tcPr>
          <w:p w14:paraId="48755D75"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100,901</w:t>
            </w:r>
          </w:p>
        </w:tc>
        <w:tc>
          <w:tcPr>
            <w:tcW w:w="992" w:type="dxa"/>
            <w:tcBorders>
              <w:top w:val="nil"/>
              <w:left w:val="nil"/>
              <w:bottom w:val="single" w:sz="4" w:space="0" w:color="auto"/>
              <w:right w:val="single" w:sz="4" w:space="0" w:color="auto"/>
            </w:tcBorders>
            <w:vAlign w:val="center"/>
            <w:hideMark/>
          </w:tcPr>
          <w:p w14:paraId="598F219A"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102,900</w:t>
            </w:r>
          </w:p>
        </w:tc>
        <w:tc>
          <w:tcPr>
            <w:tcW w:w="709" w:type="dxa"/>
            <w:tcBorders>
              <w:top w:val="nil"/>
              <w:left w:val="nil"/>
              <w:bottom w:val="single" w:sz="4" w:space="0" w:color="auto"/>
              <w:right w:val="single" w:sz="4" w:space="0" w:color="auto"/>
            </w:tcBorders>
            <w:vAlign w:val="center"/>
            <w:hideMark/>
          </w:tcPr>
          <w:p w14:paraId="6308F173"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39</w:t>
            </w:r>
          </w:p>
        </w:tc>
        <w:tc>
          <w:tcPr>
            <w:tcW w:w="992" w:type="dxa"/>
            <w:tcBorders>
              <w:top w:val="nil"/>
              <w:left w:val="nil"/>
              <w:bottom w:val="single" w:sz="4" w:space="0" w:color="auto"/>
              <w:right w:val="single" w:sz="4" w:space="0" w:color="auto"/>
            </w:tcBorders>
            <w:vAlign w:val="center"/>
            <w:hideMark/>
          </w:tcPr>
          <w:p w14:paraId="6923C72E"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148,901</w:t>
            </w:r>
          </w:p>
        </w:tc>
        <w:tc>
          <w:tcPr>
            <w:tcW w:w="992" w:type="dxa"/>
            <w:tcBorders>
              <w:top w:val="nil"/>
              <w:left w:val="nil"/>
              <w:bottom w:val="single" w:sz="4" w:space="0" w:color="auto"/>
              <w:right w:val="single" w:sz="4" w:space="0" w:color="auto"/>
            </w:tcBorders>
            <w:vAlign w:val="center"/>
            <w:hideMark/>
          </w:tcPr>
          <w:p w14:paraId="1C9D19F6"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150,900</w:t>
            </w:r>
          </w:p>
        </w:tc>
        <w:tc>
          <w:tcPr>
            <w:tcW w:w="709" w:type="dxa"/>
            <w:tcBorders>
              <w:top w:val="nil"/>
              <w:left w:val="nil"/>
              <w:bottom w:val="single" w:sz="4" w:space="0" w:color="auto"/>
              <w:right w:val="single" w:sz="4" w:space="0" w:color="auto"/>
            </w:tcBorders>
            <w:noWrap/>
            <w:vAlign w:val="bottom"/>
            <w:hideMark/>
          </w:tcPr>
          <w:p w14:paraId="51F9BB92"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15</w:t>
            </w:r>
          </w:p>
        </w:tc>
      </w:tr>
      <w:tr w:rsidR="00AD6686" w:rsidRPr="00392845" w14:paraId="710CD75F" w14:textId="77777777" w:rsidTr="00C219C0">
        <w:trPr>
          <w:trHeight w:val="290"/>
        </w:trPr>
        <w:tc>
          <w:tcPr>
            <w:tcW w:w="860" w:type="dxa"/>
            <w:tcBorders>
              <w:top w:val="nil"/>
              <w:left w:val="single" w:sz="4" w:space="0" w:color="auto"/>
              <w:bottom w:val="single" w:sz="4" w:space="0" w:color="auto"/>
              <w:right w:val="single" w:sz="4" w:space="0" w:color="auto"/>
            </w:tcBorders>
            <w:vAlign w:val="center"/>
            <w:hideMark/>
          </w:tcPr>
          <w:p w14:paraId="62342FC2"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54,901</w:t>
            </w:r>
          </w:p>
        </w:tc>
        <w:tc>
          <w:tcPr>
            <w:tcW w:w="983" w:type="dxa"/>
            <w:tcBorders>
              <w:top w:val="nil"/>
              <w:left w:val="nil"/>
              <w:bottom w:val="single" w:sz="4" w:space="0" w:color="auto"/>
              <w:right w:val="single" w:sz="4" w:space="0" w:color="auto"/>
            </w:tcBorders>
            <w:vAlign w:val="center"/>
            <w:hideMark/>
          </w:tcPr>
          <w:p w14:paraId="071913B3"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56,900</w:t>
            </w:r>
          </w:p>
        </w:tc>
        <w:tc>
          <w:tcPr>
            <w:tcW w:w="762" w:type="dxa"/>
            <w:tcBorders>
              <w:top w:val="nil"/>
              <w:left w:val="nil"/>
              <w:bottom w:val="single" w:sz="4" w:space="0" w:color="auto"/>
              <w:right w:val="single" w:sz="4" w:space="0" w:color="auto"/>
            </w:tcBorders>
            <w:vAlign w:val="center"/>
            <w:hideMark/>
          </w:tcPr>
          <w:p w14:paraId="681574EB"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62</w:t>
            </w:r>
          </w:p>
        </w:tc>
        <w:tc>
          <w:tcPr>
            <w:tcW w:w="939" w:type="dxa"/>
            <w:tcBorders>
              <w:top w:val="nil"/>
              <w:left w:val="nil"/>
              <w:bottom w:val="single" w:sz="4" w:space="0" w:color="auto"/>
              <w:right w:val="single" w:sz="4" w:space="0" w:color="auto"/>
            </w:tcBorders>
            <w:vAlign w:val="center"/>
            <w:hideMark/>
          </w:tcPr>
          <w:p w14:paraId="1A3352BC"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102,901</w:t>
            </w:r>
          </w:p>
        </w:tc>
        <w:tc>
          <w:tcPr>
            <w:tcW w:w="992" w:type="dxa"/>
            <w:tcBorders>
              <w:top w:val="nil"/>
              <w:left w:val="nil"/>
              <w:bottom w:val="single" w:sz="4" w:space="0" w:color="auto"/>
              <w:right w:val="single" w:sz="4" w:space="0" w:color="auto"/>
            </w:tcBorders>
            <w:vAlign w:val="center"/>
            <w:hideMark/>
          </w:tcPr>
          <w:p w14:paraId="3DF9B756"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104,900</w:t>
            </w:r>
          </w:p>
        </w:tc>
        <w:tc>
          <w:tcPr>
            <w:tcW w:w="709" w:type="dxa"/>
            <w:tcBorders>
              <w:top w:val="nil"/>
              <w:left w:val="nil"/>
              <w:bottom w:val="single" w:sz="4" w:space="0" w:color="auto"/>
              <w:right w:val="single" w:sz="4" w:space="0" w:color="auto"/>
            </w:tcBorders>
            <w:vAlign w:val="center"/>
            <w:hideMark/>
          </w:tcPr>
          <w:p w14:paraId="2FFB2B32"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38</w:t>
            </w:r>
          </w:p>
        </w:tc>
        <w:tc>
          <w:tcPr>
            <w:tcW w:w="992" w:type="dxa"/>
            <w:tcBorders>
              <w:top w:val="nil"/>
              <w:left w:val="nil"/>
              <w:bottom w:val="single" w:sz="4" w:space="0" w:color="auto"/>
              <w:right w:val="single" w:sz="4" w:space="0" w:color="auto"/>
            </w:tcBorders>
            <w:vAlign w:val="center"/>
            <w:hideMark/>
          </w:tcPr>
          <w:p w14:paraId="51B4E58B"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150,901</w:t>
            </w:r>
          </w:p>
        </w:tc>
        <w:tc>
          <w:tcPr>
            <w:tcW w:w="992" w:type="dxa"/>
            <w:tcBorders>
              <w:top w:val="nil"/>
              <w:left w:val="nil"/>
              <w:bottom w:val="single" w:sz="4" w:space="0" w:color="auto"/>
              <w:right w:val="single" w:sz="4" w:space="0" w:color="auto"/>
            </w:tcBorders>
            <w:vAlign w:val="center"/>
            <w:hideMark/>
          </w:tcPr>
          <w:p w14:paraId="23D6F12C"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152,900</w:t>
            </w:r>
          </w:p>
        </w:tc>
        <w:tc>
          <w:tcPr>
            <w:tcW w:w="709" w:type="dxa"/>
            <w:tcBorders>
              <w:top w:val="nil"/>
              <w:left w:val="nil"/>
              <w:bottom w:val="single" w:sz="4" w:space="0" w:color="auto"/>
              <w:right w:val="single" w:sz="4" w:space="0" w:color="auto"/>
            </w:tcBorders>
            <w:noWrap/>
            <w:vAlign w:val="bottom"/>
            <w:hideMark/>
          </w:tcPr>
          <w:p w14:paraId="07EED923"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14</w:t>
            </w:r>
          </w:p>
        </w:tc>
      </w:tr>
      <w:tr w:rsidR="00AD6686" w:rsidRPr="00392845" w14:paraId="6C1965DB" w14:textId="77777777" w:rsidTr="00C219C0">
        <w:trPr>
          <w:trHeight w:val="290"/>
        </w:trPr>
        <w:tc>
          <w:tcPr>
            <w:tcW w:w="860" w:type="dxa"/>
            <w:tcBorders>
              <w:top w:val="nil"/>
              <w:left w:val="single" w:sz="4" w:space="0" w:color="auto"/>
              <w:bottom w:val="single" w:sz="4" w:space="0" w:color="auto"/>
              <w:right w:val="single" w:sz="4" w:space="0" w:color="auto"/>
            </w:tcBorders>
            <w:vAlign w:val="center"/>
            <w:hideMark/>
          </w:tcPr>
          <w:p w14:paraId="14AF588B"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56,901</w:t>
            </w:r>
          </w:p>
        </w:tc>
        <w:tc>
          <w:tcPr>
            <w:tcW w:w="983" w:type="dxa"/>
            <w:tcBorders>
              <w:top w:val="nil"/>
              <w:left w:val="nil"/>
              <w:bottom w:val="single" w:sz="4" w:space="0" w:color="auto"/>
              <w:right w:val="single" w:sz="4" w:space="0" w:color="auto"/>
            </w:tcBorders>
            <w:vAlign w:val="center"/>
            <w:hideMark/>
          </w:tcPr>
          <w:p w14:paraId="25E477E2"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58,900</w:t>
            </w:r>
          </w:p>
        </w:tc>
        <w:tc>
          <w:tcPr>
            <w:tcW w:w="762" w:type="dxa"/>
            <w:tcBorders>
              <w:top w:val="nil"/>
              <w:left w:val="nil"/>
              <w:bottom w:val="single" w:sz="4" w:space="0" w:color="auto"/>
              <w:right w:val="single" w:sz="4" w:space="0" w:color="auto"/>
            </w:tcBorders>
            <w:vAlign w:val="center"/>
            <w:hideMark/>
          </w:tcPr>
          <w:p w14:paraId="48D7D319"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61</w:t>
            </w:r>
          </w:p>
        </w:tc>
        <w:tc>
          <w:tcPr>
            <w:tcW w:w="939" w:type="dxa"/>
            <w:tcBorders>
              <w:top w:val="nil"/>
              <w:left w:val="nil"/>
              <w:bottom w:val="single" w:sz="4" w:space="0" w:color="auto"/>
              <w:right w:val="single" w:sz="4" w:space="0" w:color="auto"/>
            </w:tcBorders>
            <w:vAlign w:val="center"/>
            <w:hideMark/>
          </w:tcPr>
          <w:p w14:paraId="1ACA3030"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104,901</w:t>
            </w:r>
          </w:p>
        </w:tc>
        <w:tc>
          <w:tcPr>
            <w:tcW w:w="992" w:type="dxa"/>
            <w:tcBorders>
              <w:top w:val="nil"/>
              <w:left w:val="nil"/>
              <w:bottom w:val="single" w:sz="4" w:space="0" w:color="auto"/>
              <w:right w:val="single" w:sz="4" w:space="0" w:color="auto"/>
            </w:tcBorders>
            <w:vAlign w:val="center"/>
            <w:hideMark/>
          </w:tcPr>
          <w:p w14:paraId="59A76D90"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106,900</w:t>
            </w:r>
          </w:p>
        </w:tc>
        <w:tc>
          <w:tcPr>
            <w:tcW w:w="709" w:type="dxa"/>
            <w:tcBorders>
              <w:top w:val="nil"/>
              <w:left w:val="nil"/>
              <w:bottom w:val="single" w:sz="4" w:space="0" w:color="auto"/>
              <w:right w:val="single" w:sz="4" w:space="0" w:color="auto"/>
            </w:tcBorders>
            <w:vAlign w:val="center"/>
            <w:hideMark/>
          </w:tcPr>
          <w:p w14:paraId="07231C23"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37</w:t>
            </w:r>
          </w:p>
        </w:tc>
        <w:tc>
          <w:tcPr>
            <w:tcW w:w="992" w:type="dxa"/>
            <w:tcBorders>
              <w:top w:val="nil"/>
              <w:left w:val="nil"/>
              <w:bottom w:val="single" w:sz="4" w:space="0" w:color="auto"/>
              <w:right w:val="single" w:sz="4" w:space="0" w:color="auto"/>
            </w:tcBorders>
            <w:vAlign w:val="center"/>
            <w:hideMark/>
          </w:tcPr>
          <w:p w14:paraId="68FB10A0"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152,901</w:t>
            </w:r>
          </w:p>
        </w:tc>
        <w:tc>
          <w:tcPr>
            <w:tcW w:w="992" w:type="dxa"/>
            <w:tcBorders>
              <w:top w:val="nil"/>
              <w:left w:val="nil"/>
              <w:bottom w:val="single" w:sz="4" w:space="0" w:color="auto"/>
              <w:right w:val="single" w:sz="4" w:space="0" w:color="auto"/>
            </w:tcBorders>
            <w:vAlign w:val="center"/>
            <w:hideMark/>
          </w:tcPr>
          <w:p w14:paraId="02B9C6E2"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154,900</w:t>
            </w:r>
          </w:p>
        </w:tc>
        <w:tc>
          <w:tcPr>
            <w:tcW w:w="709" w:type="dxa"/>
            <w:tcBorders>
              <w:top w:val="nil"/>
              <w:left w:val="nil"/>
              <w:bottom w:val="single" w:sz="4" w:space="0" w:color="auto"/>
              <w:right w:val="single" w:sz="4" w:space="0" w:color="auto"/>
            </w:tcBorders>
            <w:noWrap/>
            <w:vAlign w:val="bottom"/>
            <w:hideMark/>
          </w:tcPr>
          <w:p w14:paraId="2C0F9023"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13</w:t>
            </w:r>
          </w:p>
        </w:tc>
      </w:tr>
      <w:tr w:rsidR="00AD6686" w:rsidRPr="00392845" w14:paraId="00A4DEE3" w14:textId="77777777" w:rsidTr="00C219C0">
        <w:trPr>
          <w:trHeight w:val="290"/>
        </w:trPr>
        <w:tc>
          <w:tcPr>
            <w:tcW w:w="860" w:type="dxa"/>
            <w:tcBorders>
              <w:top w:val="nil"/>
              <w:left w:val="single" w:sz="4" w:space="0" w:color="auto"/>
              <w:bottom w:val="single" w:sz="4" w:space="0" w:color="auto"/>
              <w:right w:val="single" w:sz="4" w:space="0" w:color="auto"/>
            </w:tcBorders>
            <w:vAlign w:val="center"/>
            <w:hideMark/>
          </w:tcPr>
          <w:p w14:paraId="25657CEB"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58,901</w:t>
            </w:r>
          </w:p>
        </w:tc>
        <w:tc>
          <w:tcPr>
            <w:tcW w:w="983" w:type="dxa"/>
            <w:tcBorders>
              <w:top w:val="nil"/>
              <w:left w:val="nil"/>
              <w:bottom w:val="single" w:sz="4" w:space="0" w:color="auto"/>
              <w:right w:val="single" w:sz="4" w:space="0" w:color="auto"/>
            </w:tcBorders>
            <w:vAlign w:val="center"/>
            <w:hideMark/>
          </w:tcPr>
          <w:p w14:paraId="41760EAD"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60,900</w:t>
            </w:r>
          </w:p>
        </w:tc>
        <w:tc>
          <w:tcPr>
            <w:tcW w:w="762" w:type="dxa"/>
            <w:tcBorders>
              <w:top w:val="nil"/>
              <w:left w:val="nil"/>
              <w:bottom w:val="single" w:sz="4" w:space="0" w:color="auto"/>
              <w:right w:val="single" w:sz="4" w:space="0" w:color="auto"/>
            </w:tcBorders>
            <w:vAlign w:val="center"/>
            <w:hideMark/>
          </w:tcPr>
          <w:p w14:paraId="691DCB60"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60</w:t>
            </w:r>
          </w:p>
        </w:tc>
        <w:tc>
          <w:tcPr>
            <w:tcW w:w="939" w:type="dxa"/>
            <w:tcBorders>
              <w:top w:val="nil"/>
              <w:left w:val="nil"/>
              <w:bottom w:val="single" w:sz="4" w:space="0" w:color="auto"/>
              <w:right w:val="single" w:sz="4" w:space="0" w:color="auto"/>
            </w:tcBorders>
            <w:vAlign w:val="center"/>
            <w:hideMark/>
          </w:tcPr>
          <w:p w14:paraId="37101B7C"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106,901</w:t>
            </w:r>
          </w:p>
        </w:tc>
        <w:tc>
          <w:tcPr>
            <w:tcW w:w="992" w:type="dxa"/>
            <w:tcBorders>
              <w:top w:val="nil"/>
              <w:left w:val="nil"/>
              <w:bottom w:val="single" w:sz="4" w:space="0" w:color="auto"/>
              <w:right w:val="single" w:sz="4" w:space="0" w:color="auto"/>
            </w:tcBorders>
            <w:vAlign w:val="center"/>
            <w:hideMark/>
          </w:tcPr>
          <w:p w14:paraId="7FFB3651"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108,900</w:t>
            </w:r>
          </w:p>
        </w:tc>
        <w:tc>
          <w:tcPr>
            <w:tcW w:w="709" w:type="dxa"/>
            <w:tcBorders>
              <w:top w:val="nil"/>
              <w:left w:val="nil"/>
              <w:bottom w:val="single" w:sz="4" w:space="0" w:color="auto"/>
              <w:right w:val="single" w:sz="4" w:space="0" w:color="auto"/>
            </w:tcBorders>
            <w:vAlign w:val="center"/>
            <w:hideMark/>
          </w:tcPr>
          <w:p w14:paraId="635FAC32"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36</w:t>
            </w:r>
          </w:p>
        </w:tc>
        <w:tc>
          <w:tcPr>
            <w:tcW w:w="992" w:type="dxa"/>
            <w:tcBorders>
              <w:top w:val="nil"/>
              <w:left w:val="nil"/>
              <w:bottom w:val="single" w:sz="4" w:space="0" w:color="auto"/>
              <w:right w:val="single" w:sz="4" w:space="0" w:color="auto"/>
            </w:tcBorders>
            <w:vAlign w:val="center"/>
            <w:hideMark/>
          </w:tcPr>
          <w:p w14:paraId="685DF438"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154,901</w:t>
            </w:r>
          </w:p>
        </w:tc>
        <w:tc>
          <w:tcPr>
            <w:tcW w:w="992" w:type="dxa"/>
            <w:tcBorders>
              <w:top w:val="nil"/>
              <w:left w:val="nil"/>
              <w:bottom w:val="single" w:sz="4" w:space="0" w:color="auto"/>
              <w:right w:val="single" w:sz="4" w:space="0" w:color="auto"/>
            </w:tcBorders>
            <w:vAlign w:val="center"/>
            <w:hideMark/>
          </w:tcPr>
          <w:p w14:paraId="776F046C"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156,900</w:t>
            </w:r>
          </w:p>
        </w:tc>
        <w:tc>
          <w:tcPr>
            <w:tcW w:w="709" w:type="dxa"/>
            <w:tcBorders>
              <w:top w:val="nil"/>
              <w:left w:val="nil"/>
              <w:bottom w:val="single" w:sz="4" w:space="0" w:color="auto"/>
              <w:right w:val="single" w:sz="4" w:space="0" w:color="auto"/>
            </w:tcBorders>
            <w:noWrap/>
            <w:vAlign w:val="bottom"/>
            <w:hideMark/>
          </w:tcPr>
          <w:p w14:paraId="79099BA4"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12</w:t>
            </w:r>
          </w:p>
        </w:tc>
      </w:tr>
      <w:tr w:rsidR="00AD6686" w:rsidRPr="00EA5DB3" w14:paraId="4C143842" w14:textId="77777777" w:rsidTr="00C219C0">
        <w:trPr>
          <w:trHeight w:val="290"/>
        </w:trPr>
        <w:tc>
          <w:tcPr>
            <w:tcW w:w="860" w:type="dxa"/>
            <w:tcBorders>
              <w:top w:val="nil"/>
              <w:left w:val="single" w:sz="4" w:space="0" w:color="auto"/>
              <w:bottom w:val="single" w:sz="4" w:space="0" w:color="auto"/>
              <w:right w:val="single" w:sz="4" w:space="0" w:color="auto"/>
            </w:tcBorders>
            <w:vAlign w:val="center"/>
            <w:hideMark/>
          </w:tcPr>
          <w:p w14:paraId="50076B21"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60,901</w:t>
            </w:r>
          </w:p>
        </w:tc>
        <w:tc>
          <w:tcPr>
            <w:tcW w:w="983" w:type="dxa"/>
            <w:tcBorders>
              <w:top w:val="nil"/>
              <w:left w:val="nil"/>
              <w:bottom w:val="single" w:sz="4" w:space="0" w:color="auto"/>
              <w:right w:val="single" w:sz="4" w:space="0" w:color="auto"/>
            </w:tcBorders>
            <w:vAlign w:val="center"/>
            <w:hideMark/>
          </w:tcPr>
          <w:p w14:paraId="47A5A176"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62,900</w:t>
            </w:r>
          </w:p>
        </w:tc>
        <w:tc>
          <w:tcPr>
            <w:tcW w:w="762" w:type="dxa"/>
            <w:tcBorders>
              <w:top w:val="nil"/>
              <w:left w:val="nil"/>
              <w:bottom w:val="single" w:sz="4" w:space="0" w:color="auto"/>
              <w:right w:val="single" w:sz="4" w:space="0" w:color="auto"/>
            </w:tcBorders>
            <w:vAlign w:val="center"/>
            <w:hideMark/>
          </w:tcPr>
          <w:p w14:paraId="38301451"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59</w:t>
            </w:r>
          </w:p>
        </w:tc>
        <w:tc>
          <w:tcPr>
            <w:tcW w:w="939" w:type="dxa"/>
            <w:tcBorders>
              <w:top w:val="nil"/>
              <w:left w:val="nil"/>
              <w:bottom w:val="single" w:sz="4" w:space="0" w:color="auto"/>
              <w:right w:val="single" w:sz="4" w:space="0" w:color="auto"/>
            </w:tcBorders>
            <w:vAlign w:val="center"/>
            <w:hideMark/>
          </w:tcPr>
          <w:p w14:paraId="27884936"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108,901</w:t>
            </w:r>
          </w:p>
        </w:tc>
        <w:tc>
          <w:tcPr>
            <w:tcW w:w="992" w:type="dxa"/>
            <w:tcBorders>
              <w:top w:val="nil"/>
              <w:left w:val="nil"/>
              <w:bottom w:val="single" w:sz="4" w:space="0" w:color="auto"/>
              <w:right w:val="single" w:sz="4" w:space="0" w:color="auto"/>
            </w:tcBorders>
            <w:vAlign w:val="center"/>
            <w:hideMark/>
          </w:tcPr>
          <w:p w14:paraId="326D51AB"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110,900</w:t>
            </w:r>
          </w:p>
        </w:tc>
        <w:tc>
          <w:tcPr>
            <w:tcW w:w="709" w:type="dxa"/>
            <w:tcBorders>
              <w:top w:val="nil"/>
              <w:left w:val="nil"/>
              <w:bottom w:val="single" w:sz="4" w:space="0" w:color="auto"/>
              <w:right w:val="single" w:sz="4" w:space="0" w:color="auto"/>
            </w:tcBorders>
            <w:vAlign w:val="center"/>
            <w:hideMark/>
          </w:tcPr>
          <w:p w14:paraId="26E2D7AD"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35</w:t>
            </w:r>
          </w:p>
        </w:tc>
        <w:tc>
          <w:tcPr>
            <w:tcW w:w="992" w:type="dxa"/>
            <w:tcBorders>
              <w:top w:val="nil"/>
              <w:left w:val="nil"/>
              <w:bottom w:val="single" w:sz="4" w:space="0" w:color="auto"/>
              <w:right w:val="single" w:sz="4" w:space="0" w:color="auto"/>
            </w:tcBorders>
            <w:vAlign w:val="center"/>
            <w:hideMark/>
          </w:tcPr>
          <w:p w14:paraId="6778D76B"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156,901</w:t>
            </w:r>
          </w:p>
        </w:tc>
        <w:tc>
          <w:tcPr>
            <w:tcW w:w="992" w:type="dxa"/>
            <w:tcBorders>
              <w:top w:val="nil"/>
              <w:left w:val="nil"/>
              <w:bottom w:val="single" w:sz="4" w:space="0" w:color="auto"/>
              <w:right w:val="single" w:sz="4" w:space="0" w:color="auto"/>
            </w:tcBorders>
            <w:vAlign w:val="center"/>
            <w:hideMark/>
          </w:tcPr>
          <w:p w14:paraId="21ED2054"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158,900</w:t>
            </w:r>
          </w:p>
        </w:tc>
        <w:tc>
          <w:tcPr>
            <w:tcW w:w="709" w:type="dxa"/>
            <w:tcBorders>
              <w:top w:val="nil"/>
              <w:left w:val="nil"/>
              <w:bottom w:val="single" w:sz="4" w:space="0" w:color="auto"/>
              <w:right w:val="single" w:sz="4" w:space="0" w:color="auto"/>
            </w:tcBorders>
            <w:noWrap/>
            <w:vAlign w:val="bottom"/>
            <w:hideMark/>
          </w:tcPr>
          <w:p w14:paraId="20FE050B"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11</w:t>
            </w:r>
          </w:p>
        </w:tc>
      </w:tr>
      <w:tr w:rsidR="00AD6686" w:rsidRPr="00EA5DB3" w14:paraId="7FDBE382" w14:textId="77777777" w:rsidTr="00C219C0">
        <w:trPr>
          <w:trHeight w:val="290"/>
        </w:trPr>
        <w:tc>
          <w:tcPr>
            <w:tcW w:w="860" w:type="dxa"/>
            <w:tcBorders>
              <w:top w:val="nil"/>
              <w:left w:val="single" w:sz="4" w:space="0" w:color="auto"/>
              <w:bottom w:val="single" w:sz="4" w:space="0" w:color="auto"/>
              <w:right w:val="single" w:sz="4" w:space="0" w:color="auto"/>
            </w:tcBorders>
            <w:vAlign w:val="center"/>
            <w:hideMark/>
          </w:tcPr>
          <w:p w14:paraId="3EBF1DD5"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62,901</w:t>
            </w:r>
          </w:p>
        </w:tc>
        <w:tc>
          <w:tcPr>
            <w:tcW w:w="983" w:type="dxa"/>
            <w:tcBorders>
              <w:top w:val="nil"/>
              <w:left w:val="nil"/>
              <w:bottom w:val="single" w:sz="4" w:space="0" w:color="auto"/>
              <w:right w:val="single" w:sz="4" w:space="0" w:color="auto"/>
            </w:tcBorders>
            <w:vAlign w:val="center"/>
            <w:hideMark/>
          </w:tcPr>
          <w:p w14:paraId="44E856C3"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64,900</w:t>
            </w:r>
          </w:p>
        </w:tc>
        <w:tc>
          <w:tcPr>
            <w:tcW w:w="762" w:type="dxa"/>
            <w:tcBorders>
              <w:top w:val="nil"/>
              <w:left w:val="nil"/>
              <w:bottom w:val="single" w:sz="4" w:space="0" w:color="auto"/>
              <w:right w:val="single" w:sz="4" w:space="0" w:color="auto"/>
            </w:tcBorders>
            <w:vAlign w:val="center"/>
            <w:hideMark/>
          </w:tcPr>
          <w:p w14:paraId="20553D46"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58</w:t>
            </w:r>
          </w:p>
        </w:tc>
        <w:tc>
          <w:tcPr>
            <w:tcW w:w="939" w:type="dxa"/>
            <w:tcBorders>
              <w:top w:val="nil"/>
              <w:left w:val="nil"/>
              <w:bottom w:val="single" w:sz="4" w:space="0" w:color="auto"/>
              <w:right w:val="single" w:sz="4" w:space="0" w:color="auto"/>
            </w:tcBorders>
            <w:vAlign w:val="center"/>
            <w:hideMark/>
          </w:tcPr>
          <w:p w14:paraId="011C7662"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110,901</w:t>
            </w:r>
          </w:p>
        </w:tc>
        <w:tc>
          <w:tcPr>
            <w:tcW w:w="992" w:type="dxa"/>
            <w:tcBorders>
              <w:top w:val="nil"/>
              <w:left w:val="nil"/>
              <w:bottom w:val="single" w:sz="4" w:space="0" w:color="auto"/>
              <w:right w:val="single" w:sz="4" w:space="0" w:color="auto"/>
            </w:tcBorders>
            <w:vAlign w:val="center"/>
            <w:hideMark/>
          </w:tcPr>
          <w:p w14:paraId="3BF639CF"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112,900</w:t>
            </w:r>
          </w:p>
        </w:tc>
        <w:tc>
          <w:tcPr>
            <w:tcW w:w="709" w:type="dxa"/>
            <w:tcBorders>
              <w:top w:val="nil"/>
              <w:left w:val="nil"/>
              <w:bottom w:val="single" w:sz="4" w:space="0" w:color="auto"/>
              <w:right w:val="single" w:sz="4" w:space="0" w:color="auto"/>
            </w:tcBorders>
            <w:vAlign w:val="center"/>
            <w:hideMark/>
          </w:tcPr>
          <w:p w14:paraId="70149A7B"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34</w:t>
            </w:r>
          </w:p>
        </w:tc>
        <w:tc>
          <w:tcPr>
            <w:tcW w:w="992" w:type="dxa"/>
            <w:tcBorders>
              <w:top w:val="nil"/>
              <w:left w:val="nil"/>
              <w:bottom w:val="single" w:sz="4" w:space="0" w:color="auto"/>
              <w:right w:val="single" w:sz="4" w:space="0" w:color="auto"/>
            </w:tcBorders>
            <w:vAlign w:val="center"/>
            <w:hideMark/>
          </w:tcPr>
          <w:p w14:paraId="617755A5"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158,901</w:t>
            </w:r>
          </w:p>
        </w:tc>
        <w:tc>
          <w:tcPr>
            <w:tcW w:w="992" w:type="dxa"/>
            <w:tcBorders>
              <w:top w:val="nil"/>
              <w:left w:val="nil"/>
              <w:bottom w:val="single" w:sz="4" w:space="0" w:color="auto"/>
              <w:right w:val="single" w:sz="4" w:space="0" w:color="auto"/>
            </w:tcBorders>
            <w:vAlign w:val="center"/>
            <w:hideMark/>
          </w:tcPr>
          <w:p w14:paraId="3A1D899C"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160,900</w:t>
            </w:r>
          </w:p>
        </w:tc>
        <w:tc>
          <w:tcPr>
            <w:tcW w:w="709" w:type="dxa"/>
            <w:tcBorders>
              <w:top w:val="nil"/>
              <w:left w:val="nil"/>
              <w:bottom w:val="single" w:sz="4" w:space="0" w:color="auto"/>
              <w:right w:val="single" w:sz="4" w:space="0" w:color="auto"/>
            </w:tcBorders>
            <w:noWrap/>
            <w:vAlign w:val="bottom"/>
            <w:hideMark/>
          </w:tcPr>
          <w:p w14:paraId="1A350A61"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10</w:t>
            </w:r>
          </w:p>
        </w:tc>
      </w:tr>
      <w:tr w:rsidR="00AD6686" w:rsidRPr="00EA5DB3" w14:paraId="0D7164E3" w14:textId="77777777" w:rsidTr="00C219C0">
        <w:trPr>
          <w:trHeight w:val="290"/>
        </w:trPr>
        <w:tc>
          <w:tcPr>
            <w:tcW w:w="860" w:type="dxa"/>
            <w:tcBorders>
              <w:top w:val="nil"/>
              <w:left w:val="single" w:sz="4" w:space="0" w:color="auto"/>
              <w:bottom w:val="single" w:sz="4" w:space="0" w:color="auto"/>
              <w:right w:val="single" w:sz="4" w:space="0" w:color="auto"/>
            </w:tcBorders>
            <w:vAlign w:val="center"/>
            <w:hideMark/>
          </w:tcPr>
          <w:p w14:paraId="31B3DBE0"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64,901</w:t>
            </w:r>
          </w:p>
        </w:tc>
        <w:tc>
          <w:tcPr>
            <w:tcW w:w="983" w:type="dxa"/>
            <w:tcBorders>
              <w:top w:val="nil"/>
              <w:left w:val="nil"/>
              <w:bottom w:val="single" w:sz="4" w:space="0" w:color="auto"/>
              <w:right w:val="single" w:sz="4" w:space="0" w:color="auto"/>
            </w:tcBorders>
            <w:vAlign w:val="center"/>
            <w:hideMark/>
          </w:tcPr>
          <w:p w14:paraId="5C06FEB5"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66,900</w:t>
            </w:r>
          </w:p>
        </w:tc>
        <w:tc>
          <w:tcPr>
            <w:tcW w:w="762" w:type="dxa"/>
            <w:tcBorders>
              <w:top w:val="nil"/>
              <w:left w:val="nil"/>
              <w:bottom w:val="single" w:sz="4" w:space="0" w:color="auto"/>
              <w:right w:val="single" w:sz="4" w:space="0" w:color="auto"/>
            </w:tcBorders>
            <w:vAlign w:val="center"/>
            <w:hideMark/>
          </w:tcPr>
          <w:p w14:paraId="136659E5"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57</w:t>
            </w:r>
          </w:p>
        </w:tc>
        <w:tc>
          <w:tcPr>
            <w:tcW w:w="939" w:type="dxa"/>
            <w:tcBorders>
              <w:top w:val="nil"/>
              <w:left w:val="nil"/>
              <w:bottom w:val="single" w:sz="4" w:space="0" w:color="auto"/>
              <w:right w:val="single" w:sz="4" w:space="0" w:color="auto"/>
            </w:tcBorders>
            <w:vAlign w:val="center"/>
            <w:hideMark/>
          </w:tcPr>
          <w:p w14:paraId="58936E7F"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112,901</w:t>
            </w:r>
          </w:p>
        </w:tc>
        <w:tc>
          <w:tcPr>
            <w:tcW w:w="992" w:type="dxa"/>
            <w:tcBorders>
              <w:top w:val="nil"/>
              <w:left w:val="nil"/>
              <w:bottom w:val="single" w:sz="4" w:space="0" w:color="auto"/>
              <w:right w:val="single" w:sz="4" w:space="0" w:color="auto"/>
            </w:tcBorders>
            <w:vAlign w:val="center"/>
            <w:hideMark/>
          </w:tcPr>
          <w:p w14:paraId="2B02E2D8"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114,900</w:t>
            </w:r>
          </w:p>
        </w:tc>
        <w:tc>
          <w:tcPr>
            <w:tcW w:w="709" w:type="dxa"/>
            <w:tcBorders>
              <w:top w:val="nil"/>
              <w:left w:val="nil"/>
              <w:bottom w:val="single" w:sz="4" w:space="0" w:color="auto"/>
              <w:right w:val="single" w:sz="4" w:space="0" w:color="auto"/>
            </w:tcBorders>
            <w:vAlign w:val="center"/>
            <w:hideMark/>
          </w:tcPr>
          <w:p w14:paraId="28C530BE"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33</w:t>
            </w:r>
          </w:p>
        </w:tc>
        <w:tc>
          <w:tcPr>
            <w:tcW w:w="992" w:type="dxa"/>
            <w:tcBorders>
              <w:top w:val="nil"/>
              <w:left w:val="nil"/>
              <w:bottom w:val="single" w:sz="4" w:space="0" w:color="auto"/>
              <w:right w:val="single" w:sz="4" w:space="0" w:color="auto"/>
            </w:tcBorders>
            <w:vAlign w:val="center"/>
            <w:hideMark/>
          </w:tcPr>
          <w:p w14:paraId="2FEBAC4F"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160,901</w:t>
            </w:r>
          </w:p>
        </w:tc>
        <w:tc>
          <w:tcPr>
            <w:tcW w:w="992" w:type="dxa"/>
            <w:tcBorders>
              <w:top w:val="nil"/>
              <w:left w:val="nil"/>
              <w:bottom w:val="single" w:sz="4" w:space="0" w:color="auto"/>
              <w:right w:val="single" w:sz="4" w:space="0" w:color="auto"/>
            </w:tcBorders>
            <w:vAlign w:val="center"/>
            <w:hideMark/>
          </w:tcPr>
          <w:p w14:paraId="7F3E30E1"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162,900</w:t>
            </w:r>
          </w:p>
        </w:tc>
        <w:tc>
          <w:tcPr>
            <w:tcW w:w="709" w:type="dxa"/>
            <w:tcBorders>
              <w:top w:val="nil"/>
              <w:left w:val="nil"/>
              <w:bottom w:val="single" w:sz="4" w:space="0" w:color="auto"/>
              <w:right w:val="single" w:sz="4" w:space="0" w:color="auto"/>
            </w:tcBorders>
            <w:noWrap/>
            <w:vAlign w:val="bottom"/>
            <w:hideMark/>
          </w:tcPr>
          <w:p w14:paraId="0FE6344F"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9</w:t>
            </w:r>
          </w:p>
        </w:tc>
      </w:tr>
      <w:tr w:rsidR="00AD6686" w:rsidRPr="00EA5DB3" w14:paraId="24971589" w14:textId="77777777" w:rsidTr="00C219C0">
        <w:trPr>
          <w:trHeight w:val="290"/>
        </w:trPr>
        <w:tc>
          <w:tcPr>
            <w:tcW w:w="860" w:type="dxa"/>
            <w:tcBorders>
              <w:top w:val="nil"/>
              <w:left w:val="single" w:sz="4" w:space="0" w:color="auto"/>
              <w:bottom w:val="single" w:sz="4" w:space="0" w:color="auto"/>
              <w:right w:val="single" w:sz="4" w:space="0" w:color="auto"/>
            </w:tcBorders>
            <w:vAlign w:val="center"/>
            <w:hideMark/>
          </w:tcPr>
          <w:p w14:paraId="5238160E"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66,901</w:t>
            </w:r>
          </w:p>
        </w:tc>
        <w:tc>
          <w:tcPr>
            <w:tcW w:w="983" w:type="dxa"/>
            <w:tcBorders>
              <w:top w:val="nil"/>
              <w:left w:val="nil"/>
              <w:bottom w:val="single" w:sz="4" w:space="0" w:color="auto"/>
              <w:right w:val="single" w:sz="4" w:space="0" w:color="auto"/>
            </w:tcBorders>
            <w:vAlign w:val="center"/>
            <w:hideMark/>
          </w:tcPr>
          <w:p w14:paraId="4CB2FCC3"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68,900</w:t>
            </w:r>
          </w:p>
        </w:tc>
        <w:tc>
          <w:tcPr>
            <w:tcW w:w="762" w:type="dxa"/>
            <w:tcBorders>
              <w:top w:val="nil"/>
              <w:left w:val="nil"/>
              <w:bottom w:val="single" w:sz="4" w:space="0" w:color="auto"/>
              <w:right w:val="single" w:sz="4" w:space="0" w:color="auto"/>
            </w:tcBorders>
            <w:vAlign w:val="center"/>
            <w:hideMark/>
          </w:tcPr>
          <w:p w14:paraId="0997B157"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56</w:t>
            </w:r>
          </w:p>
        </w:tc>
        <w:tc>
          <w:tcPr>
            <w:tcW w:w="939" w:type="dxa"/>
            <w:tcBorders>
              <w:top w:val="nil"/>
              <w:left w:val="nil"/>
              <w:bottom w:val="single" w:sz="4" w:space="0" w:color="auto"/>
              <w:right w:val="single" w:sz="4" w:space="0" w:color="auto"/>
            </w:tcBorders>
            <w:vAlign w:val="center"/>
            <w:hideMark/>
          </w:tcPr>
          <w:p w14:paraId="1B7B0AAF"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114,901</w:t>
            </w:r>
          </w:p>
        </w:tc>
        <w:tc>
          <w:tcPr>
            <w:tcW w:w="992" w:type="dxa"/>
            <w:tcBorders>
              <w:top w:val="nil"/>
              <w:left w:val="nil"/>
              <w:bottom w:val="single" w:sz="4" w:space="0" w:color="auto"/>
              <w:right w:val="single" w:sz="4" w:space="0" w:color="auto"/>
            </w:tcBorders>
            <w:vAlign w:val="center"/>
            <w:hideMark/>
          </w:tcPr>
          <w:p w14:paraId="5A559844"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116,900</w:t>
            </w:r>
          </w:p>
        </w:tc>
        <w:tc>
          <w:tcPr>
            <w:tcW w:w="709" w:type="dxa"/>
            <w:tcBorders>
              <w:top w:val="nil"/>
              <w:left w:val="nil"/>
              <w:bottom w:val="single" w:sz="4" w:space="0" w:color="auto"/>
              <w:right w:val="single" w:sz="4" w:space="0" w:color="auto"/>
            </w:tcBorders>
            <w:vAlign w:val="center"/>
            <w:hideMark/>
          </w:tcPr>
          <w:p w14:paraId="20BF477D"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32</w:t>
            </w:r>
          </w:p>
        </w:tc>
        <w:tc>
          <w:tcPr>
            <w:tcW w:w="992" w:type="dxa"/>
            <w:tcBorders>
              <w:top w:val="nil"/>
              <w:left w:val="nil"/>
              <w:bottom w:val="single" w:sz="4" w:space="0" w:color="auto"/>
              <w:right w:val="single" w:sz="4" w:space="0" w:color="auto"/>
            </w:tcBorders>
            <w:vAlign w:val="center"/>
            <w:hideMark/>
          </w:tcPr>
          <w:p w14:paraId="652657A1"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162,901</w:t>
            </w:r>
          </w:p>
        </w:tc>
        <w:tc>
          <w:tcPr>
            <w:tcW w:w="992" w:type="dxa"/>
            <w:tcBorders>
              <w:top w:val="nil"/>
              <w:left w:val="nil"/>
              <w:bottom w:val="single" w:sz="4" w:space="0" w:color="auto"/>
              <w:right w:val="single" w:sz="4" w:space="0" w:color="auto"/>
            </w:tcBorders>
            <w:vAlign w:val="center"/>
            <w:hideMark/>
          </w:tcPr>
          <w:p w14:paraId="0AFCB7CC"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164,900</w:t>
            </w:r>
          </w:p>
        </w:tc>
        <w:tc>
          <w:tcPr>
            <w:tcW w:w="709" w:type="dxa"/>
            <w:tcBorders>
              <w:top w:val="nil"/>
              <w:left w:val="nil"/>
              <w:bottom w:val="single" w:sz="4" w:space="0" w:color="auto"/>
              <w:right w:val="single" w:sz="4" w:space="0" w:color="auto"/>
            </w:tcBorders>
            <w:noWrap/>
            <w:vAlign w:val="bottom"/>
            <w:hideMark/>
          </w:tcPr>
          <w:p w14:paraId="1C23CDB3"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8</w:t>
            </w:r>
          </w:p>
        </w:tc>
      </w:tr>
      <w:tr w:rsidR="00AD6686" w:rsidRPr="00EA5DB3" w14:paraId="6C15C433" w14:textId="77777777" w:rsidTr="00C219C0">
        <w:trPr>
          <w:trHeight w:val="290"/>
        </w:trPr>
        <w:tc>
          <w:tcPr>
            <w:tcW w:w="860" w:type="dxa"/>
            <w:tcBorders>
              <w:top w:val="nil"/>
              <w:left w:val="single" w:sz="4" w:space="0" w:color="auto"/>
              <w:bottom w:val="single" w:sz="4" w:space="0" w:color="auto"/>
              <w:right w:val="single" w:sz="4" w:space="0" w:color="auto"/>
            </w:tcBorders>
            <w:vAlign w:val="center"/>
            <w:hideMark/>
          </w:tcPr>
          <w:p w14:paraId="5321E383"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68,901</w:t>
            </w:r>
          </w:p>
        </w:tc>
        <w:tc>
          <w:tcPr>
            <w:tcW w:w="983" w:type="dxa"/>
            <w:tcBorders>
              <w:top w:val="nil"/>
              <w:left w:val="nil"/>
              <w:bottom w:val="single" w:sz="4" w:space="0" w:color="auto"/>
              <w:right w:val="single" w:sz="4" w:space="0" w:color="auto"/>
            </w:tcBorders>
            <w:vAlign w:val="center"/>
            <w:hideMark/>
          </w:tcPr>
          <w:p w14:paraId="56220203"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70,900</w:t>
            </w:r>
          </w:p>
        </w:tc>
        <w:tc>
          <w:tcPr>
            <w:tcW w:w="762" w:type="dxa"/>
            <w:tcBorders>
              <w:top w:val="nil"/>
              <w:left w:val="nil"/>
              <w:bottom w:val="single" w:sz="4" w:space="0" w:color="auto"/>
              <w:right w:val="single" w:sz="4" w:space="0" w:color="auto"/>
            </w:tcBorders>
            <w:vAlign w:val="center"/>
            <w:hideMark/>
          </w:tcPr>
          <w:p w14:paraId="71B41CBB"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55</w:t>
            </w:r>
          </w:p>
        </w:tc>
        <w:tc>
          <w:tcPr>
            <w:tcW w:w="939" w:type="dxa"/>
            <w:tcBorders>
              <w:top w:val="nil"/>
              <w:left w:val="nil"/>
              <w:bottom w:val="single" w:sz="4" w:space="0" w:color="auto"/>
              <w:right w:val="single" w:sz="4" w:space="0" w:color="auto"/>
            </w:tcBorders>
            <w:vAlign w:val="center"/>
            <w:hideMark/>
          </w:tcPr>
          <w:p w14:paraId="25BF2480"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116,901</w:t>
            </w:r>
          </w:p>
        </w:tc>
        <w:tc>
          <w:tcPr>
            <w:tcW w:w="992" w:type="dxa"/>
            <w:tcBorders>
              <w:top w:val="nil"/>
              <w:left w:val="nil"/>
              <w:bottom w:val="single" w:sz="4" w:space="0" w:color="auto"/>
              <w:right w:val="single" w:sz="4" w:space="0" w:color="auto"/>
            </w:tcBorders>
            <w:vAlign w:val="center"/>
            <w:hideMark/>
          </w:tcPr>
          <w:p w14:paraId="30E81200"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118,900</w:t>
            </w:r>
          </w:p>
        </w:tc>
        <w:tc>
          <w:tcPr>
            <w:tcW w:w="709" w:type="dxa"/>
            <w:tcBorders>
              <w:top w:val="nil"/>
              <w:left w:val="nil"/>
              <w:bottom w:val="single" w:sz="4" w:space="0" w:color="auto"/>
              <w:right w:val="single" w:sz="4" w:space="0" w:color="auto"/>
            </w:tcBorders>
            <w:vAlign w:val="center"/>
            <w:hideMark/>
          </w:tcPr>
          <w:p w14:paraId="52075920"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31</w:t>
            </w:r>
          </w:p>
        </w:tc>
        <w:tc>
          <w:tcPr>
            <w:tcW w:w="992" w:type="dxa"/>
            <w:tcBorders>
              <w:top w:val="nil"/>
              <w:left w:val="nil"/>
              <w:bottom w:val="single" w:sz="4" w:space="0" w:color="auto"/>
              <w:right w:val="single" w:sz="4" w:space="0" w:color="auto"/>
            </w:tcBorders>
            <w:vAlign w:val="center"/>
            <w:hideMark/>
          </w:tcPr>
          <w:p w14:paraId="7EF2F344"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164,901</w:t>
            </w:r>
          </w:p>
        </w:tc>
        <w:tc>
          <w:tcPr>
            <w:tcW w:w="992" w:type="dxa"/>
            <w:tcBorders>
              <w:top w:val="nil"/>
              <w:left w:val="nil"/>
              <w:bottom w:val="single" w:sz="4" w:space="0" w:color="auto"/>
              <w:right w:val="single" w:sz="4" w:space="0" w:color="auto"/>
            </w:tcBorders>
            <w:vAlign w:val="center"/>
            <w:hideMark/>
          </w:tcPr>
          <w:p w14:paraId="496B8551"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166,900</w:t>
            </w:r>
          </w:p>
        </w:tc>
        <w:tc>
          <w:tcPr>
            <w:tcW w:w="709" w:type="dxa"/>
            <w:tcBorders>
              <w:top w:val="nil"/>
              <w:left w:val="nil"/>
              <w:bottom w:val="single" w:sz="4" w:space="0" w:color="auto"/>
              <w:right w:val="single" w:sz="4" w:space="0" w:color="auto"/>
            </w:tcBorders>
            <w:noWrap/>
            <w:vAlign w:val="bottom"/>
            <w:hideMark/>
          </w:tcPr>
          <w:p w14:paraId="3CE659F4"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7</w:t>
            </w:r>
          </w:p>
        </w:tc>
      </w:tr>
      <w:tr w:rsidR="00AD6686" w:rsidRPr="00EA5DB3" w14:paraId="32586279" w14:textId="77777777" w:rsidTr="00C219C0">
        <w:trPr>
          <w:trHeight w:val="290"/>
        </w:trPr>
        <w:tc>
          <w:tcPr>
            <w:tcW w:w="860" w:type="dxa"/>
            <w:tcBorders>
              <w:top w:val="nil"/>
              <w:left w:val="single" w:sz="4" w:space="0" w:color="auto"/>
              <w:bottom w:val="single" w:sz="4" w:space="0" w:color="auto"/>
              <w:right w:val="single" w:sz="4" w:space="0" w:color="auto"/>
            </w:tcBorders>
            <w:vAlign w:val="center"/>
            <w:hideMark/>
          </w:tcPr>
          <w:p w14:paraId="1A14BB36"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70,901</w:t>
            </w:r>
          </w:p>
        </w:tc>
        <w:tc>
          <w:tcPr>
            <w:tcW w:w="983" w:type="dxa"/>
            <w:tcBorders>
              <w:top w:val="nil"/>
              <w:left w:val="nil"/>
              <w:bottom w:val="single" w:sz="4" w:space="0" w:color="auto"/>
              <w:right w:val="single" w:sz="4" w:space="0" w:color="auto"/>
            </w:tcBorders>
            <w:vAlign w:val="center"/>
            <w:hideMark/>
          </w:tcPr>
          <w:p w14:paraId="285EC2A3"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72,900</w:t>
            </w:r>
          </w:p>
        </w:tc>
        <w:tc>
          <w:tcPr>
            <w:tcW w:w="762" w:type="dxa"/>
            <w:tcBorders>
              <w:top w:val="nil"/>
              <w:left w:val="nil"/>
              <w:bottom w:val="single" w:sz="4" w:space="0" w:color="auto"/>
              <w:right w:val="single" w:sz="4" w:space="0" w:color="auto"/>
            </w:tcBorders>
            <w:vAlign w:val="center"/>
            <w:hideMark/>
          </w:tcPr>
          <w:p w14:paraId="565DADA5"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54</w:t>
            </w:r>
          </w:p>
        </w:tc>
        <w:tc>
          <w:tcPr>
            <w:tcW w:w="939" w:type="dxa"/>
            <w:tcBorders>
              <w:top w:val="nil"/>
              <w:left w:val="nil"/>
              <w:bottom w:val="single" w:sz="4" w:space="0" w:color="auto"/>
              <w:right w:val="single" w:sz="4" w:space="0" w:color="auto"/>
            </w:tcBorders>
            <w:vAlign w:val="center"/>
            <w:hideMark/>
          </w:tcPr>
          <w:p w14:paraId="62DB8940"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118,901</w:t>
            </w:r>
          </w:p>
        </w:tc>
        <w:tc>
          <w:tcPr>
            <w:tcW w:w="992" w:type="dxa"/>
            <w:tcBorders>
              <w:top w:val="nil"/>
              <w:left w:val="nil"/>
              <w:bottom w:val="single" w:sz="4" w:space="0" w:color="auto"/>
              <w:right w:val="single" w:sz="4" w:space="0" w:color="auto"/>
            </w:tcBorders>
            <w:vAlign w:val="center"/>
            <w:hideMark/>
          </w:tcPr>
          <w:p w14:paraId="1B2D5530"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120,900</w:t>
            </w:r>
          </w:p>
        </w:tc>
        <w:tc>
          <w:tcPr>
            <w:tcW w:w="709" w:type="dxa"/>
            <w:tcBorders>
              <w:top w:val="nil"/>
              <w:left w:val="nil"/>
              <w:bottom w:val="single" w:sz="4" w:space="0" w:color="auto"/>
              <w:right w:val="single" w:sz="4" w:space="0" w:color="auto"/>
            </w:tcBorders>
            <w:vAlign w:val="center"/>
            <w:hideMark/>
          </w:tcPr>
          <w:p w14:paraId="3529CC5C"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30</w:t>
            </w:r>
          </w:p>
        </w:tc>
        <w:tc>
          <w:tcPr>
            <w:tcW w:w="992" w:type="dxa"/>
            <w:tcBorders>
              <w:top w:val="nil"/>
              <w:left w:val="nil"/>
              <w:bottom w:val="single" w:sz="4" w:space="0" w:color="auto"/>
              <w:right w:val="single" w:sz="4" w:space="0" w:color="auto"/>
            </w:tcBorders>
            <w:vAlign w:val="center"/>
            <w:hideMark/>
          </w:tcPr>
          <w:p w14:paraId="1F91A88F"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166,901</w:t>
            </w:r>
          </w:p>
        </w:tc>
        <w:tc>
          <w:tcPr>
            <w:tcW w:w="992" w:type="dxa"/>
            <w:tcBorders>
              <w:top w:val="nil"/>
              <w:left w:val="nil"/>
              <w:bottom w:val="single" w:sz="4" w:space="0" w:color="auto"/>
              <w:right w:val="single" w:sz="4" w:space="0" w:color="auto"/>
            </w:tcBorders>
            <w:vAlign w:val="center"/>
            <w:hideMark/>
          </w:tcPr>
          <w:p w14:paraId="31FC4633"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168,900</w:t>
            </w:r>
          </w:p>
        </w:tc>
        <w:tc>
          <w:tcPr>
            <w:tcW w:w="709" w:type="dxa"/>
            <w:tcBorders>
              <w:top w:val="nil"/>
              <w:left w:val="nil"/>
              <w:bottom w:val="single" w:sz="4" w:space="0" w:color="auto"/>
              <w:right w:val="single" w:sz="4" w:space="0" w:color="auto"/>
            </w:tcBorders>
            <w:noWrap/>
            <w:vAlign w:val="bottom"/>
            <w:hideMark/>
          </w:tcPr>
          <w:p w14:paraId="361DDA9C"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6</w:t>
            </w:r>
          </w:p>
        </w:tc>
      </w:tr>
      <w:tr w:rsidR="00AD6686" w:rsidRPr="00EA5DB3" w14:paraId="033ABDCC" w14:textId="77777777" w:rsidTr="00C219C0">
        <w:trPr>
          <w:trHeight w:val="290"/>
        </w:trPr>
        <w:tc>
          <w:tcPr>
            <w:tcW w:w="860" w:type="dxa"/>
            <w:tcBorders>
              <w:top w:val="nil"/>
              <w:left w:val="single" w:sz="4" w:space="0" w:color="auto"/>
              <w:bottom w:val="single" w:sz="4" w:space="0" w:color="auto"/>
              <w:right w:val="single" w:sz="4" w:space="0" w:color="auto"/>
            </w:tcBorders>
            <w:vAlign w:val="center"/>
            <w:hideMark/>
          </w:tcPr>
          <w:p w14:paraId="03C68098"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72,901</w:t>
            </w:r>
          </w:p>
        </w:tc>
        <w:tc>
          <w:tcPr>
            <w:tcW w:w="983" w:type="dxa"/>
            <w:tcBorders>
              <w:top w:val="nil"/>
              <w:left w:val="nil"/>
              <w:bottom w:val="single" w:sz="4" w:space="0" w:color="auto"/>
              <w:right w:val="single" w:sz="4" w:space="0" w:color="auto"/>
            </w:tcBorders>
            <w:vAlign w:val="center"/>
            <w:hideMark/>
          </w:tcPr>
          <w:p w14:paraId="71400961"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74,900</w:t>
            </w:r>
          </w:p>
        </w:tc>
        <w:tc>
          <w:tcPr>
            <w:tcW w:w="762" w:type="dxa"/>
            <w:tcBorders>
              <w:top w:val="nil"/>
              <w:left w:val="nil"/>
              <w:bottom w:val="single" w:sz="4" w:space="0" w:color="auto"/>
              <w:right w:val="single" w:sz="4" w:space="0" w:color="auto"/>
            </w:tcBorders>
            <w:vAlign w:val="center"/>
            <w:hideMark/>
          </w:tcPr>
          <w:p w14:paraId="40B4B6FD"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53</w:t>
            </w:r>
          </w:p>
        </w:tc>
        <w:tc>
          <w:tcPr>
            <w:tcW w:w="939" w:type="dxa"/>
            <w:tcBorders>
              <w:top w:val="nil"/>
              <w:left w:val="nil"/>
              <w:bottom w:val="single" w:sz="4" w:space="0" w:color="auto"/>
              <w:right w:val="single" w:sz="4" w:space="0" w:color="auto"/>
            </w:tcBorders>
            <w:vAlign w:val="center"/>
            <w:hideMark/>
          </w:tcPr>
          <w:p w14:paraId="6FDCDF59"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120,901</w:t>
            </w:r>
          </w:p>
        </w:tc>
        <w:tc>
          <w:tcPr>
            <w:tcW w:w="992" w:type="dxa"/>
            <w:tcBorders>
              <w:top w:val="nil"/>
              <w:left w:val="nil"/>
              <w:bottom w:val="single" w:sz="4" w:space="0" w:color="auto"/>
              <w:right w:val="single" w:sz="4" w:space="0" w:color="auto"/>
            </w:tcBorders>
            <w:vAlign w:val="center"/>
            <w:hideMark/>
          </w:tcPr>
          <w:p w14:paraId="07715890"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122,900</w:t>
            </w:r>
          </w:p>
        </w:tc>
        <w:tc>
          <w:tcPr>
            <w:tcW w:w="709" w:type="dxa"/>
            <w:tcBorders>
              <w:top w:val="nil"/>
              <w:left w:val="nil"/>
              <w:bottom w:val="single" w:sz="4" w:space="0" w:color="auto"/>
              <w:right w:val="single" w:sz="4" w:space="0" w:color="auto"/>
            </w:tcBorders>
            <w:vAlign w:val="center"/>
            <w:hideMark/>
          </w:tcPr>
          <w:p w14:paraId="225F5046"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29</w:t>
            </w:r>
          </w:p>
        </w:tc>
        <w:tc>
          <w:tcPr>
            <w:tcW w:w="992" w:type="dxa"/>
            <w:tcBorders>
              <w:top w:val="nil"/>
              <w:left w:val="nil"/>
              <w:bottom w:val="single" w:sz="4" w:space="0" w:color="auto"/>
              <w:right w:val="single" w:sz="4" w:space="0" w:color="auto"/>
            </w:tcBorders>
            <w:vAlign w:val="center"/>
            <w:hideMark/>
          </w:tcPr>
          <w:p w14:paraId="3D975D9A"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168,901</w:t>
            </w:r>
          </w:p>
        </w:tc>
        <w:tc>
          <w:tcPr>
            <w:tcW w:w="992" w:type="dxa"/>
            <w:tcBorders>
              <w:top w:val="nil"/>
              <w:left w:val="nil"/>
              <w:bottom w:val="single" w:sz="4" w:space="0" w:color="auto"/>
              <w:right w:val="single" w:sz="4" w:space="0" w:color="auto"/>
            </w:tcBorders>
            <w:vAlign w:val="center"/>
            <w:hideMark/>
          </w:tcPr>
          <w:p w14:paraId="72EEC46B"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170,900</w:t>
            </w:r>
          </w:p>
        </w:tc>
        <w:tc>
          <w:tcPr>
            <w:tcW w:w="709" w:type="dxa"/>
            <w:tcBorders>
              <w:top w:val="nil"/>
              <w:left w:val="nil"/>
              <w:bottom w:val="single" w:sz="4" w:space="0" w:color="auto"/>
              <w:right w:val="single" w:sz="4" w:space="0" w:color="auto"/>
            </w:tcBorders>
            <w:noWrap/>
            <w:vAlign w:val="bottom"/>
            <w:hideMark/>
          </w:tcPr>
          <w:p w14:paraId="4CF23727"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5</w:t>
            </w:r>
          </w:p>
        </w:tc>
      </w:tr>
      <w:tr w:rsidR="00AD6686" w:rsidRPr="00EA5DB3" w14:paraId="53138E5C" w14:textId="77777777" w:rsidTr="00C219C0">
        <w:trPr>
          <w:trHeight w:val="300"/>
        </w:trPr>
        <w:tc>
          <w:tcPr>
            <w:tcW w:w="860" w:type="dxa"/>
            <w:tcBorders>
              <w:top w:val="nil"/>
              <w:left w:val="single" w:sz="4" w:space="0" w:color="auto"/>
              <w:bottom w:val="single" w:sz="4" w:space="0" w:color="auto"/>
              <w:right w:val="single" w:sz="4" w:space="0" w:color="auto"/>
            </w:tcBorders>
            <w:vAlign w:val="center"/>
            <w:hideMark/>
          </w:tcPr>
          <w:p w14:paraId="7F8FDA6D"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74,901</w:t>
            </w:r>
          </w:p>
        </w:tc>
        <w:tc>
          <w:tcPr>
            <w:tcW w:w="983" w:type="dxa"/>
            <w:tcBorders>
              <w:top w:val="nil"/>
              <w:left w:val="nil"/>
              <w:bottom w:val="single" w:sz="4" w:space="0" w:color="auto"/>
              <w:right w:val="single" w:sz="4" w:space="0" w:color="auto"/>
            </w:tcBorders>
            <w:vAlign w:val="center"/>
            <w:hideMark/>
          </w:tcPr>
          <w:p w14:paraId="4CBB84F4"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76,900</w:t>
            </w:r>
          </w:p>
        </w:tc>
        <w:tc>
          <w:tcPr>
            <w:tcW w:w="762" w:type="dxa"/>
            <w:tcBorders>
              <w:top w:val="nil"/>
              <w:left w:val="nil"/>
              <w:bottom w:val="single" w:sz="4" w:space="0" w:color="auto"/>
              <w:right w:val="single" w:sz="4" w:space="0" w:color="auto"/>
            </w:tcBorders>
            <w:vAlign w:val="center"/>
            <w:hideMark/>
          </w:tcPr>
          <w:p w14:paraId="50E87110"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52</w:t>
            </w:r>
          </w:p>
        </w:tc>
        <w:tc>
          <w:tcPr>
            <w:tcW w:w="939" w:type="dxa"/>
            <w:tcBorders>
              <w:top w:val="nil"/>
              <w:left w:val="nil"/>
              <w:bottom w:val="single" w:sz="4" w:space="0" w:color="auto"/>
              <w:right w:val="single" w:sz="4" w:space="0" w:color="auto"/>
            </w:tcBorders>
            <w:vAlign w:val="center"/>
            <w:hideMark/>
          </w:tcPr>
          <w:p w14:paraId="00464649"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122,901</w:t>
            </w:r>
          </w:p>
        </w:tc>
        <w:tc>
          <w:tcPr>
            <w:tcW w:w="992" w:type="dxa"/>
            <w:tcBorders>
              <w:top w:val="nil"/>
              <w:left w:val="nil"/>
              <w:bottom w:val="single" w:sz="4" w:space="0" w:color="auto"/>
              <w:right w:val="single" w:sz="4" w:space="0" w:color="auto"/>
            </w:tcBorders>
            <w:vAlign w:val="center"/>
            <w:hideMark/>
          </w:tcPr>
          <w:p w14:paraId="23031F56"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124,900</w:t>
            </w:r>
          </w:p>
        </w:tc>
        <w:tc>
          <w:tcPr>
            <w:tcW w:w="709" w:type="dxa"/>
            <w:tcBorders>
              <w:top w:val="nil"/>
              <w:left w:val="nil"/>
              <w:bottom w:val="single" w:sz="4" w:space="0" w:color="auto"/>
              <w:right w:val="single" w:sz="4" w:space="0" w:color="auto"/>
            </w:tcBorders>
            <w:noWrap/>
            <w:vAlign w:val="bottom"/>
            <w:hideMark/>
          </w:tcPr>
          <w:p w14:paraId="49D5DE4A"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28</w:t>
            </w:r>
          </w:p>
        </w:tc>
        <w:tc>
          <w:tcPr>
            <w:tcW w:w="992" w:type="dxa"/>
            <w:tcBorders>
              <w:top w:val="nil"/>
              <w:left w:val="nil"/>
              <w:bottom w:val="single" w:sz="4" w:space="0" w:color="auto"/>
              <w:right w:val="single" w:sz="4" w:space="0" w:color="auto"/>
            </w:tcBorders>
            <w:vAlign w:val="center"/>
            <w:hideMark/>
          </w:tcPr>
          <w:p w14:paraId="2CBDA004"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170,901</w:t>
            </w:r>
          </w:p>
        </w:tc>
        <w:tc>
          <w:tcPr>
            <w:tcW w:w="992" w:type="dxa"/>
            <w:tcBorders>
              <w:top w:val="nil"/>
              <w:left w:val="nil"/>
              <w:bottom w:val="single" w:sz="4" w:space="0" w:color="auto"/>
              <w:right w:val="single" w:sz="4" w:space="0" w:color="auto"/>
            </w:tcBorders>
            <w:vAlign w:val="center"/>
            <w:hideMark/>
          </w:tcPr>
          <w:p w14:paraId="01B078D9"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172,900</w:t>
            </w:r>
          </w:p>
        </w:tc>
        <w:tc>
          <w:tcPr>
            <w:tcW w:w="709" w:type="dxa"/>
            <w:tcBorders>
              <w:top w:val="nil"/>
              <w:left w:val="nil"/>
              <w:bottom w:val="single" w:sz="4" w:space="0" w:color="auto"/>
              <w:right w:val="single" w:sz="4" w:space="0" w:color="auto"/>
            </w:tcBorders>
            <w:noWrap/>
            <w:vAlign w:val="bottom"/>
            <w:hideMark/>
          </w:tcPr>
          <w:p w14:paraId="6A18C391"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4</w:t>
            </w:r>
          </w:p>
        </w:tc>
      </w:tr>
      <w:tr w:rsidR="00AD6686" w:rsidRPr="00EA5DB3" w14:paraId="1BF8465C" w14:textId="77777777" w:rsidTr="00C219C0">
        <w:trPr>
          <w:trHeight w:val="290"/>
        </w:trPr>
        <w:tc>
          <w:tcPr>
            <w:tcW w:w="860" w:type="dxa"/>
            <w:tcBorders>
              <w:top w:val="nil"/>
              <w:left w:val="single" w:sz="4" w:space="0" w:color="auto"/>
              <w:bottom w:val="single" w:sz="4" w:space="0" w:color="auto"/>
              <w:right w:val="single" w:sz="4" w:space="0" w:color="auto"/>
            </w:tcBorders>
            <w:vAlign w:val="center"/>
            <w:hideMark/>
          </w:tcPr>
          <w:p w14:paraId="3049337E"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76,901</w:t>
            </w:r>
          </w:p>
        </w:tc>
        <w:tc>
          <w:tcPr>
            <w:tcW w:w="983" w:type="dxa"/>
            <w:tcBorders>
              <w:top w:val="nil"/>
              <w:left w:val="nil"/>
              <w:bottom w:val="single" w:sz="4" w:space="0" w:color="auto"/>
              <w:right w:val="single" w:sz="4" w:space="0" w:color="auto"/>
            </w:tcBorders>
            <w:vAlign w:val="center"/>
            <w:hideMark/>
          </w:tcPr>
          <w:p w14:paraId="03493AF9"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78,900</w:t>
            </w:r>
          </w:p>
        </w:tc>
        <w:tc>
          <w:tcPr>
            <w:tcW w:w="762" w:type="dxa"/>
            <w:tcBorders>
              <w:top w:val="nil"/>
              <w:left w:val="nil"/>
              <w:bottom w:val="single" w:sz="4" w:space="0" w:color="auto"/>
              <w:right w:val="single" w:sz="4" w:space="0" w:color="auto"/>
            </w:tcBorders>
            <w:vAlign w:val="center"/>
            <w:hideMark/>
          </w:tcPr>
          <w:p w14:paraId="2B681FE6"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51</w:t>
            </w:r>
          </w:p>
        </w:tc>
        <w:tc>
          <w:tcPr>
            <w:tcW w:w="939" w:type="dxa"/>
            <w:tcBorders>
              <w:top w:val="nil"/>
              <w:left w:val="nil"/>
              <w:bottom w:val="single" w:sz="4" w:space="0" w:color="auto"/>
              <w:right w:val="single" w:sz="4" w:space="0" w:color="auto"/>
            </w:tcBorders>
            <w:vAlign w:val="center"/>
            <w:hideMark/>
          </w:tcPr>
          <w:p w14:paraId="549C924C"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124,901</w:t>
            </w:r>
          </w:p>
        </w:tc>
        <w:tc>
          <w:tcPr>
            <w:tcW w:w="992" w:type="dxa"/>
            <w:tcBorders>
              <w:top w:val="nil"/>
              <w:left w:val="nil"/>
              <w:bottom w:val="single" w:sz="4" w:space="0" w:color="auto"/>
              <w:right w:val="single" w:sz="4" w:space="0" w:color="auto"/>
            </w:tcBorders>
            <w:vAlign w:val="center"/>
            <w:hideMark/>
          </w:tcPr>
          <w:p w14:paraId="15A552FE"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126,900</w:t>
            </w:r>
          </w:p>
        </w:tc>
        <w:tc>
          <w:tcPr>
            <w:tcW w:w="709" w:type="dxa"/>
            <w:tcBorders>
              <w:top w:val="nil"/>
              <w:left w:val="nil"/>
              <w:bottom w:val="single" w:sz="4" w:space="0" w:color="auto"/>
              <w:right w:val="single" w:sz="4" w:space="0" w:color="auto"/>
            </w:tcBorders>
            <w:noWrap/>
            <w:vAlign w:val="bottom"/>
            <w:hideMark/>
          </w:tcPr>
          <w:p w14:paraId="026D8489"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27</w:t>
            </w:r>
          </w:p>
        </w:tc>
        <w:tc>
          <w:tcPr>
            <w:tcW w:w="992" w:type="dxa"/>
            <w:tcBorders>
              <w:top w:val="nil"/>
              <w:left w:val="nil"/>
              <w:bottom w:val="single" w:sz="4" w:space="0" w:color="auto"/>
              <w:right w:val="single" w:sz="4" w:space="0" w:color="auto"/>
            </w:tcBorders>
            <w:vAlign w:val="center"/>
            <w:hideMark/>
          </w:tcPr>
          <w:p w14:paraId="3E824054"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172,901</w:t>
            </w:r>
          </w:p>
        </w:tc>
        <w:tc>
          <w:tcPr>
            <w:tcW w:w="992" w:type="dxa"/>
            <w:tcBorders>
              <w:top w:val="nil"/>
              <w:left w:val="nil"/>
              <w:bottom w:val="single" w:sz="4" w:space="0" w:color="auto"/>
              <w:right w:val="single" w:sz="4" w:space="0" w:color="auto"/>
            </w:tcBorders>
            <w:vAlign w:val="center"/>
            <w:hideMark/>
          </w:tcPr>
          <w:p w14:paraId="25EAB814"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174,900</w:t>
            </w:r>
          </w:p>
        </w:tc>
        <w:tc>
          <w:tcPr>
            <w:tcW w:w="709" w:type="dxa"/>
            <w:tcBorders>
              <w:top w:val="nil"/>
              <w:left w:val="nil"/>
              <w:bottom w:val="single" w:sz="4" w:space="0" w:color="auto"/>
              <w:right w:val="single" w:sz="4" w:space="0" w:color="auto"/>
            </w:tcBorders>
            <w:noWrap/>
            <w:vAlign w:val="bottom"/>
            <w:hideMark/>
          </w:tcPr>
          <w:p w14:paraId="38A48E6A"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3</w:t>
            </w:r>
          </w:p>
        </w:tc>
      </w:tr>
      <w:tr w:rsidR="00AD6686" w:rsidRPr="00EA5DB3" w14:paraId="00FAA575" w14:textId="77777777" w:rsidTr="00C219C0">
        <w:trPr>
          <w:trHeight w:val="290"/>
        </w:trPr>
        <w:tc>
          <w:tcPr>
            <w:tcW w:w="860" w:type="dxa"/>
            <w:tcBorders>
              <w:top w:val="nil"/>
              <w:left w:val="single" w:sz="4" w:space="0" w:color="auto"/>
              <w:bottom w:val="single" w:sz="4" w:space="0" w:color="auto"/>
              <w:right w:val="single" w:sz="4" w:space="0" w:color="auto"/>
            </w:tcBorders>
            <w:vAlign w:val="center"/>
            <w:hideMark/>
          </w:tcPr>
          <w:p w14:paraId="1EB006B3"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78,901</w:t>
            </w:r>
          </w:p>
        </w:tc>
        <w:tc>
          <w:tcPr>
            <w:tcW w:w="983" w:type="dxa"/>
            <w:tcBorders>
              <w:top w:val="nil"/>
              <w:left w:val="nil"/>
              <w:bottom w:val="single" w:sz="4" w:space="0" w:color="auto"/>
              <w:right w:val="single" w:sz="4" w:space="0" w:color="auto"/>
            </w:tcBorders>
            <w:vAlign w:val="center"/>
            <w:hideMark/>
          </w:tcPr>
          <w:p w14:paraId="61FDBB3F"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80,900</w:t>
            </w:r>
          </w:p>
        </w:tc>
        <w:tc>
          <w:tcPr>
            <w:tcW w:w="762" w:type="dxa"/>
            <w:tcBorders>
              <w:top w:val="nil"/>
              <w:left w:val="nil"/>
              <w:bottom w:val="single" w:sz="4" w:space="0" w:color="auto"/>
              <w:right w:val="single" w:sz="4" w:space="0" w:color="auto"/>
            </w:tcBorders>
            <w:vAlign w:val="center"/>
            <w:hideMark/>
          </w:tcPr>
          <w:p w14:paraId="5E053EE5"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50</w:t>
            </w:r>
          </w:p>
        </w:tc>
        <w:tc>
          <w:tcPr>
            <w:tcW w:w="939" w:type="dxa"/>
            <w:tcBorders>
              <w:top w:val="nil"/>
              <w:left w:val="nil"/>
              <w:bottom w:val="single" w:sz="4" w:space="0" w:color="auto"/>
              <w:right w:val="single" w:sz="4" w:space="0" w:color="auto"/>
            </w:tcBorders>
            <w:vAlign w:val="center"/>
            <w:hideMark/>
          </w:tcPr>
          <w:p w14:paraId="0A4ABD53"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126,901</w:t>
            </w:r>
          </w:p>
        </w:tc>
        <w:tc>
          <w:tcPr>
            <w:tcW w:w="992" w:type="dxa"/>
            <w:tcBorders>
              <w:top w:val="nil"/>
              <w:left w:val="nil"/>
              <w:bottom w:val="single" w:sz="4" w:space="0" w:color="auto"/>
              <w:right w:val="single" w:sz="4" w:space="0" w:color="auto"/>
            </w:tcBorders>
            <w:vAlign w:val="center"/>
            <w:hideMark/>
          </w:tcPr>
          <w:p w14:paraId="704DBC5E"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128,900</w:t>
            </w:r>
          </w:p>
        </w:tc>
        <w:tc>
          <w:tcPr>
            <w:tcW w:w="709" w:type="dxa"/>
            <w:tcBorders>
              <w:top w:val="nil"/>
              <w:left w:val="nil"/>
              <w:bottom w:val="single" w:sz="4" w:space="0" w:color="auto"/>
              <w:right w:val="single" w:sz="4" w:space="0" w:color="auto"/>
            </w:tcBorders>
            <w:noWrap/>
            <w:vAlign w:val="bottom"/>
            <w:hideMark/>
          </w:tcPr>
          <w:p w14:paraId="71404A39"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26</w:t>
            </w:r>
          </w:p>
        </w:tc>
        <w:tc>
          <w:tcPr>
            <w:tcW w:w="992" w:type="dxa"/>
            <w:tcBorders>
              <w:top w:val="nil"/>
              <w:left w:val="nil"/>
              <w:bottom w:val="single" w:sz="4" w:space="0" w:color="auto"/>
              <w:right w:val="single" w:sz="4" w:space="0" w:color="auto"/>
            </w:tcBorders>
            <w:vAlign w:val="center"/>
            <w:hideMark/>
          </w:tcPr>
          <w:p w14:paraId="4A6C5216"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174,901</w:t>
            </w:r>
          </w:p>
        </w:tc>
        <w:tc>
          <w:tcPr>
            <w:tcW w:w="992" w:type="dxa"/>
            <w:tcBorders>
              <w:top w:val="nil"/>
              <w:left w:val="nil"/>
              <w:bottom w:val="single" w:sz="4" w:space="0" w:color="auto"/>
              <w:right w:val="single" w:sz="4" w:space="0" w:color="auto"/>
            </w:tcBorders>
            <w:vAlign w:val="center"/>
            <w:hideMark/>
          </w:tcPr>
          <w:p w14:paraId="3895E6B1"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176,900</w:t>
            </w:r>
          </w:p>
        </w:tc>
        <w:tc>
          <w:tcPr>
            <w:tcW w:w="709" w:type="dxa"/>
            <w:tcBorders>
              <w:top w:val="nil"/>
              <w:left w:val="nil"/>
              <w:bottom w:val="single" w:sz="4" w:space="0" w:color="auto"/>
              <w:right w:val="single" w:sz="4" w:space="0" w:color="auto"/>
            </w:tcBorders>
            <w:noWrap/>
            <w:vAlign w:val="bottom"/>
            <w:hideMark/>
          </w:tcPr>
          <w:p w14:paraId="69BFDFD4"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2</w:t>
            </w:r>
          </w:p>
        </w:tc>
      </w:tr>
      <w:tr w:rsidR="00AD6686" w:rsidRPr="00EA5DB3" w14:paraId="40E39463" w14:textId="77777777" w:rsidTr="00C219C0">
        <w:trPr>
          <w:trHeight w:val="290"/>
        </w:trPr>
        <w:tc>
          <w:tcPr>
            <w:tcW w:w="860" w:type="dxa"/>
            <w:tcBorders>
              <w:top w:val="nil"/>
              <w:left w:val="single" w:sz="4" w:space="0" w:color="auto"/>
              <w:bottom w:val="single" w:sz="4" w:space="0" w:color="auto"/>
              <w:right w:val="single" w:sz="4" w:space="0" w:color="auto"/>
            </w:tcBorders>
            <w:vAlign w:val="center"/>
            <w:hideMark/>
          </w:tcPr>
          <w:p w14:paraId="2AAA1A06"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80,901</w:t>
            </w:r>
          </w:p>
        </w:tc>
        <w:tc>
          <w:tcPr>
            <w:tcW w:w="983" w:type="dxa"/>
            <w:tcBorders>
              <w:top w:val="nil"/>
              <w:left w:val="nil"/>
              <w:bottom w:val="single" w:sz="4" w:space="0" w:color="auto"/>
              <w:right w:val="single" w:sz="4" w:space="0" w:color="auto"/>
            </w:tcBorders>
            <w:vAlign w:val="center"/>
            <w:hideMark/>
          </w:tcPr>
          <w:p w14:paraId="5AB52B93"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82,900</w:t>
            </w:r>
          </w:p>
        </w:tc>
        <w:tc>
          <w:tcPr>
            <w:tcW w:w="762" w:type="dxa"/>
            <w:tcBorders>
              <w:top w:val="nil"/>
              <w:left w:val="nil"/>
              <w:bottom w:val="single" w:sz="4" w:space="0" w:color="auto"/>
              <w:right w:val="single" w:sz="4" w:space="0" w:color="auto"/>
            </w:tcBorders>
            <w:vAlign w:val="center"/>
            <w:hideMark/>
          </w:tcPr>
          <w:p w14:paraId="7355921C"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49</w:t>
            </w:r>
          </w:p>
        </w:tc>
        <w:tc>
          <w:tcPr>
            <w:tcW w:w="939" w:type="dxa"/>
            <w:tcBorders>
              <w:top w:val="nil"/>
              <w:left w:val="nil"/>
              <w:bottom w:val="single" w:sz="4" w:space="0" w:color="auto"/>
              <w:right w:val="single" w:sz="4" w:space="0" w:color="auto"/>
            </w:tcBorders>
            <w:vAlign w:val="center"/>
            <w:hideMark/>
          </w:tcPr>
          <w:p w14:paraId="34D32D51"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128,901</w:t>
            </w:r>
          </w:p>
        </w:tc>
        <w:tc>
          <w:tcPr>
            <w:tcW w:w="992" w:type="dxa"/>
            <w:tcBorders>
              <w:top w:val="nil"/>
              <w:left w:val="nil"/>
              <w:bottom w:val="single" w:sz="4" w:space="0" w:color="auto"/>
              <w:right w:val="single" w:sz="4" w:space="0" w:color="auto"/>
            </w:tcBorders>
            <w:vAlign w:val="center"/>
            <w:hideMark/>
          </w:tcPr>
          <w:p w14:paraId="247E3AB1"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130,900</w:t>
            </w:r>
          </w:p>
        </w:tc>
        <w:tc>
          <w:tcPr>
            <w:tcW w:w="709" w:type="dxa"/>
            <w:tcBorders>
              <w:top w:val="nil"/>
              <w:left w:val="nil"/>
              <w:bottom w:val="single" w:sz="4" w:space="0" w:color="auto"/>
              <w:right w:val="single" w:sz="4" w:space="0" w:color="auto"/>
            </w:tcBorders>
            <w:noWrap/>
            <w:vAlign w:val="bottom"/>
            <w:hideMark/>
          </w:tcPr>
          <w:p w14:paraId="199E6FF8"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25</w:t>
            </w:r>
          </w:p>
        </w:tc>
        <w:tc>
          <w:tcPr>
            <w:tcW w:w="992" w:type="dxa"/>
            <w:tcBorders>
              <w:top w:val="nil"/>
              <w:left w:val="nil"/>
              <w:bottom w:val="single" w:sz="4" w:space="0" w:color="auto"/>
              <w:right w:val="single" w:sz="4" w:space="0" w:color="auto"/>
            </w:tcBorders>
            <w:vAlign w:val="center"/>
            <w:hideMark/>
          </w:tcPr>
          <w:p w14:paraId="6E3A447F"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176,901</w:t>
            </w:r>
          </w:p>
        </w:tc>
        <w:tc>
          <w:tcPr>
            <w:tcW w:w="992" w:type="dxa"/>
            <w:tcBorders>
              <w:top w:val="nil"/>
              <w:left w:val="nil"/>
              <w:bottom w:val="single" w:sz="4" w:space="0" w:color="auto"/>
              <w:right w:val="single" w:sz="4" w:space="0" w:color="auto"/>
            </w:tcBorders>
            <w:vAlign w:val="center"/>
            <w:hideMark/>
          </w:tcPr>
          <w:p w14:paraId="4C62C04F"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178,900</w:t>
            </w:r>
          </w:p>
        </w:tc>
        <w:tc>
          <w:tcPr>
            <w:tcW w:w="709" w:type="dxa"/>
            <w:tcBorders>
              <w:top w:val="nil"/>
              <w:left w:val="nil"/>
              <w:bottom w:val="single" w:sz="4" w:space="0" w:color="auto"/>
              <w:right w:val="single" w:sz="4" w:space="0" w:color="auto"/>
            </w:tcBorders>
            <w:noWrap/>
            <w:vAlign w:val="bottom"/>
            <w:hideMark/>
          </w:tcPr>
          <w:p w14:paraId="0378806D"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w:t>
            </w:r>
          </w:p>
        </w:tc>
      </w:tr>
      <w:tr w:rsidR="00AD6686" w:rsidRPr="00EA5DB3" w14:paraId="11296615" w14:textId="77777777" w:rsidTr="00C219C0">
        <w:trPr>
          <w:trHeight w:val="290"/>
        </w:trPr>
        <w:tc>
          <w:tcPr>
            <w:tcW w:w="860" w:type="dxa"/>
            <w:tcBorders>
              <w:top w:val="nil"/>
              <w:left w:val="single" w:sz="4" w:space="0" w:color="auto"/>
              <w:bottom w:val="single" w:sz="4" w:space="0" w:color="auto"/>
              <w:right w:val="single" w:sz="4" w:space="0" w:color="auto"/>
            </w:tcBorders>
            <w:vAlign w:val="center"/>
            <w:hideMark/>
          </w:tcPr>
          <w:p w14:paraId="75C07C0B"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82,901</w:t>
            </w:r>
          </w:p>
        </w:tc>
        <w:tc>
          <w:tcPr>
            <w:tcW w:w="983" w:type="dxa"/>
            <w:tcBorders>
              <w:top w:val="nil"/>
              <w:left w:val="nil"/>
              <w:bottom w:val="single" w:sz="4" w:space="0" w:color="auto"/>
              <w:right w:val="single" w:sz="4" w:space="0" w:color="auto"/>
            </w:tcBorders>
            <w:vAlign w:val="center"/>
            <w:hideMark/>
          </w:tcPr>
          <w:p w14:paraId="7463A947"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84,900</w:t>
            </w:r>
          </w:p>
        </w:tc>
        <w:tc>
          <w:tcPr>
            <w:tcW w:w="762" w:type="dxa"/>
            <w:tcBorders>
              <w:top w:val="nil"/>
              <w:left w:val="nil"/>
              <w:bottom w:val="single" w:sz="4" w:space="0" w:color="auto"/>
              <w:right w:val="single" w:sz="4" w:space="0" w:color="auto"/>
            </w:tcBorders>
            <w:vAlign w:val="center"/>
            <w:hideMark/>
          </w:tcPr>
          <w:p w14:paraId="2E620F97"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48</w:t>
            </w:r>
          </w:p>
        </w:tc>
        <w:tc>
          <w:tcPr>
            <w:tcW w:w="939" w:type="dxa"/>
            <w:tcBorders>
              <w:top w:val="nil"/>
              <w:left w:val="nil"/>
              <w:bottom w:val="single" w:sz="4" w:space="0" w:color="auto"/>
              <w:right w:val="single" w:sz="4" w:space="0" w:color="auto"/>
            </w:tcBorders>
            <w:vAlign w:val="center"/>
            <w:hideMark/>
          </w:tcPr>
          <w:p w14:paraId="02FCE502"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130,901</w:t>
            </w:r>
          </w:p>
        </w:tc>
        <w:tc>
          <w:tcPr>
            <w:tcW w:w="992" w:type="dxa"/>
            <w:tcBorders>
              <w:top w:val="nil"/>
              <w:left w:val="nil"/>
              <w:bottom w:val="single" w:sz="4" w:space="0" w:color="auto"/>
              <w:right w:val="single" w:sz="4" w:space="0" w:color="auto"/>
            </w:tcBorders>
            <w:vAlign w:val="center"/>
            <w:hideMark/>
          </w:tcPr>
          <w:p w14:paraId="3AEA2657"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132,900</w:t>
            </w:r>
          </w:p>
        </w:tc>
        <w:tc>
          <w:tcPr>
            <w:tcW w:w="709" w:type="dxa"/>
            <w:tcBorders>
              <w:top w:val="nil"/>
              <w:left w:val="nil"/>
              <w:bottom w:val="single" w:sz="4" w:space="0" w:color="auto"/>
              <w:right w:val="single" w:sz="4" w:space="0" w:color="auto"/>
            </w:tcBorders>
            <w:noWrap/>
            <w:vAlign w:val="bottom"/>
            <w:hideMark/>
          </w:tcPr>
          <w:p w14:paraId="43CD9C51"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24</w:t>
            </w:r>
          </w:p>
        </w:tc>
        <w:tc>
          <w:tcPr>
            <w:tcW w:w="1984" w:type="dxa"/>
            <w:gridSpan w:val="2"/>
            <w:tcBorders>
              <w:top w:val="single" w:sz="4" w:space="0" w:color="auto"/>
              <w:left w:val="nil"/>
              <w:bottom w:val="single" w:sz="4" w:space="0" w:color="auto"/>
              <w:right w:val="single" w:sz="4" w:space="0" w:color="000000"/>
            </w:tcBorders>
            <w:vAlign w:val="center"/>
            <w:hideMark/>
          </w:tcPr>
          <w:p w14:paraId="41F2AF8F"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over 178,901</w:t>
            </w:r>
          </w:p>
        </w:tc>
        <w:tc>
          <w:tcPr>
            <w:tcW w:w="709" w:type="dxa"/>
            <w:tcBorders>
              <w:top w:val="nil"/>
              <w:left w:val="nil"/>
              <w:bottom w:val="single" w:sz="4" w:space="0" w:color="auto"/>
              <w:right w:val="single" w:sz="4" w:space="0" w:color="auto"/>
            </w:tcBorders>
            <w:noWrap/>
            <w:vAlign w:val="bottom"/>
            <w:hideMark/>
          </w:tcPr>
          <w:p w14:paraId="1645DC84"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0</w:t>
            </w:r>
          </w:p>
        </w:tc>
      </w:tr>
      <w:tr w:rsidR="00AD6686" w:rsidRPr="00EA5DB3" w14:paraId="43A44BEC" w14:textId="77777777" w:rsidTr="00C219C0">
        <w:trPr>
          <w:trHeight w:val="290"/>
        </w:trPr>
        <w:tc>
          <w:tcPr>
            <w:tcW w:w="860" w:type="dxa"/>
            <w:tcBorders>
              <w:top w:val="nil"/>
              <w:left w:val="single" w:sz="4" w:space="0" w:color="auto"/>
              <w:bottom w:val="single" w:sz="4" w:space="0" w:color="auto"/>
              <w:right w:val="single" w:sz="4" w:space="0" w:color="auto"/>
            </w:tcBorders>
            <w:vAlign w:val="center"/>
            <w:hideMark/>
          </w:tcPr>
          <w:p w14:paraId="7C3DFAF5"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84,901</w:t>
            </w:r>
          </w:p>
        </w:tc>
        <w:tc>
          <w:tcPr>
            <w:tcW w:w="983" w:type="dxa"/>
            <w:tcBorders>
              <w:top w:val="nil"/>
              <w:left w:val="nil"/>
              <w:bottom w:val="single" w:sz="4" w:space="0" w:color="auto"/>
              <w:right w:val="single" w:sz="4" w:space="0" w:color="auto"/>
            </w:tcBorders>
            <w:vAlign w:val="center"/>
            <w:hideMark/>
          </w:tcPr>
          <w:p w14:paraId="70D18635"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86,900</w:t>
            </w:r>
          </w:p>
        </w:tc>
        <w:tc>
          <w:tcPr>
            <w:tcW w:w="762" w:type="dxa"/>
            <w:tcBorders>
              <w:top w:val="nil"/>
              <w:left w:val="nil"/>
              <w:bottom w:val="single" w:sz="4" w:space="0" w:color="auto"/>
              <w:right w:val="single" w:sz="4" w:space="0" w:color="auto"/>
            </w:tcBorders>
            <w:vAlign w:val="center"/>
            <w:hideMark/>
          </w:tcPr>
          <w:p w14:paraId="31168D2D"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47</w:t>
            </w:r>
          </w:p>
        </w:tc>
        <w:tc>
          <w:tcPr>
            <w:tcW w:w="939" w:type="dxa"/>
            <w:tcBorders>
              <w:top w:val="nil"/>
              <w:left w:val="nil"/>
              <w:bottom w:val="single" w:sz="4" w:space="0" w:color="auto"/>
              <w:right w:val="single" w:sz="4" w:space="0" w:color="auto"/>
            </w:tcBorders>
            <w:vAlign w:val="center"/>
            <w:hideMark/>
          </w:tcPr>
          <w:p w14:paraId="4932BCCE"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132,901</w:t>
            </w:r>
          </w:p>
        </w:tc>
        <w:tc>
          <w:tcPr>
            <w:tcW w:w="992" w:type="dxa"/>
            <w:tcBorders>
              <w:top w:val="nil"/>
              <w:left w:val="nil"/>
              <w:bottom w:val="single" w:sz="4" w:space="0" w:color="auto"/>
              <w:right w:val="single" w:sz="4" w:space="0" w:color="auto"/>
            </w:tcBorders>
            <w:vAlign w:val="center"/>
            <w:hideMark/>
          </w:tcPr>
          <w:p w14:paraId="3A821349"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134,900</w:t>
            </w:r>
          </w:p>
        </w:tc>
        <w:tc>
          <w:tcPr>
            <w:tcW w:w="709" w:type="dxa"/>
            <w:tcBorders>
              <w:top w:val="nil"/>
              <w:left w:val="nil"/>
              <w:bottom w:val="single" w:sz="4" w:space="0" w:color="auto"/>
              <w:right w:val="single" w:sz="4" w:space="0" w:color="auto"/>
            </w:tcBorders>
            <w:noWrap/>
            <w:vAlign w:val="bottom"/>
            <w:hideMark/>
          </w:tcPr>
          <w:p w14:paraId="2B2AB94D"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23</w:t>
            </w:r>
          </w:p>
        </w:tc>
        <w:tc>
          <w:tcPr>
            <w:tcW w:w="992" w:type="dxa"/>
            <w:tcBorders>
              <w:top w:val="nil"/>
              <w:left w:val="nil"/>
              <w:bottom w:val="single" w:sz="4" w:space="0" w:color="auto"/>
              <w:right w:val="single" w:sz="4" w:space="0" w:color="auto"/>
            </w:tcBorders>
            <w:noWrap/>
            <w:vAlign w:val="bottom"/>
            <w:hideMark/>
          </w:tcPr>
          <w:p w14:paraId="21139A63" w14:textId="77777777" w:rsidR="00392845" w:rsidRPr="00EA5DB3" w:rsidRDefault="00392845" w:rsidP="00C219C0">
            <w:pPr>
              <w:spacing w:after="0"/>
              <w:rPr>
                <w:rFonts w:ascii="Georgia" w:hAnsi="Georgia" w:cs="Times New Roman"/>
                <w:color w:val="002060"/>
              </w:rPr>
            </w:pPr>
            <w:r>
              <w:rPr>
                <w:rFonts w:ascii="Georgia" w:hAnsi="Georgia" w:cs="Times New Roman"/>
                <w:color w:val="002060"/>
                <w:lang w:val="en-GB"/>
              </w:rPr>
              <w:t> </w:t>
            </w:r>
          </w:p>
        </w:tc>
        <w:tc>
          <w:tcPr>
            <w:tcW w:w="992" w:type="dxa"/>
            <w:tcBorders>
              <w:top w:val="nil"/>
              <w:left w:val="nil"/>
              <w:bottom w:val="single" w:sz="4" w:space="0" w:color="auto"/>
              <w:right w:val="single" w:sz="4" w:space="0" w:color="auto"/>
            </w:tcBorders>
            <w:noWrap/>
            <w:vAlign w:val="bottom"/>
            <w:hideMark/>
          </w:tcPr>
          <w:p w14:paraId="08169286" w14:textId="77777777" w:rsidR="00392845" w:rsidRPr="00EA5DB3" w:rsidRDefault="00392845" w:rsidP="00C219C0">
            <w:pPr>
              <w:spacing w:after="0"/>
              <w:rPr>
                <w:rFonts w:ascii="Georgia" w:hAnsi="Georgia" w:cs="Times New Roman"/>
                <w:color w:val="002060"/>
              </w:rPr>
            </w:pPr>
            <w:r>
              <w:rPr>
                <w:rFonts w:ascii="Georgia" w:hAnsi="Georgia" w:cs="Times New Roman"/>
                <w:color w:val="002060"/>
                <w:lang w:val="en-GB"/>
              </w:rPr>
              <w:t> </w:t>
            </w:r>
          </w:p>
        </w:tc>
        <w:tc>
          <w:tcPr>
            <w:tcW w:w="709" w:type="dxa"/>
            <w:tcBorders>
              <w:top w:val="nil"/>
              <w:left w:val="nil"/>
              <w:bottom w:val="single" w:sz="4" w:space="0" w:color="auto"/>
              <w:right w:val="single" w:sz="4" w:space="0" w:color="auto"/>
            </w:tcBorders>
            <w:noWrap/>
            <w:vAlign w:val="bottom"/>
            <w:hideMark/>
          </w:tcPr>
          <w:p w14:paraId="64FFC7E3" w14:textId="77777777" w:rsidR="00392845" w:rsidRPr="00EA5DB3" w:rsidRDefault="00392845" w:rsidP="00C219C0">
            <w:pPr>
              <w:spacing w:after="0"/>
              <w:jc w:val="center"/>
              <w:rPr>
                <w:rFonts w:ascii="Georgia" w:hAnsi="Georgia" w:cs="Times New Roman"/>
                <w:color w:val="002060"/>
              </w:rPr>
            </w:pPr>
            <w:r>
              <w:rPr>
                <w:rFonts w:ascii="Georgia" w:hAnsi="Georgia" w:cs="Times New Roman"/>
                <w:color w:val="002060"/>
                <w:lang w:val="en-GB"/>
              </w:rPr>
              <w:t> </w:t>
            </w:r>
          </w:p>
        </w:tc>
      </w:tr>
    </w:tbl>
    <w:p w14:paraId="11016B43" w14:textId="678019D1" w:rsidR="00392845" w:rsidRPr="00EA5DB3" w:rsidRDefault="00392845" w:rsidP="00EA5DB3">
      <w:pPr>
        <w:pStyle w:val="Listaszerbekezds"/>
        <w:numPr>
          <w:ilvl w:val="1"/>
          <w:numId w:val="5"/>
        </w:numPr>
        <w:spacing w:after="0" w:line="240" w:lineRule="auto"/>
        <w:rPr>
          <w:rFonts w:ascii="Georgia" w:hAnsi="Georgia"/>
          <w:color w:val="002060"/>
          <w:sz w:val="22"/>
          <w:szCs w:val="22"/>
        </w:rPr>
      </w:pPr>
      <w:r>
        <w:rPr>
          <w:rFonts w:ascii="Georgia" w:hAnsi="Georgia"/>
          <w:color w:val="002060"/>
          <w:sz w:val="22"/>
          <w:szCs w:val="22"/>
          <w:lang w:val="en-GB"/>
        </w:rPr>
        <w:t xml:space="preserve">For the calculation of income that can be measured regularly on a monthly basis, the average </w:t>
      </w:r>
      <w:r w:rsidR="00CB3DF8">
        <w:rPr>
          <w:rFonts w:ascii="Georgia" w:hAnsi="Georgia"/>
          <w:color w:val="002060"/>
          <w:sz w:val="22"/>
          <w:szCs w:val="22"/>
          <w:lang w:val="en-GB"/>
        </w:rPr>
        <w:t xml:space="preserve">of </w:t>
      </w:r>
      <w:r w:rsidR="00CB3DF8" w:rsidRPr="00CB3DF8">
        <w:rPr>
          <w:rFonts w:ascii="Georgia" w:hAnsi="Georgia"/>
          <w:color w:val="002060"/>
          <w:sz w:val="22"/>
          <w:szCs w:val="22"/>
          <w:lang w:val="en-GB"/>
        </w:rPr>
        <w:t>three</w:t>
      </w:r>
      <w:r w:rsidR="00E923A7">
        <w:rPr>
          <w:rFonts w:ascii="Georgia" w:hAnsi="Georgia"/>
          <w:color w:val="002060"/>
          <w:sz w:val="22"/>
          <w:szCs w:val="22"/>
          <w:lang w:val="en-GB"/>
        </w:rPr>
        <w:t xml:space="preserve"> months</w:t>
      </w:r>
      <w:r w:rsidR="00CB3DF8" w:rsidRPr="00CB3DF8">
        <w:rPr>
          <w:rFonts w:ascii="Georgia" w:hAnsi="Georgia"/>
          <w:color w:val="002060"/>
          <w:sz w:val="22"/>
          <w:szCs w:val="22"/>
          <w:lang w:val="en-GB"/>
        </w:rPr>
        <w:t xml:space="preserve"> specified in each call for applications </w:t>
      </w:r>
      <w:r>
        <w:rPr>
          <w:rFonts w:ascii="Georgia" w:hAnsi="Georgia"/>
          <w:color w:val="002060"/>
          <w:sz w:val="22"/>
          <w:szCs w:val="22"/>
          <w:lang w:val="en-GB"/>
        </w:rPr>
        <w:t>taken into account, for other income one-twelfth of the last year for which a tax declaration has been submitted is taken into account.</w:t>
      </w:r>
    </w:p>
    <w:p w14:paraId="7E7CAA99" w14:textId="77777777" w:rsidR="00392845" w:rsidRPr="00EA5DB3" w:rsidRDefault="00392845" w:rsidP="00EA5DB3">
      <w:pPr>
        <w:pStyle w:val="Listaszerbekezds"/>
        <w:numPr>
          <w:ilvl w:val="1"/>
          <w:numId w:val="5"/>
        </w:numPr>
        <w:spacing w:after="0" w:line="240" w:lineRule="auto"/>
        <w:rPr>
          <w:rFonts w:ascii="Georgia" w:hAnsi="Georgia"/>
          <w:color w:val="002060"/>
          <w:sz w:val="22"/>
          <w:szCs w:val="22"/>
        </w:rPr>
      </w:pPr>
      <w:r>
        <w:rPr>
          <w:rFonts w:ascii="Georgia" w:hAnsi="Georgia"/>
          <w:color w:val="002060"/>
          <w:sz w:val="22"/>
          <w:szCs w:val="22"/>
          <w:lang w:val="en-GB"/>
        </w:rPr>
        <w:t>If the student does not require the income figures and/or the large family status to be included in the application for a regular social needs-based grant, he/she does not need to provide proof of income.</w:t>
      </w:r>
    </w:p>
    <w:bookmarkEnd w:id="4"/>
    <w:p w14:paraId="403C5E2A" w14:textId="77777777" w:rsidR="3DECB0BA" w:rsidRDefault="3DECB0BA" w:rsidP="00AA0D08">
      <w:pPr>
        <w:spacing w:before="120" w:after="0" w:line="240" w:lineRule="auto"/>
        <w:ind w:left="720"/>
        <w:contextualSpacing/>
        <w:jc w:val="both"/>
        <w:rPr>
          <w:rFonts w:ascii="Georgia" w:eastAsia="Times New Roman" w:hAnsi="Georgia" w:cs="Times New Roman"/>
          <w:noProof/>
          <w:color w:val="495999" w:themeColor="accent5"/>
        </w:rPr>
      </w:pPr>
    </w:p>
    <w:sectPr w:rsidR="3DECB0BA" w:rsidSect="00237D7F">
      <w:headerReference w:type="default" r:id="rId15"/>
      <w:footerReference w:type="default" r:id="rId16"/>
      <w:headerReference w:type="first" r:id="rId17"/>
      <w:type w:val="continuous"/>
      <w:pgSz w:w="11906" w:h="16838"/>
      <w:pgMar w:top="1418" w:right="709" w:bottom="1304" w:left="1418" w:header="96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75D85" w14:textId="77777777" w:rsidR="003D7F1F" w:rsidRDefault="003D7F1F" w:rsidP="00AC0F63">
      <w:pPr>
        <w:spacing w:after="0" w:line="240" w:lineRule="auto"/>
      </w:pPr>
      <w:r>
        <w:separator/>
      </w:r>
    </w:p>
  </w:endnote>
  <w:endnote w:type="continuationSeparator" w:id="0">
    <w:p w14:paraId="0232A046" w14:textId="77777777" w:rsidR="003D7F1F" w:rsidRDefault="003D7F1F" w:rsidP="00AC0F63">
      <w:pPr>
        <w:spacing w:after="0" w:line="240" w:lineRule="auto"/>
      </w:pPr>
      <w:r>
        <w:continuationSeparator/>
      </w:r>
    </w:p>
  </w:endnote>
  <w:endnote w:type="continuationNotice" w:id="1">
    <w:p w14:paraId="5B262247" w14:textId="77777777" w:rsidR="003D7F1F" w:rsidRDefault="003D7F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Regular r:id="rId1" w:fontKey="{673313BA-19B9-4796-94C7-329B36D708A3}"/>
    <w:embedBold r:id="rId2" w:fontKey="{EA2CE37F-6650-4CAD-8EC9-A28F03909723}"/>
    <w:embedItalic r:id="rId3" w:fontKey="{5B9F7233-8E71-44B4-B828-F312D83C4600}"/>
    <w:embedBoldItalic r:id="rId4" w:fontKey="{FABDF7E9-AD6B-4304-8DE8-C8A84330A13C}"/>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embedRegular r:id="rId5" w:fontKey="{BB53EA98-84A9-4771-92AA-AF5B9ADC319F}"/>
    <w:embedBold r:id="rId6" w:fontKey="{F853966D-6C73-4DEC-92F7-C4DD538FF38A}"/>
  </w:font>
  <w:font w:name="Calibri">
    <w:panose1 w:val="020F0502020204030204"/>
    <w:charset w:val="EE"/>
    <w:family w:val="swiss"/>
    <w:pitch w:val="variable"/>
    <w:sig w:usb0="E4002EFF" w:usb1="C200247B" w:usb2="00000009" w:usb3="00000000" w:csb0="000001FF" w:csb1="00000000"/>
    <w:embedRegular r:id="rId7" w:fontKey="{1DFC6E32-31AC-40F4-A134-A0564D562C92}"/>
    <w:embedBold r:id="rId8" w:fontKey="{8425C457-4426-47A0-90B4-7F92651F4CFF}"/>
    <w:embedItalic r:id="rId9" w:fontKey="{5EAF39CA-14B4-462B-B964-E5276A6F1C70}"/>
    <w:embedBoldItalic r:id="rId10" w:fontKey="{B4A2CBFC-3109-4F32-AB76-498CDD4F7301}"/>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embedRegular r:id="rId11" w:fontKey="{F03DF261-A3D0-4DAF-97FF-3F64CCF225D5}"/>
  </w:font>
  <w:font w:name="Yu Gothic Light">
    <w:panose1 w:val="020B0300000000000000"/>
    <w:charset w:val="80"/>
    <w:family w:val="swiss"/>
    <w:pitch w:val="variable"/>
    <w:sig w:usb0="E00002FF" w:usb1="2AC7FDFF" w:usb2="00000016" w:usb3="00000000" w:csb0="0002009F" w:csb1="00000000"/>
  </w:font>
  <w:font w:name="Muli">
    <w:altName w:val="Times New Roman"/>
    <w:charset w:val="00"/>
    <w:family w:val="roman"/>
    <w:pitch w:val="default"/>
  </w:font>
  <w:font w:name="Value">
    <w:altName w:val="Corbel"/>
    <w:panose1 w:val="00000000000000000000"/>
    <w:charset w:val="00"/>
    <w:family w:val="modern"/>
    <w:notTrueType/>
    <w:pitch w:val="variable"/>
    <w:sig w:usb0="800000AF" w:usb1="5000205B" w:usb2="00000000" w:usb3="00000000" w:csb0="00000093" w:csb1="00000000"/>
  </w:font>
  <w:font w:name="Muli ExtraBold">
    <w:altName w:val="Calibri"/>
    <w:charset w:val="EE"/>
    <w:family w:val="auto"/>
    <w:pitch w:val="variable"/>
    <w:sig w:usb0="20000007" w:usb1="00000001" w:usb2="00000000" w:usb3="00000000" w:csb0="00000193" w:csb1="00000000"/>
  </w:font>
  <w:font w:name="Segoe UI">
    <w:panose1 w:val="020B0502040204020203"/>
    <w:charset w:val="EE"/>
    <w:family w:val="swiss"/>
    <w:pitch w:val="variable"/>
    <w:sig w:usb0="E4002EFF" w:usb1="C000E47F" w:usb2="00000009" w:usb3="00000000" w:csb0="000001FF" w:csb1="00000000"/>
    <w:embedRegular r:id="rId12" w:fontKey="{02BF4F61-CBEF-4BC7-9C47-1743FBE7036F}"/>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3660695"/>
      <w:docPartObj>
        <w:docPartGallery w:val="Page Numbers (Bottom of Page)"/>
        <w:docPartUnique/>
      </w:docPartObj>
    </w:sdtPr>
    <w:sdtEndPr>
      <w:rPr>
        <w:rFonts w:ascii="Muli" w:hAnsi="Muli"/>
        <w:sz w:val="18"/>
        <w:szCs w:val="18"/>
      </w:rPr>
    </w:sdtEndPr>
    <w:sdtContent>
      <w:p w14:paraId="1F1EDD2E" w14:textId="77777777" w:rsidR="00784C5D" w:rsidRPr="00170DA9" w:rsidRDefault="00784C5D">
        <w:pPr>
          <w:pStyle w:val="llb"/>
          <w:jc w:val="center"/>
          <w:rPr>
            <w:rFonts w:ascii="Muli" w:hAnsi="Muli"/>
            <w:sz w:val="18"/>
            <w:szCs w:val="18"/>
          </w:rPr>
        </w:pPr>
        <w:r>
          <w:rPr>
            <w:rFonts w:ascii="Muli" w:hAnsi="Muli"/>
            <w:sz w:val="18"/>
            <w:szCs w:val="18"/>
            <w:lang w:val="en-GB"/>
          </w:rPr>
          <w:fldChar w:fldCharType="begin"/>
        </w:r>
        <w:r>
          <w:rPr>
            <w:rFonts w:ascii="Muli" w:hAnsi="Muli"/>
            <w:sz w:val="18"/>
            <w:szCs w:val="18"/>
            <w:lang w:val="en-GB"/>
          </w:rPr>
          <w:instrText>PAGE   \* MERGEFORMAT</w:instrText>
        </w:r>
        <w:r>
          <w:rPr>
            <w:rFonts w:ascii="Muli" w:hAnsi="Muli"/>
            <w:sz w:val="18"/>
            <w:szCs w:val="18"/>
            <w:lang w:val="en-GB"/>
          </w:rPr>
          <w:fldChar w:fldCharType="separate"/>
        </w:r>
        <w:r>
          <w:rPr>
            <w:rFonts w:ascii="Muli" w:hAnsi="Muli"/>
            <w:noProof/>
            <w:sz w:val="18"/>
            <w:szCs w:val="18"/>
            <w:lang w:val="en-GB"/>
          </w:rPr>
          <w:t>2</w:t>
        </w:r>
        <w:r>
          <w:rPr>
            <w:rFonts w:ascii="Muli" w:hAnsi="Muli"/>
            <w:sz w:val="18"/>
            <w:szCs w:val="18"/>
            <w:lang w:val="en-GB"/>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EF3F5" w14:textId="77777777" w:rsidR="003D7F1F" w:rsidRDefault="003D7F1F" w:rsidP="00AC0F63">
      <w:pPr>
        <w:spacing w:after="0" w:line="240" w:lineRule="auto"/>
      </w:pPr>
      <w:bookmarkStart w:id="0" w:name="_Hlk35616298"/>
      <w:bookmarkEnd w:id="0"/>
      <w:r>
        <w:separator/>
      </w:r>
    </w:p>
  </w:footnote>
  <w:footnote w:type="continuationSeparator" w:id="0">
    <w:p w14:paraId="21F60490" w14:textId="77777777" w:rsidR="003D7F1F" w:rsidRDefault="003D7F1F" w:rsidP="00AC0F63">
      <w:pPr>
        <w:spacing w:after="0" w:line="240" w:lineRule="auto"/>
      </w:pPr>
      <w:r>
        <w:continuationSeparator/>
      </w:r>
    </w:p>
  </w:footnote>
  <w:footnote w:type="continuationNotice" w:id="1">
    <w:p w14:paraId="583418CA" w14:textId="77777777" w:rsidR="003D7F1F" w:rsidRDefault="003D7F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1FE2F" w14:textId="65ABB4AB" w:rsidR="00784C5D" w:rsidRPr="006A1DD9" w:rsidRDefault="00E275DF" w:rsidP="003D5D14">
    <w:pPr>
      <w:pStyle w:val="lfej"/>
      <w:tabs>
        <w:tab w:val="clear" w:pos="9072"/>
        <w:tab w:val="right" w:pos="9781"/>
      </w:tabs>
      <w:rPr>
        <w:rFonts w:ascii="Georgia" w:hAnsi="Georgia"/>
        <w:color w:val="495999" w:themeColor="text1"/>
        <w:sz w:val="18"/>
        <w:szCs w:val="18"/>
      </w:rPr>
    </w:pPr>
    <w:r>
      <w:rPr>
        <w:rFonts w:ascii="Georgia" w:hAnsi="Georgia"/>
        <w:sz w:val="18"/>
        <w:szCs w:val="18"/>
        <w:lang w:val="en-GB"/>
      </w:rPr>
      <w:tab/>
    </w:r>
    <w:r>
      <w:rPr>
        <w:rFonts w:ascii="Georgia" w:hAnsi="Georgia"/>
        <w:sz w:val="18"/>
        <w:szCs w:val="18"/>
        <w:lang w:val="en-GB"/>
      </w:rPr>
      <w:tab/>
    </w:r>
    <w:r>
      <w:rPr>
        <w:rFonts w:ascii="Georgia" w:hAnsi="Georgia"/>
        <w:color w:val="495999" w:themeColor="text1"/>
        <w:sz w:val="18"/>
        <w:szCs w:val="18"/>
        <w:lang w:val="en-GB"/>
      </w:rPr>
      <w:t>Application for Regular Social Grant 202</w:t>
    </w:r>
    <w:r w:rsidR="00B939CE">
      <w:rPr>
        <w:rFonts w:ascii="Georgia" w:hAnsi="Georgia"/>
        <w:color w:val="495999" w:themeColor="text1"/>
        <w:sz w:val="18"/>
        <w:szCs w:val="18"/>
        <w:lang w:val="en-GB"/>
      </w:rPr>
      <w:t>6</w:t>
    </w:r>
    <w:r>
      <w:rPr>
        <w:rFonts w:ascii="Georgia" w:hAnsi="Georgia"/>
        <w:color w:val="495999" w:themeColor="text1"/>
        <w:sz w:val="18"/>
        <w:szCs w:val="18"/>
        <w:lang w:val="en-GB"/>
      </w:rPr>
      <w:t>/202</w:t>
    </w:r>
    <w:r w:rsidR="00B939CE">
      <w:rPr>
        <w:rFonts w:ascii="Georgia" w:hAnsi="Georgia"/>
        <w:color w:val="495999" w:themeColor="text1"/>
        <w:sz w:val="18"/>
        <w:szCs w:val="18"/>
        <w:lang w:val="en-GB"/>
      </w:rPr>
      <w:t>7</w:t>
    </w:r>
    <w:r>
      <w:rPr>
        <w:rFonts w:ascii="Georgia" w:hAnsi="Georgia"/>
        <w:color w:val="495999" w:themeColor="text1"/>
        <w:sz w:val="18"/>
        <w:szCs w:val="18"/>
        <w:lang w:val="en-GB"/>
      </w:rPr>
      <w:t>/</w:t>
    </w:r>
    <w:r w:rsidR="00B939CE">
      <w:rPr>
        <w:rFonts w:ascii="Georgia" w:hAnsi="Georgia"/>
        <w:color w:val="495999" w:themeColor="text1"/>
        <w:sz w:val="18"/>
        <w:szCs w:val="18"/>
        <w:lang w:val="en-GB"/>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0DED" w14:textId="6101CD62" w:rsidR="00784C5D" w:rsidRDefault="00784C5D" w:rsidP="00A048EE">
    <w:pPr>
      <w:pStyle w:val="lfej"/>
      <w:ind w:left="-141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FC8B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8609D3"/>
    <w:multiLevelType w:val="hybridMultilevel"/>
    <w:tmpl w:val="1FCC5C40"/>
    <w:lvl w:ilvl="0" w:tplc="5FDE45B2">
      <w:start w:val="23"/>
      <w:numFmt w:val="decimal"/>
      <w:lvlText w:val="%1"/>
      <w:lvlJc w:val="left"/>
      <w:pPr>
        <w:ind w:left="1576" w:hanging="360"/>
      </w:pPr>
      <w:rPr>
        <w:rFonts w:hint="default"/>
      </w:rPr>
    </w:lvl>
    <w:lvl w:ilvl="1" w:tplc="040E0019" w:tentative="1">
      <w:start w:val="1"/>
      <w:numFmt w:val="lowerLetter"/>
      <w:lvlText w:val="%2."/>
      <w:lvlJc w:val="left"/>
      <w:pPr>
        <w:ind w:left="2296" w:hanging="360"/>
      </w:pPr>
    </w:lvl>
    <w:lvl w:ilvl="2" w:tplc="040E001B" w:tentative="1">
      <w:start w:val="1"/>
      <w:numFmt w:val="lowerRoman"/>
      <w:lvlText w:val="%3."/>
      <w:lvlJc w:val="right"/>
      <w:pPr>
        <w:ind w:left="3016" w:hanging="180"/>
      </w:pPr>
    </w:lvl>
    <w:lvl w:ilvl="3" w:tplc="040E000F" w:tentative="1">
      <w:start w:val="1"/>
      <w:numFmt w:val="decimal"/>
      <w:lvlText w:val="%4."/>
      <w:lvlJc w:val="left"/>
      <w:pPr>
        <w:ind w:left="3736" w:hanging="360"/>
      </w:pPr>
    </w:lvl>
    <w:lvl w:ilvl="4" w:tplc="040E0019" w:tentative="1">
      <w:start w:val="1"/>
      <w:numFmt w:val="lowerLetter"/>
      <w:lvlText w:val="%5."/>
      <w:lvlJc w:val="left"/>
      <w:pPr>
        <w:ind w:left="4456" w:hanging="360"/>
      </w:pPr>
    </w:lvl>
    <w:lvl w:ilvl="5" w:tplc="040E001B" w:tentative="1">
      <w:start w:val="1"/>
      <w:numFmt w:val="lowerRoman"/>
      <w:lvlText w:val="%6."/>
      <w:lvlJc w:val="right"/>
      <w:pPr>
        <w:ind w:left="5176" w:hanging="180"/>
      </w:pPr>
    </w:lvl>
    <w:lvl w:ilvl="6" w:tplc="040E000F" w:tentative="1">
      <w:start w:val="1"/>
      <w:numFmt w:val="decimal"/>
      <w:lvlText w:val="%7."/>
      <w:lvlJc w:val="left"/>
      <w:pPr>
        <w:ind w:left="5896" w:hanging="360"/>
      </w:pPr>
    </w:lvl>
    <w:lvl w:ilvl="7" w:tplc="040E0019" w:tentative="1">
      <w:start w:val="1"/>
      <w:numFmt w:val="lowerLetter"/>
      <w:lvlText w:val="%8."/>
      <w:lvlJc w:val="left"/>
      <w:pPr>
        <w:ind w:left="6616" w:hanging="360"/>
      </w:pPr>
    </w:lvl>
    <w:lvl w:ilvl="8" w:tplc="040E001B" w:tentative="1">
      <w:start w:val="1"/>
      <w:numFmt w:val="lowerRoman"/>
      <w:lvlText w:val="%9."/>
      <w:lvlJc w:val="right"/>
      <w:pPr>
        <w:ind w:left="7336" w:hanging="180"/>
      </w:pPr>
    </w:lvl>
  </w:abstractNum>
  <w:abstractNum w:abstractNumId="2" w15:restartNumberingAfterBreak="0">
    <w:nsid w:val="279F4242"/>
    <w:multiLevelType w:val="hybridMultilevel"/>
    <w:tmpl w:val="20F82BFC"/>
    <w:lvl w:ilvl="0" w:tplc="4C12D19E">
      <w:start w:val="15"/>
      <w:numFmt w:val="decimal"/>
      <w:lvlText w:val="%1"/>
      <w:lvlJc w:val="left"/>
      <w:pPr>
        <w:ind w:left="1080" w:hanging="360"/>
      </w:pPr>
      <w:rPr>
        <w:rFonts w:hint="default"/>
        <w:b w:val="0"/>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 w15:restartNumberingAfterBreak="0">
    <w:nsid w:val="28F164F0"/>
    <w:multiLevelType w:val="multilevel"/>
    <w:tmpl w:val="A8FE9646"/>
    <w:lvl w:ilvl="0">
      <w:start w:val="9"/>
      <w:numFmt w:val="decimal"/>
      <w:lvlText w:val="%1)"/>
      <w:lvlJc w:val="left"/>
      <w:pPr>
        <w:ind w:left="360" w:hanging="360"/>
      </w:pPr>
      <w:rPr>
        <w:rFonts w:hint="default"/>
      </w:rPr>
    </w:lvl>
    <w:lvl w:ilvl="1">
      <w:start w:val="1"/>
      <w:numFmt w:val="lowerLetter"/>
      <w:lvlText w:val="%2)"/>
      <w:lvlJc w:val="left"/>
      <w:pPr>
        <w:ind w:left="720" w:hanging="360"/>
      </w:pPr>
      <w:rPr>
        <w:rFonts w:hint="default"/>
        <w:b/>
        <w:bC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27614C9"/>
    <w:multiLevelType w:val="hybridMultilevel"/>
    <w:tmpl w:val="352AD9CA"/>
    <w:lvl w:ilvl="0" w:tplc="AA4E21D2">
      <w:start w:val="1"/>
      <w:numFmt w:val="decimal"/>
      <w:lvlText w:val="%1"/>
      <w:lvlJc w:val="left"/>
      <w:pPr>
        <w:ind w:left="360"/>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1" w:tplc="F7447778">
      <w:start w:val="1"/>
      <w:numFmt w:val="lowerLetter"/>
      <w:lvlText w:val="%2"/>
      <w:lvlJc w:val="left"/>
      <w:pPr>
        <w:ind w:left="600"/>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2" w:tplc="DB7CC058">
      <w:start w:val="1"/>
      <w:numFmt w:val="lowerRoman"/>
      <w:lvlText w:val="%3"/>
      <w:lvlJc w:val="left"/>
      <w:pPr>
        <w:ind w:left="840"/>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3" w:tplc="83FE0DBA">
      <w:start w:val="1"/>
      <w:numFmt w:val="lowerLetter"/>
      <w:lvlRestart w:val="0"/>
      <w:lvlText w:val="%4)"/>
      <w:lvlJc w:val="left"/>
      <w:pPr>
        <w:ind w:left="1841"/>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4" w:tplc="FD6C9B22">
      <w:start w:val="1"/>
      <w:numFmt w:val="lowerLetter"/>
      <w:lvlText w:val="%5"/>
      <w:lvlJc w:val="left"/>
      <w:pPr>
        <w:ind w:left="1800"/>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5" w:tplc="FF96B334">
      <w:start w:val="1"/>
      <w:numFmt w:val="lowerRoman"/>
      <w:lvlText w:val="%6"/>
      <w:lvlJc w:val="left"/>
      <w:pPr>
        <w:ind w:left="2520"/>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6" w:tplc="405EC4FA">
      <w:start w:val="1"/>
      <w:numFmt w:val="decimal"/>
      <w:lvlText w:val="%7"/>
      <w:lvlJc w:val="left"/>
      <w:pPr>
        <w:ind w:left="3240"/>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7" w:tplc="582C1AB8">
      <w:start w:val="1"/>
      <w:numFmt w:val="lowerLetter"/>
      <w:lvlText w:val="%8"/>
      <w:lvlJc w:val="left"/>
      <w:pPr>
        <w:ind w:left="3960"/>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8" w:tplc="7D6ABDDA">
      <w:start w:val="1"/>
      <w:numFmt w:val="lowerRoman"/>
      <w:lvlText w:val="%9"/>
      <w:lvlJc w:val="left"/>
      <w:pPr>
        <w:ind w:left="4680"/>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37D6E37"/>
    <w:multiLevelType w:val="hybridMultilevel"/>
    <w:tmpl w:val="F918BAE0"/>
    <w:lvl w:ilvl="0" w:tplc="81202CCC">
      <w:start w:val="14"/>
      <w:numFmt w:val="decimal"/>
      <w:lvlText w:val="%1"/>
      <w:lvlJc w:val="left"/>
      <w:pPr>
        <w:ind w:left="1576" w:hanging="360"/>
      </w:pPr>
      <w:rPr>
        <w:rFonts w:hint="default"/>
      </w:rPr>
    </w:lvl>
    <w:lvl w:ilvl="1" w:tplc="040E0019" w:tentative="1">
      <w:start w:val="1"/>
      <w:numFmt w:val="lowerLetter"/>
      <w:lvlText w:val="%2."/>
      <w:lvlJc w:val="left"/>
      <w:pPr>
        <w:ind w:left="2296" w:hanging="360"/>
      </w:pPr>
    </w:lvl>
    <w:lvl w:ilvl="2" w:tplc="040E001B" w:tentative="1">
      <w:start w:val="1"/>
      <w:numFmt w:val="lowerRoman"/>
      <w:lvlText w:val="%3."/>
      <w:lvlJc w:val="right"/>
      <w:pPr>
        <w:ind w:left="3016" w:hanging="180"/>
      </w:pPr>
    </w:lvl>
    <w:lvl w:ilvl="3" w:tplc="040E000F" w:tentative="1">
      <w:start w:val="1"/>
      <w:numFmt w:val="decimal"/>
      <w:lvlText w:val="%4."/>
      <w:lvlJc w:val="left"/>
      <w:pPr>
        <w:ind w:left="3736" w:hanging="360"/>
      </w:pPr>
    </w:lvl>
    <w:lvl w:ilvl="4" w:tplc="040E0019" w:tentative="1">
      <w:start w:val="1"/>
      <w:numFmt w:val="lowerLetter"/>
      <w:lvlText w:val="%5."/>
      <w:lvlJc w:val="left"/>
      <w:pPr>
        <w:ind w:left="4456" w:hanging="360"/>
      </w:pPr>
    </w:lvl>
    <w:lvl w:ilvl="5" w:tplc="040E001B" w:tentative="1">
      <w:start w:val="1"/>
      <w:numFmt w:val="lowerRoman"/>
      <w:lvlText w:val="%6."/>
      <w:lvlJc w:val="right"/>
      <w:pPr>
        <w:ind w:left="5176" w:hanging="180"/>
      </w:pPr>
    </w:lvl>
    <w:lvl w:ilvl="6" w:tplc="040E000F" w:tentative="1">
      <w:start w:val="1"/>
      <w:numFmt w:val="decimal"/>
      <w:lvlText w:val="%7."/>
      <w:lvlJc w:val="left"/>
      <w:pPr>
        <w:ind w:left="5896" w:hanging="360"/>
      </w:pPr>
    </w:lvl>
    <w:lvl w:ilvl="7" w:tplc="040E0019" w:tentative="1">
      <w:start w:val="1"/>
      <w:numFmt w:val="lowerLetter"/>
      <w:lvlText w:val="%8."/>
      <w:lvlJc w:val="left"/>
      <w:pPr>
        <w:ind w:left="6616" w:hanging="360"/>
      </w:pPr>
    </w:lvl>
    <w:lvl w:ilvl="8" w:tplc="040E001B" w:tentative="1">
      <w:start w:val="1"/>
      <w:numFmt w:val="lowerRoman"/>
      <w:lvlText w:val="%9."/>
      <w:lvlJc w:val="right"/>
      <w:pPr>
        <w:ind w:left="7336" w:hanging="180"/>
      </w:pPr>
    </w:lvl>
  </w:abstractNum>
  <w:abstractNum w:abstractNumId="6" w15:restartNumberingAfterBreak="0">
    <w:nsid w:val="3BAD22B9"/>
    <w:multiLevelType w:val="hybridMultilevel"/>
    <w:tmpl w:val="119CEDB0"/>
    <w:lvl w:ilvl="0" w:tplc="01DA6222">
      <w:start w:val="20"/>
      <w:numFmt w:val="decimal"/>
      <w:lvlText w:val="%1"/>
      <w:lvlJc w:val="left"/>
      <w:pPr>
        <w:ind w:left="1576" w:hanging="360"/>
      </w:pPr>
      <w:rPr>
        <w:rFonts w:hint="default"/>
      </w:rPr>
    </w:lvl>
    <w:lvl w:ilvl="1" w:tplc="040E0019" w:tentative="1">
      <w:start w:val="1"/>
      <w:numFmt w:val="lowerLetter"/>
      <w:lvlText w:val="%2."/>
      <w:lvlJc w:val="left"/>
      <w:pPr>
        <w:ind w:left="2296" w:hanging="360"/>
      </w:pPr>
    </w:lvl>
    <w:lvl w:ilvl="2" w:tplc="040E001B" w:tentative="1">
      <w:start w:val="1"/>
      <w:numFmt w:val="lowerRoman"/>
      <w:lvlText w:val="%3."/>
      <w:lvlJc w:val="right"/>
      <w:pPr>
        <w:ind w:left="3016" w:hanging="180"/>
      </w:pPr>
    </w:lvl>
    <w:lvl w:ilvl="3" w:tplc="040E000F" w:tentative="1">
      <w:start w:val="1"/>
      <w:numFmt w:val="decimal"/>
      <w:lvlText w:val="%4."/>
      <w:lvlJc w:val="left"/>
      <w:pPr>
        <w:ind w:left="3736" w:hanging="360"/>
      </w:pPr>
    </w:lvl>
    <w:lvl w:ilvl="4" w:tplc="040E0019" w:tentative="1">
      <w:start w:val="1"/>
      <w:numFmt w:val="lowerLetter"/>
      <w:lvlText w:val="%5."/>
      <w:lvlJc w:val="left"/>
      <w:pPr>
        <w:ind w:left="4456" w:hanging="360"/>
      </w:pPr>
    </w:lvl>
    <w:lvl w:ilvl="5" w:tplc="040E001B" w:tentative="1">
      <w:start w:val="1"/>
      <w:numFmt w:val="lowerRoman"/>
      <w:lvlText w:val="%6."/>
      <w:lvlJc w:val="right"/>
      <w:pPr>
        <w:ind w:left="5176" w:hanging="180"/>
      </w:pPr>
    </w:lvl>
    <w:lvl w:ilvl="6" w:tplc="040E000F" w:tentative="1">
      <w:start w:val="1"/>
      <w:numFmt w:val="decimal"/>
      <w:lvlText w:val="%7."/>
      <w:lvlJc w:val="left"/>
      <w:pPr>
        <w:ind w:left="5896" w:hanging="360"/>
      </w:pPr>
    </w:lvl>
    <w:lvl w:ilvl="7" w:tplc="040E0019" w:tentative="1">
      <w:start w:val="1"/>
      <w:numFmt w:val="lowerLetter"/>
      <w:lvlText w:val="%8."/>
      <w:lvlJc w:val="left"/>
      <w:pPr>
        <w:ind w:left="6616" w:hanging="360"/>
      </w:pPr>
    </w:lvl>
    <w:lvl w:ilvl="8" w:tplc="040E001B" w:tentative="1">
      <w:start w:val="1"/>
      <w:numFmt w:val="lowerRoman"/>
      <w:lvlText w:val="%9."/>
      <w:lvlJc w:val="right"/>
      <w:pPr>
        <w:ind w:left="7336" w:hanging="180"/>
      </w:pPr>
    </w:lvl>
  </w:abstractNum>
  <w:abstractNum w:abstractNumId="7" w15:restartNumberingAfterBreak="0">
    <w:nsid w:val="45DB220C"/>
    <w:multiLevelType w:val="hybridMultilevel"/>
    <w:tmpl w:val="89BEBAAE"/>
    <w:lvl w:ilvl="0" w:tplc="FFFFFFFF">
      <w:start w:val="1"/>
      <w:numFmt w:val="lowerLetter"/>
      <w:lvlText w:val="b%1)"/>
      <w:lvlJc w:val="left"/>
      <w:pPr>
        <w:ind w:left="2484" w:hanging="360"/>
      </w:pPr>
      <w:rPr>
        <w:rFonts w:hint="default"/>
      </w:rPr>
    </w:lvl>
    <w:lvl w:ilvl="1" w:tplc="FFFFFFFF">
      <w:start w:val="1"/>
      <w:numFmt w:val="bullet"/>
      <w:lvlText w:val="o"/>
      <w:lvlJc w:val="left"/>
      <w:pPr>
        <w:ind w:left="3204" w:hanging="360"/>
      </w:pPr>
      <w:rPr>
        <w:rFonts w:ascii="Courier New" w:hAnsi="Courier New" w:cs="Courier New" w:hint="default"/>
      </w:rPr>
    </w:lvl>
    <w:lvl w:ilvl="2" w:tplc="FFFFFFFF" w:tentative="1">
      <w:start w:val="1"/>
      <w:numFmt w:val="bullet"/>
      <w:lvlText w:val=""/>
      <w:lvlJc w:val="left"/>
      <w:pPr>
        <w:ind w:left="3924" w:hanging="360"/>
      </w:pPr>
      <w:rPr>
        <w:rFonts w:ascii="Wingdings" w:hAnsi="Wingdings" w:hint="default"/>
      </w:rPr>
    </w:lvl>
    <w:lvl w:ilvl="3" w:tplc="FFFFFFFF" w:tentative="1">
      <w:start w:val="1"/>
      <w:numFmt w:val="bullet"/>
      <w:lvlText w:val=""/>
      <w:lvlJc w:val="left"/>
      <w:pPr>
        <w:ind w:left="4644" w:hanging="360"/>
      </w:pPr>
      <w:rPr>
        <w:rFonts w:ascii="Symbol" w:hAnsi="Symbol" w:hint="default"/>
      </w:rPr>
    </w:lvl>
    <w:lvl w:ilvl="4" w:tplc="FFFFFFFF" w:tentative="1">
      <w:start w:val="1"/>
      <w:numFmt w:val="bullet"/>
      <w:lvlText w:val="o"/>
      <w:lvlJc w:val="left"/>
      <w:pPr>
        <w:ind w:left="5364" w:hanging="360"/>
      </w:pPr>
      <w:rPr>
        <w:rFonts w:ascii="Courier New" w:hAnsi="Courier New" w:cs="Courier New" w:hint="default"/>
      </w:rPr>
    </w:lvl>
    <w:lvl w:ilvl="5" w:tplc="FFFFFFFF" w:tentative="1">
      <w:start w:val="1"/>
      <w:numFmt w:val="bullet"/>
      <w:lvlText w:val=""/>
      <w:lvlJc w:val="left"/>
      <w:pPr>
        <w:ind w:left="6084" w:hanging="360"/>
      </w:pPr>
      <w:rPr>
        <w:rFonts w:ascii="Wingdings" w:hAnsi="Wingdings" w:hint="default"/>
      </w:rPr>
    </w:lvl>
    <w:lvl w:ilvl="6" w:tplc="FFFFFFFF" w:tentative="1">
      <w:start w:val="1"/>
      <w:numFmt w:val="bullet"/>
      <w:lvlText w:val=""/>
      <w:lvlJc w:val="left"/>
      <w:pPr>
        <w:ind w:left="6804" w:hanging="360"/>
      </w:pPr>
      <w:rPr>
        <w:rFonts w:ascii="Symbol" w:hAnsi="Symbol" w:hint="default"/>
      </w:rPr>
    </w:lvl>
    <w:lvl w:ilvl="7" w:tplc="FFFFFFFF" w:tentative="1">
      <w:start w:val="1"/>
      <w:numFmt w:val="bullet"/>
      <w:lvlText w:val="o"/>
      <w:lvlJc w:val="left"/>
      <w:pPr>
        <w:ind w:left="7524" w:hanging="360"/>
      </w:pPr>
      <w:rPr>
        <w:rFonts w:ascii="Courier New" w:hAnsi="Courier New" w:cs="Courier New" w:hint="default"/>
      </w:rPr>
    </w:lvl>
    <w:lvl w:ilvl="8" w:tplc="FFFFFFFF" w:tentative="1">
      <w:start w:val="1"/>
      <w:numFmt w:val="bullet"/>
      <w:lvlText w:val=""/>
      <w:lvlJc w:val="left"/>
      <w:pPr>
        <w:ind w:left="8244" w:hanging="360"/>
      </w:pPr>
      <w:rPr>
        <w:rFonts w:ascii="Wingdings" w:hAnsi="Wingdings" w:hint="default"/>
      </w:rPr>
    </w:lvl>
  </w:abstractNum>
  <w:abstractNum w:abstractNumId="8" w15:restartNumberingAfterBreak="0">
    <w:nsid w:val="47857EBE"/>
    <w:multiLevelType w:val="hybridMultilevel"/>
    <w:tmpl w:val="9D149464"/>
    <w:lvl w:ilvl="0" w:tplc="EF147082">
      <w:start w:val="1"/>
      <w:numFmt w:val="lowerLetter"/>
      <w:lvlText w:val="%1)"/>
      <w:lvlJc w:val="left"/>
      <w:pPr>
        <w:ind w:left="1070" w:hanging="360"/>
      </w:pPr>
      <w:rPr>
        <w:rFonts w:hint="default"/>
        <w:b w:val="0"/>
      </w:rPr>
    </w:lvl>
    <w:lvl w:ilvl="1" w:tplc="5E960380">
      <w:start w:val="1"/>
      <w:numFmt w:val="decimal"/>
      <w:lvlText w:val="%2)"/>
      <w:lvlJc w:val="left"/>
      <w:pPr>
        <w:ind w:left="1790" w:hanging="360"/>
      </w:pPr>
      <w:rPr>
        <w:rFonts w:ascii="Arial Narrow" w:eastAsia="Arial Narrow" w:hAnsi="Arial Narrow" w:cs="Arial Narrow"/>
      </w:rPr>
    </w:lvl>
    <w:lvl w:ilvl="2" w:tplc="040E001B" w:tentative="1">
      <w:start w:val="1"/>
      <w:numFmt w:val="lowerRoman"/>
      <w:lvlText w:val="%3."/>
      <w:lvlJc w:val="right"/>
      <w:pPr>
        <w:ind w:left="2510" w:hanging="180"/>
      </w:pPr>
    </w:lvl>
    <w:lvl w:ilvl="3" w:tplc="040E000F" w:tentative="1">
      <w:start w:val="1"/>
      <w:numFmt w:val="decimal"/>
      <w:lvlText w:val="%4."/>
      <w:lvlJc w:val="left"/>
      <w:pPr>
        <w:ind w:left="3230" w:hanging="360"/>
      </w:pPr>
    </w:lvl>
    <w:lvl w:ilvl="4" w:tplc="040E0019" w:tentative="1">
      <w:start w:val="1"/>
      <w:numFmt w:val="lowerLetter"/>
      <w:lvlText w:val="%5."/>
      <w:lvlJc w:val="left"/>
      <w:pPr>
        <w:ind w:left="3950" w:hanging="360"/>
      </w:pPr>
    </w:lvl>
    <w:lvl w:ilvl="5" w:tplc="040E001B" w:tentative="1">
      <w:start w:val="1"/>
      <w:numFmt w:val="lowerRoman"/>
      <w:lvlText w:val="%6."/>
      <w:lvlJc w:val="right"/>
      <w:pPr>
        <w:ind w:left="4670" w:hanging="180"/>
      </w:pPr>
    </w:lvl>
    <w:lvl w:ilvl="6" w:tplc="040E000F" w:tentative="1">
      <w:start w:val="1"/>
      <w:numFmt w:val="decimal"/>
      <w:lvlText w:val="%7."/>
      <w:lvlJc w:val="left"/>
      <w:pPr>
        <w:ind w:left="5390" w:hanging="360"/>
      </w:pPr>
    </w:lvl>
    <w:lvl w:ilvl="7" w:tplc="040E0019" w:tentative="1">
      <w:start w:val="1"/>
      <w:numFmt w:val="lowerLetter"/>
      <w:lvlText w:val="%8."/>
      <w:lvlJc w:val="left"/>
      <w:pPr>
        <w:ind w:left="6110" w:hanging="360"/>
      </w:pPr>
    </w:lvl>
    <w:lvl w:ilvl="8" w:tplc="040E001B" w:tentative="1">
      <w:start w:val="1"/>
      <w:numFmt w:val="lowerRoman"/>
      <w:lvlText w:val="%9."/>
      <w:lvlJc w:val="right"/>
      <w:pPr>
        <w:ind w:left="6830" w:hanging="180"/>
      </w:pPr>
    </w:lvl>
  </w:abstractNum>
  <w:abstractNum w:abstractNumId="9" w15:restartNumberingAfterBreak="0">
    <w:nsid w:val="4D9D76ED"/>
    <w:multiLevelType w:val="hybridMultilevel"/>
    <w:tmpl w:val="2F1CC208"/>
    <w:lvl w:ilvl="0" w:tplc="41FAA122">
      <w:start w:val="1"/>
      <w:numFmt w:val="lowerLetter"/>
      <w:lvlText w:val="%1)"/>
      <w:lvlJc w:val="left"/>
      <w:pPr>
        <w:ind w:left="720" w:hanging="360"/>
      </w:pPr>
    </w:lvl>
    <w:lvl w:ilvl="1" w:tplc="1E12DF68">
      <w:start w:val="1"/>
      <w:numFmt w:val="lowerLetter"/>
      <w:lvlText w:val="%2."/>
      <w:lvlJc w:val="left"/>
      <w:pPr>
        <w:ind w:left="1440" w:hanging="360"/>
      </w:pPr>
    </w:lvl>
    <w:lvl w:ilvl="2" w:tplc="2BB8B79C">
      <w:start w:val="1"/>
      <w:numFmt w:val="lowerRoman"/>
      <w:lvlText w:val="%3."/>
      <w:lvlJc w:val="right"/>
      <w:pPr>
        <w:ind w:left="2160" w:hanging="180"/>
      </w:pPr>
    </w:lvl>
    <w:lvl w:ilvl="3" w:tplc="5A3066FC">
      <w:start w:val="1"/>
      <w:numFmt w:val="decimal"/>
      <w:lvlText w:val="%4."/>
      <w:lvlJc w:val="left"/>
      <w:pPr>
        <w:ind w:left="2880" w:hanging="360"/>
      </w:pPr>
    </w:lvl>
    <w:lvl w:ilvl="4" w:tplc="672A0CC8">
      <w:start w:val="1"/>
      <w:numFmt w:val="lowerLetter"/>
      <w:lvlText w:val="%5."/>
      <w:lvlJc w:val="left"/>
      <w:pPr>
        <w:ind w:left="3600" w:hanging="360"/>
      </w:pPr>
    </w:lvl>
    <w:lvl w:ilvl="5" w:tplc="9D262FB4">
      <w:start w:val="1"/>
      <w:numFmt w:val="lowerRoman"/>
      <w:lvlText w:val="%6."/>
      <w:lvlJc w:val="right"/>
      <w:pPr>
        <w:ind w:left="4320" w:hanging="180"/>
      </w:pPr>
    </w:lvl>
    <w:lvl w:ilvl="6" w:tplc="5BFAF4A0">
      <w:start w:val="1"/>
      <w:numFmt w:val="decimal"/>
      <w:lvlText w:val="%7."/>
      <w:lvlJc w:val="left"/>
      <w:pPr>
        <w:ind w:left="5040" w:hanging="360"/>
      </w:pPr>
    </w:lvl>
    <w:lvl w:ilvl="7" w:tplc="2222D56C">
      <w:start w:val="1"/>
      <w:numFmt w:val="lowerLetter"/>
      <w:lvlText w:val="%8."/>
      <w:lvlJc w:val="left"/>
      <w:pPr>
        <w:ind w:left="5760" w:hanging="360"/>
      </w:pPr>
    </w:lvl>
    <w:lvl w:ilvl="8" w:tplc="41327928">
      <w:start w:val="1"/>
      <w:numFmt w:val="lowerRoman"/>
      <w:lvlText w:val="%9."/>
      <w:lvlJc w:val="right"/>
      <w:pPr>
        <w:ind w:left="6480" w:hanging="180"/>
      </w:pPr>
    </w:lvl>
  </w:abstractNum>
  <w:abstractNum w:abstractNumId="10" w15:restartNumberingAfterBreak="0">
    <w:nsid w:val="51E62451"/>
    <w:multiLevelType w:val="hybridMultilevel"/>
    <w:tmpl w:val="B7524516"/>
    <w:lvl w:ilvl="0" w:tplc="E5429C5A">
      <w:start w:val="18"/>
      <w:numFmt w:val="decimal"/>
      <w:lvlText w:val="%1"/>
      <w:lvlJc w:val="left"/>
      <w:pPr>
        <w:ind w:left="1936" w:hanging="360"/>
      </w:pPr>
      <w:rPr>
        <w:rFonts w:hint="default"/>
      </w:rPr>
    </w:lvl>
    <w:lvl w:ilvl="1" w:tplc="040E0019" w:tentative="1">
      <w:start w:val="1"/>
      <w:numFmt w:val="lowerLetter"/>
      <w:lvlText w:val="%2."/>
      <w:lvlJc w:val="left"/>
      <w:pPr>
        <w:ind w:left="2656" w:hanging="360"/>
      </w:pPr>
    </w:lvl>
    <w:lvl w:ilvl="2" w:tplc="040E001B" w:tentative="1">
      <w:start w:val="1"/>
      <w:numFmt w:val="lowerRoman"/>
      <w:lvlText w:val="%3."/>
      <w:lvlJc w:val="right"/>
      <w:pPr>
        <w:ind w:left="3376" w:hanging="180"/>
      </w:pPr>
    </w:lvl>
    <w:lvl w:ilvl="3" w:tplc="040E000F" w:tentative="1">
      <w:start w:val="1"/>
      <w:numFmt w:val="decimal"/>
      <w:lvlText w:val="%4."/>
      <w:lvlJc w:val="left"/>
      <w:pPr>
        <w:ind w:left="4096" w:hanging="360"/>
      </w:pPr>
    </w:lvl>
    <w:lvl w:ilvl="4" w:tplc="040E0019" w:tentative="1">
      <w:start w:val="1"/>
      <w:numFmt w:val="lowerLetter"/>
      <w:lvlText w:val="%5."/>
      <w:lvlJc w:val="left"/>
      <w:pPr>
        <w:ind w:left="4816" w:hanging="360"/>
      </w:pPr>
    </w:lvl>
    <w:lvl w:ilvl="5" w:tplc="040E001B" w:tentative="1">
      <w:start w:val="1"/>
      <w:numFmt w:val="lowerRoman"/>
      <w:lvlText w:val="%6."/>
      <w:lvlJc w:val="right"/>
      <w:pPr>
        <w:ind w:left="5536" w:hanging="180"/>
      </w:pPr>
    </w:lvl>
    <w:lvl w:ilvl="6" w:tplc="040E000F" w:tentative="1">
      <w:start w:val="1"/>
      <w:numFmt w:val="decimal"/>
      <w:lvlText w:val="%7."/>
      <w:lvlJc w:val="left"/>
      <w:pPr>
        <w:ind w:left="6256" w:hanging="360"/>
      </w:pPr>
    </w:lvl>
    <w:lvl w:ilvl="7" w:tplc="040E0019" w:tentative="1">
      <w:start w:val="1"/>
      <w:numFmt w:val="lowerLetter"/>
      <w:lvlText w:val="%8."/>
      <w:lvlJc w:val="left"/>
      <w:pPr>
        <w:ind w:left="6976" w:hanging="360"/>
      </w:pPr>
    </w:lvl>
    <w:lvl w:ilvl="8" w:tplc="040E001B" w:tentative="1">
      <w:start w:val="1"/>
      <w:numFmt w:val="lowerRoman"/>
      <w:lvlText w:val="%9."/>
      <w:lvlJc w:val="right"/>
      <w:pPr>
        <w:ind w:left="7696" w:hanging="180"/>
      </w:pPr>
    </w:lvl>
  </w:abstractNum>
  <w:abstractNum w:abstractNumId="11" w15:restartNumberingAfterBreak="0">
    <w:nsid w:val="5D780685"/>
    <w:multiLevelType w:val="hybridMultilevel"/>
    <w:tmpl w:val="C0308562"/>
    <w:lvl w:ilvl="0" w:tplc="0B226E30">
      <w:start w:val="15"/>
      <w:numFmt w:val="decimal"/>
      <w:lvlText w:val="%1"/>
      <w:lvlJc w:val="left"/>
      <w:pPr>
        <w:ind w:left="1440" w:hanging="360"/>
      </w:pPr>
      <w:rPr>
        <w:rFonts w:hint="default"/>
        <w:b w:val="0"/>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2" w15:restartNumberingAfterBreak="0">
    <w:nsid w:val="6DD42387"/>
    <w:multiLevelType w:val="hybridMultilevel"/>
    <w:tmpl w:val="0AC8196C"/>
    <w:lvl w:ilvl="0" w:tplc="1EFE6D22">
      <w:start w:val="8"/>
      <w:numFmt w:val="decimal"/>
      <w:lvlText w:val="%1."/>
      <w:lvlJc w:val="left"/>
      <w:pPr>
        <w:ind w:left="360"/>
      </w:pPr>
      <w:rPr>
        <w:rFonts w:hint="default"/>
        <w:b w:val="0"/>
        <w:i w:val="0"/>
        <w:strike w:val="0"/>
        <w:dstrike w:val="0"/>
        <w:color w:val="000000"/>
        <w:sz w:val="22"/>
        <w:szCs w:val="22"/>
        <w:u w:val="none" w:color="000000"/>
        <w:bdr w:val="none" w:sz="0" w:space="0" w:color="auto"/>
        <w:shd w:val="clear" w:color="auto" w:fill="auto"/>
        <w:vertAlign w:val="baseline"/>
      </w:rPr>
    </w:lvl>
    <w:lvl w:ilvl="1" w:tplc="9DF89D56">
      <w:start w:val="1"/>
      <w:numFmt w:val="lowerLetter"/>
      <w:lvlText w:val="%2)"/>
      <w:lvlJc w:val="left"/>
      <w:pPr>
        <w:ind w:left="727"/>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2" w:tplc="5A92F3BA">
      <w:start w:val="1"/>
      <w:numFmt w:val="lowerRoman"/>
      <w:lvlText w:val="%3"/>
      <w:lvlJc w:val="left"/>
      <w:pPr>
        <w:ind w:left="689"/>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3" w:tplc="E61A12B6">
      <w:start w:val="1"/>
      <w:numFmt w:val="decimal"/>
      <w:lvlText w:val="%4"/>
      <w:lvlJc w:val="left"/>
      <w:pPr>
        <w:ind w:left="1409"/>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4" w:tplc="10D89E30">
      <w:start w:val="1"/>
      <w:numFmt w:val="lowerLetter"/>
      <w:lvlText w:val="%5"/>
      <w:lvlJc w:val="left"/>
      <w:pPr>
        <w:ind w:left="2129"/>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5" w:tplc="3DC65790">
      <w:start w:val="1"/>
      <w:numFmt w:val="lowerRoman"/>
      <w:lvlText w:val="%6"/>
      <w:lvlJc w:val="left"/>
      <w:pPr>
        <w:ind w:left="2849"/>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6" w:tplc="8B326FB2">
      <w:start w:val="1"/>
      <w:numFmt w:val="decimal"/>
      <w:lvlText w:val="%7"/>
      <w:lvlJc w:val="left"/>
      <w:pPr>
        <w:ind w:left="3569"/>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7" w:tplc="9C90DE18">
      <w:start w:val="1"/>
      <w:numFmt w:val="lowerLetter"/>
      <w:lvlText w:val="%8"/>
      <w:lvlJc w:val="left"/>
      <w:pPr>
        <w:ind w:left="4289"/>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8" w:tplc="DF007F54">
      <w:start w:val="1"/>
      <w:numFmt w:val="lowerRoman"/>
      <w:lvlText w:val="%9"/>
      <w:lvlJc w:val="left"/>
      <w:pPr>
        <w:ind w:left="5009"/>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77321B24"/>
    <w:multiLevelType w:val="hybridMultilevel"/>
    <w:tmpl w:val="870C3B00"/>
    <w:lvl w:ilvl="0" w:tplc="8E04B5F6">
      <w:start w:val="1"/>
      <w:numFmt w:val="decimal"/>
      <w:lvlText w:val="%1."/>
      <w:lvlJc w:val="left"/>
      <w:pPr>
        <w:ind w:left="496" w:hanging="360"/>
      </w:pPr>
      <w:rPr>
        <w:rFonts w:hint="default"/>
        <w:b w:val="0"/>
        <w:bCs/>
        <w:spacing w:val="-25"/>
        <w:w w:val="100"/>
        <w:sz w:val="22"/>
        <w:szCs w:val="22"/>
      </w:rPr>
    </w:lvl>
    <w:lvl w:ilvl="1" w:tplc="CC9E8772">
      <w:start w:val="1"/>
      <w:numFmt w:val="lowerLetter"/>
      <w:lvlText w:val="%2)"/>
      <w:lvlJc w:val="left"/>
      <w:pPr>
        <w:ind w:left="1216" w:hanging="360"/>
      </w:pPr>
      <w:rPr>
        <w:rFonts w:ascii="Georgia" w:eastAsiaTheme="minorHAnsi" w:hAnsi="Georgia" w:cstheme="minorHAnsi"/>
        <w:b w:val="0"/>
        <w:bCs w:val="0"/>
        <w:spacing w:val="-25"/>
        <w:w w:val="100"/>
      </w:rPr>
    </w:lvl>
    <w:lvl w:ilvl="2" w:tplc="01383D4E">
      <w:numFmt w:val="bullet"/>
      <w:lvlText w:val=""/>
      <w:lvlJc w:val="left"/>
      <w:pPr>
        <w:ind w:left="1936" w:hanging="360"/>
      </w:pPr>
      <w:rPr>
        <w:rFonts w:ascii="Symbol" w:eastAsia="Symbol" w:hAnsi="Symbol" w:cs="Symbol" w:hint="default"/>
        <w:w w:val="100"/>
        <w:sz w:val="24"/>
        <w:szCs w:val="24"/>
      </w:rPr>
    </w:lvl>
    <w:lvl w:ilvl="3" w:tplc="51324A30">
      <w:numFmt w:val="bullet"/>
      <w:lvlText w:val="•"/>
      <w:lvlJc w:val="left"/>
      <w:pPr>
        <w:ind w:left="2920" w:hanging="360"/>
      </w:pPr>
      <w:rPr>
        <w:rFonts w:hint="default"/>
      </w:rPr>
    </w:lvl>
    <w:lvl w:ilvl="4" w:tplc="8F52A050">
      <w:numFmt w:val="bullet"/>
      <w:lvlText w:val="•"/>
      <w:lvlJc w:val="left"/>
      <w:pPr>
        <w:ind w:left="3901" w:hanging="360"/>
      </w:pPr>
      <w:rPr>
        <w:rFonts w:hint="default"/>
      </w:rPr>
    </w:lvl>
    <w:lvl w:ilvl="5" w:tplc="87F8BBCE">
      <w:numFmt w:val="bullet"/>
      <w:lvlText w:val="•"/>
      <w:lvlJc w:val="left"/>
      <w:pPr>
        <w:ind w:left="4882" w:hanging="360"/>
      </w:pPr>
      <w:rPr>
        <w:rFonts w:hint="default"/>
      </w:rPr>
    </w:lvl>
    <w:lvl w:ilvl="6" w:tplc="5DDA0BC4">
      <w:numFmt w:val="bullet"/>
      <w:lvlText w:val="•"/>
      <w:lvlJc w:val="left"/>
      <w:pPr>
        <w:ind w:left="5863" w:hanging="360"/>
      </w:pPr>
      <w:rPr>
        <w:rFonts w:hint="default"/>
      </w:rPr>
    </w:lvl>
    <w:lvl w:ilvl="7" w:tplc="994C8D4A">
      <w:numFmt w:val="bullet"/>
      <w:lvlText w:val="•"/>
      <w:lvlJc w:val="left"/>
      <w:pPr>
        <w:ind w:left="6844" w:hanging="360"/>
      </w:pPr>
      <w:rPr>
        <w:rFonts w:hint="default"/>
      </w:rPr>
    </w:lvl>
    <w:lvl w:ilvl="8" w:tplc="F52892A8">
      <w:numFmt w:val="bullet"/>
      <w:lvlText w:val="•"/>
      <w:lvlJc w:val="left"/>
      <w:pPr>
        <w:ind w:left="7824" w:hanging="360"/>
      </w:pPr>
      <w:rPr>
        <w:rFonts w:hint="default"/>
      </w:rPr>
    </w:lvl>
  </w:abstractNum>
  <w:abstractNum w:abstractNumId="14" w15:restartNumberingAfterBreak="0">
    <w:nsid w:val="79574FFB"/>
    <w:multiLevelType w:val="hybridMultilevel"/>
    <w:tmpl w:val="90BE4A6E"/>
    <w:lvl w:ilvl="0" w:tplc="B6B4A116">
      <w:start w:val="1"/>
      <w:numFmt w:val="bullet"/>
      <w:pStyle w:val="Listaszerbekezds"/>
      <w:lvlText w:val=""/>
      <w:lvlJc w:val="left"/>
      <w:pPr>
        <w:ind w:left="1440" w:hanging="360"/>
      </w:pPr>
      <w:rPr>
        <w:rFonts w:ascii="Symbol" w:hAnsi="Symbol" w:hint="default"/>
      </w:rPr>
    </w:lvl>
    <w:lvl w:ilvl="1" w:tplc="040E0003">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5" w15:restartNumberingAfterBreak="0">
    <w:nsid w:val="7AAC6757"/>
    <w:multiLevelType w:val="hybridMultilevel"/>
    <w:tmpl w:val="32D684E4"/>
    <w:lvl w:ilvl="0" w:tplc="52E6D522">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7C20184E"/>
    <w:multiLevelType w:val="hybridMultilevel"/>
    <w:tmpl w:val="87184778"/>
    <w:lvl w:ilvl="0" w:tplc="2946ACA4">
      <w:start w:val="15"/>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925114658">
    <w:abstractNumId w:val="9"/>
  </w:num>
  <w:num w:numId="2" w16cid:durableId="687607106">
    <w:abstractNumId w:val="14"/>
  </w:num>
  <w:num w:numId="3" w16cid:durableId="1378435278">
    <w:abstractNumId w:val="13"/>
  </w:num>
  <w:num w:numId="4" w16cid:durableId="5706974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7669077">
    <w:abstractNumId w:val="3"/>
  </w:num>
  <w:num w:numId="6" w16cid:durableId="656618741">
    <w:abstractNumId w:val="8"/>
  </w:num>
  <w:num w:numId="7" w16cid:durableId="236718656">
    <w:abstractNumId w:val="13"/>
  </w:num>
  <w:num w:numId="8" w16cid:durableId="992761172">
    <w:abstractNumId w:val="15"/>
  </w:num>
  <w:num w:numId="9" w16cid:durableId="1245148124">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8309958">
    <w:abstractNumId w:val="16"/>
  </w:num>
  <w:num w:numId="11" w16cid:durableId="1970820611">
    <w:abstractNumId w:val="0"/>
  </w:num>
  <w:num w:numId="12" w16cid:durableId="1610970235">
    <w:abstractNumId w:val="14"/>
  </w:num>
  <w:num w:numId="13" w16cid:durableId="1499348082">
    <w:abstractNumId w:val="14"/>
  </w:num>
  <w:num w:numId="14" w16cid:durableId="969019383">
    <w:abstractNumId w:val="14"/>
  </w:num>
  <w:num w:numId="15" w16cid:durableId="932277384">
    <w:abstractNumId w:val="2"/>
  </w:num>
  <w:num w:numId="16" w16cid:durableId="465321735">
    <w:abstractNumId w:val="11"/>
  </w:num>
  <w:num w:numId="17" w16cid:durableId="595869436">
    <w:abstractNumId w:val="7"/>
  </w:num>
  <w:num w:numId="18" w16cid:durableId="459997745">
    <w:abstractNumId w:val="12"/>
  </w:num>
  <w:num w:numId="19" w16cid:durableId="1010330925">
    <w:abstractNumId w:val="4"/>
  </w:num>
  <w:num w:numId="20" w16cid:durableId="1288467907">
    <w:abstractNumId w:val="6"/>
  </w:num>
  <w:num w:numId="21" w16cid:durableId="1250581691">
    <w:abstractNumId w:val="5"/>
  </w:num>
  <w:num w:numId="22" w16cid:durableId="1555117473">
    <w:abstractNumId w:val="1"/>
  </w:num>
  <w:num w:numId="23" w16cid:durableId="1197235378">
    <w:abstractNumId w:val="10"/>
  </w:num>
  <w:num w:numId="24" w16cid:durableId="1964578075">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F63"/>
    <w:rsid w:val="00000AF4"/>
    <w:rsid w:val="00000D1C"/>
    <w:rsid w:val="000046E7"/>
    <w:rsid w:val="00004D9D"/>
    <w:rsid w:val="0000691C"/>
    <w:rsid w:val="00007396"/>
    <w:rsid w:val="000076D7"/>
    <w:rsid w:val="00014BD9"/>
    <w:rsid w:val="0002071E"/>
    <w:rsid w:val="0002472C"/>
    <w:rsid w:val="00031A09"/>
    <w:rsid w:val="0003331C"/>
    <w:rsid w:val="00047112"/>
    <w:rsid w:val="00047E40"/>
    <w:rsid w:val="0005389E"/>
    <w:rsid w:val="00055B95"/>
    <w:rsid w:val="0006304F"/>
    <w:rsid w:val="00065883"/>
    <w:rsid w:val="00075043"/>
    <w:rsid w:val="00075118"/>
    <w:rsid w:val="00075A05"/>
    <w:rsid w:val="00081674"/>
    <w:rsid w:val="00082ECE"/>
    <w:rsid w:val="00083A44"/>
    <w:rsid w:val="00084AA3"/>
    <w:rsid w:val="0008549F"/>
    <w:rsid w:val="0008782E"/>
    <w:rsid w:val="00090C1F"/>
    <w:rsid w:val="00090FEF"/>
    <w:rsid w:val="000A1E43"/>
    <w:rsid w:val="000A379A"/>
    <w:rsid w:val="000B0EB2"/>
    <w:rsid w:val="000B1C01"/>
    <w:rsid w:val="000B38B2"/>
    <w:rsid w:val="000B51F4"/>
    <w:rsid w:val="000B6DE3"/>
    <w:rsid w:val="000C4DBF"/>
    <w:rsid w:val="000D07E4"/>
    <w:rsid w:val="000D093C"/>
    <w:rsid w:val="000D11BA"/>
    <w:rsid w:val="000D44B6"/>
    <w:rsid w:val="000D5B68"/>
    <w:rsid w:val="000E0A88"/>
    <w:rsid w:val="000E37E2"/>
    <w:rsid w:val="000F10BF"/>
    <w:rsid w:val="001058E3"/>
    <w:rsid w:val="00111545"/>
    <w:rsid w:val="00112891"/>
    <w:rsid w:val="00116BAE"/>
    <w:rsid w:val="001203AB"/>
    <w:rsid w:val="00124036"/>
    <w:rsid w:val="001303EB"/>
    <w:rsid w:val="00140F0B"/>
    <w:rsid w:val="001510AB"/>
    <w:rsid w:val="00155ED6"/>
    <w:rsid w:val="001571F3"/>
    <w:rsid w:val="00162A72"/>
    <w:rsid w:val="001661B3"/>
    <w:rsid w:val="00170DA9"/>
    <w:rsid w:val="00172C2B"/>
    <w:rsid w:val="00175CEF"/>
    <w:rsid w:val="00184584"/>
    <w:rsid w:val="001865AF"/>
    <w:rsid w:val="00190D49"/>
    <w:rsid w:val="00192555"/>
    <w:rsid w:val="001A1784"/>
    <w:rsid w:val="001A18D4"/>
    <w:rsid w:val="001A6BD8"/>
    <w:rsid w:val="001B0094"/>
    <w:rsid w:val="001B4926"/>
    <w:rsid w:val="001B5476"/>
    <w:rsid w:val="001C05AA"/>
    <w:rsid w:val="001C0E55"/>
    <w:rsid w:val="001C3434"/>
    <w:rsid w:val="001C3729"/>
    <w:rsid w:val="001C3C87"/>
    <w:rsid w:val="001C729B"/>
    <w:rsid w:val="001D2701"/>
    <w:rsid w:val="001E0216"/>
    <w:rsid w:val="001E0C45"/>
    <w:rsid w:val="001E1A77"/>
    <w:rsid w:val="001F234A"/>
    <w:rsid w:val="001F480A"/>
    <w:rsid w:val="001F6C48"/>
    <w:rsid w:val="001F75DD"/>
    <w:rsid w:val="0021060D"/>
    <w:rsid w:val="0021208E"/>
    <w:rsid w:val="00212767"/>
    <w:rsid w:val="00217B83"/>
    <w:rsid w:val="0022546F"/>
    <w:rsid w:val="0022672F"/>
    <w:rsid w:val="00232B93"/>
    <w:rsid w:val="002359E5"/>
    <w:rsid w:val="00237623"/>
    <w:rsid w:val="00237D7F"/>
    <w:rsid w:val="0024328F"/>
    <w:rsid w:val="00243327"/>
    <w:rsid w:val="00244AB6"/>
    <w:rsid w:val="00251997"/>
    <w:rsid w:val="00265386"/>
    <w:rsid w:val="0027014B"/>
    <w:rsid w:val="00272E1B"/>
    <w:rsid w:val="00276F1F"/>
    <w:rsid w:val="002807A6"/>
    <w:rsid w:val="002821B4"/>
    <w:rsid w:val="002857A3"/>
    <w:rsid w:val="00290595"/>
    <w:rsid w:val="00290D08"/>
    <w:rsid w:val="00297EF3"/>
    <w:rsid w:val="002A6213"/>
    <w:rsid w:val="002A75CB"/>
    <w:rsid w:val="002B2383"/>
    <w:rsid w:val="002C080C"/>
    <w:rsid w:val="002C7B96"/>
    <w:rsid w:val="002D60ED"/>
    <w:rsid w:val="002D76AA"/>
    <w:rsid w:val="002D7AA1"/>
    <w:rsid w:val="002E33F6"/>
    <w:rsid w:val="002F2226"/>
    <w:rsid w:val="00300F9A"/>
    <w:rsid w:val="003023AE"/>
    <w:rsid w:val="00305DBE"/>
    <w:rsid w:val="00305F82"/>
    <w:rsid w:val="0030760F"/>
    <w:rsid w:val="003116E6"/>
    <w:rsid w:val="0032042E"/>
    <w:rsid w:val="00321B89"/>
    <w:rsid w:val="00324D12"/>
    <w:rsid w:val="00331580"/>
    <w:rsid w:val="003328B6"/>
    <w:rsid w:val="00332D56"/>
    <w:rsid w:val="00333FDC"/>
    <w:rsid w:val="0033430B"/>
    <w:rsid w:val="003360E3"/>
    <w:rsid w:val="0034481F"/>
    <w:rsid w:val="003449BC"/>
    <w:rsid w:val="003560B1"/>
    <w:rsid w:val="0035722D"/>
    <w:rsid w:val="00361FE2"/>
    <w:rsid w:val="003642AA"/>
    <w:rsid w:val="00373D68"/>
    <w:rsid w:val="00374782"/>
    <w:rsid w:val="0037519A"/>
    <w:rsid w:val="00392845"/>
    <w:rsid w:val="003978E4"/>
    <w:rsid w:val="003A4D3A"/>
    <w:rsid w:val="003A507C"/>
    <w:rsid w:val="003A74AF"/>
    <w:rsid w:val="003B0E9E"/>
    <w:rsid w:val="003B10BD"/>
    <w:rsid w:val="003B3A25"/>
    <w:rsid w:val="003B4458"/>
    <w:rsid w:val="003B6417"/>
    <w:rsid w:val="003B7114"/>
    <w:rsid w:val="003C1C43"/>
    <w:rsid w:val="003C2E9B"/>
    <w:rsid w:val="003C4448"/>
    <w:rsid w:val="003C4A85"/>
    <w:rsid w:val="003D5D14"/>
    <w:rsid w:val="003D6F99"/>
    <w:rsid w:val="003D7F1F"/>
    <w:rsid w:val="003E061F"/>
    <w:rsid w:val="003E166C"/>
    <w:rsid w:val="003E2CE4"/>
    <w:rsid w:val="003F7E38"/>
    <w:rsid w:val="00405104"/>
    <w:rsid w:val="00410DFB"/>
    <w:rsid w:val="004110BA"/>
    <w:rsid w:val="00424C9C"/>
    <w:rsid w:val="00430C8B"/>
    <w:rsid w:val="00430E59"/>
    <w:rsid w:val="00432050"/>
    <w:rsid w:val="00436646"/>
    <w:rsid w:val="00444AC5"/>
    <w:rsid w:val="0044661C"/>
    <w:rsid w:val="004525F6"/>
    <w:rsid w:val="00457893"/>
    <w:rsid w:val="004649B6"/>
    <w:rsid w:val="00476E91"/>
    <w:rsid w:val="0047708E"/>
    <w:rsid w:val="00480334"/>
    <w:rsid w:val="0048302B"/>
    <w:rsid w:val="00484702"/>
    <w:rsid w:val="0048796B"/>
    <w:rsid w:val="00496102"/>
    <w:rsid w:val="004A1923"/>
    <w:rsid w:val="004B2AFB"/>
    <w:rsid w:val="004C202D"/>
    <w:rsid w:val="004C457D"/>
    <w:rsid w:val="004C4A5D"/>
    <w:rsid w:val="004C5C46"/>
    <w:rsid w:val="004C6ECE"/>
    <w:rsid w:val="004D6E63"/>
    <w:rsid w:val="004D6FB6"/>
    <w:rsid w:val="004E2588"/>
    <w:rsid w:val="004E3B8F"/>
    <w:rsid w:val="004F04A8"/>
    <w:rsid w:val="004F0B25"/>
    <w:rsid w:val="004F437B"/>
    <w:rsid w:val="0050022D"/>
    <w:rsid w:val="00501BC9"/>
    <w:rsid w:val="00502D53"/>
    <w:rsid w:val="00516A52"/>
    <w:rsid w:val="00517264"/>
    <w:rsid w:val="005172C5"/>
    <w:rsid w:val="005267A1"/>
    <w:rsid w:val="00526C47"/>
    <w:rsid w:val="00527F28"/>
    <w:rsid w:val="00535110"/>
    <w:rsid w:val="00540751"/>
    <w:rsid w:val="005457ED"/>
    <w:rsid w:val="00557C07"/>
    <w:rsid w:val="00562CC9"/>
    <w:rsid w:val="00564A93"/>
    <w:rsid w:val="00565101"/>
    <w:rsid w:val="00566008"/>
    <w:rsid w:val="00571244"/>
    <w:rsid w:val="005766F0"/>
    <w:rsid w:val="00576BA8"/>
    <w:rsid w:val="0058315C"/>
    <w:rsid w:val="00585455"/>
    <w:rsid w:val="005925CF"/>
    <w:rsid w:val="005970D0"/>
    <w:rsid w:val="005A06A7"/>
    <w:rsid w:val="005A662C"/>
    <w:rsid w:val="005B0DB9"/>
    <w:rsid w:val="005B2EFB"/>
    <w:rsid w:val="005C1D54"/>
    <w:rsid w:val="005F3B70"/>
    <w:rsid w:val="005F6E3E"/>
    <w:rsid w:val="00600166"/>
    <w:rsid w:val="006018EA"/>
    <w:rsid w:val="006155D9"/>
    <w:rsid w:val="00620466"/>
    <w:rsid w:val="00623DD0"/>
    <w:rsid w:val="00626719"/>
    <w:rsid w:val="0063034B"/>
    <w:rsid w:val="00637B88"/>
    <w:rsid w:val="00640F8C"/>
    <w:rsid w:val="006442FF"/>
    <w:rsid w:val="00655117"/>
    <w:rsid w:val="00657CCE"/>
    <w:rsid w:val="00671034"/>
    <w:rsid w:val="00676CD0"/>
    <w:rsid w:val="00677BB4"/>
    <w:rsid w:val="00681050"/>
    <w:rsid w:val="00681244"/>
    <w:rsid w:val="00683583"/>
    <w:rsid w:val="00687F9B"/>
    <w:rsid w:val="00692AA8"/>
    <w:rsid w:val="0069560B"/>
    <w:rsid w:val="0069741F"/>
    <w:rsid w:val="006A1DD9"/>
    <w:rsid w:val="006A2C62"/>
    <w:rsid w:val="006A4C53"/>
    <w:rsid w:val="006B2DE0"/>
    <w:rsid w:val="006B4D8E"/>
    <w:rsid w:val="006B4FAA"/>
    <w:rsid w:val="006C3E37"/>
    <w:rsid w:val="006C51E4"/>
    <w:rsid w:val="006E2941"/>
    <w:rsid w:val="006E6360"/>
    <w:rsid w:val="006F1C52"/>
    <w:rsid w:val="006F33DC"/>
    <w:rsid w:val="0070428C"/>
    <w:rsid w:val="007044AC"/>
    <w:rsid w:val="00710151"/>
    <w:rsid w:val="007133C8"/>
    <w:rsid w:val="00721C70"/>
    <w:rsid w:val="00722228"/>
    <w:rsid w:val="00725FDD"/>
    <w:rsid w:val="00727282"/>
    <w:rsid w:val="00727372"/>
    <w:rsid w:val="00730F3F"/>
    <w:rsid w:val="00737C16"/>
    <w:rsid w:val="007418F6"/>
    <w:rsid w:val="007462A5"/>
    <w:rsid w:val="0075093F"/>
    <w:rsid w:val="007536FD"/>
    <w:rsid w:val="00756850"/>
    <w:rsid w:val="00761B29"/>
    <w:rsid w:val="00767A84"/>
    <w:rsid w:val="0078183D"/>
    <w:rsid w:val="00782314"/>
    <w:rsid w:val="0078426A"/>
    <w:rsid w:val="00784C5D"/>
    <w:rsid w:val="007852D6"/>
    <w:rsid w:val="00790469"/>
    <w:rsid w:val="00791947"/>
    <w:rsid w:val="0079396A"/>
    <w:rsid w:val="007A042A"/>
    <w:rsid w:val="007A16F1"/>
    <w:rsid w:val="007A2B23"/>
    <w:rsid w:val="007A3E38"/>
    <w:rsid w:val="007A58DD"/>
    <w:rsid w:val="007A5BF9"/>
    <w:rsid w:val="007A5F8B"/>
    <w:rsid w:val="007A768F"/>
    <w:rsid w:val="007B02D3"/>
    <w:rsid w:val="007C1F53"/>
    <w:rsid w:val="007C5862"/>
    <w:rsid w:val="007D1B95"/>
    <w:rsid w:val="007D2C1E"/>
    <w:rsid w:val="007D3982"/>
    <w:rsid w:val="007D59CA"/>
    <w:rsid w:val="007D787E"/>
    <w:rsid w:val="007E3AD4"/>
    <w:rsid w:val="007F1758"/>
    <w:rsid w:val="007F4A9E"/>
    <w:rsid w:val="007F55C5"/>
    <w:rsid w:val="0080356D"/>
    <w:rsid w:val="00805811"/>
    <w:rsid w:val="00812D43"/>
    <w:rsid w:val="00813EBD"/>
    <w:rsid w:val="0081521D"/>
    <w:rsid w:val="00815E98"/>
    <w:rsid w:val="00816E73"/>
    <w:rsid w:val="008271CB"/>
    <w:rsid w:val="00827AC9"/>
    <w:rsid w:val="008321B9"/>
    <w:rsid w:val="008377BD"/>
    <w:rsid w:val="0084384D"/>
    <w:rsid w:val="0084671B"/>
    <w:rsid w:val="00851BEE"/>
    <w:rsid w:val="00874AD0"/>
    <w:rsid w:val="00876AD5"/>
    <w:rsid w:val="00885E9D"/>
    <w:rsid w:val="00886D02"/>
    <w:rsid w:val="00891050"/>
    <w:rsid w:val="008915C6"/>
    <w:rsid w:val="008947F6"/>
    <w:rsid w:val="008A01A2"/>
    <w:rsid w:val="008A1F3D"/>
    <w:rsid w:val="008A43E1"/>
    <w:rsid w:val="008B0C01"/>
    <w:rsid w:val="008B2E1C"/>
    <w:rsid w:val="008B5884"/>
    <w:rsid w:val="008B5C56"/>
    <w:rsid w:val="008C1EF5"/>
    <w:rsid w:val="008C36BD"/>
    <w:rsid w:val="008D01A6"/>
    <w:rsid w:val="008D1C31"/>
    <w:rsid w:val="008D31A5"/>
    <w:rsid w:val="008D67B5"/>
    <w:rsid w:val="008E22EE"/>
    <w:rsid w:val="008E69D2"/>
    <w:rsid w:val="008F4706"/>
    <w:rsid w:val="00903160"/>
    <w:rsid w:val="009064B7"/>
    <w:rsid w:val="00906540"/>
    <w:rsid w:val="009120E2"/>
    <w:rsid w:val="00912B3F"/>
    <w:rsid w:val="00915478"/>
    <w:rsid w:val="00921269"/>
    <w:rsid w:val="0092210E"/>
    <w:rsid w:val="00926D04"/>
    <w:rsid w:val="00936160"/>
    <w:rsid w:val="009371A9"/>
    <w:rsid w:val="009408DF"/>
    <w:rsid w:val="009424A2"/>
    <w:rsid w:val="00942A54"/>
    <w:rsid w:val="0094518E"/>
    <w:rsid w:val="0094589A"/>
    <w:rsid w:val="00954079"/>
    <w:rsid w:val="009545EB"/>
    <w:rsid w:val="00973390"/>
    <w:rsid w:val="00973436"/>
    <w:rsid w:val="009735F8"/>
    <w:rsid w:val="00980D3B"/>
    <w:rsid w:val="00984656"/>
    <w:rsid w:val="00993F55"/>
    <w:rsid w:val="009970ED"/>
    <w:rsid w:val="009A27C2"/>
    <w:rsid w:val="009B058B"/>
    <w:rsid w:val="009B1B6C"/>
    <w:rsid w:val="009B355E"/>
    <w:rsid w:val="009B3CF5"/>
    <w:rsid w:val="009B4692"/>
    <w:rsid w:val="009C08DA"/>
    <w:rsid w:val="009C2EAD"/>
    <w:rsid w:val="009C3D90"/>
    <w:rsid w:val="009C770F"/>
    <w:rsid w:val="009C7FA9"/>
    <w:rsid w:val="009D01BA"/>
    <w:rsid w:val="009D3046"/>
    <w:rsid w:val="009D4900"/>
    <w:rsid w:val="009D4EB5"/>
    <w:rsid w:val="009D753E"/>
    <w:rsid w:val="009E2C36"/>
    <w:rsid w:val="009E2E83"/>
    <w:rsid w:val="009E5F88"/>
    <w:rsid w:val="009E7182"/>
    <w:rsid w:val="009E7B26"/>
    <w:rsid w:val="009F3E2B"/>
    <w:rsid w:val="00A048EE"/>
    <w:rsid w:val="00A05D9B"/>
    <w:rsid w:val="00A070C4"/>
    <w:rsid w:val="00A07DD3"/>
    <w:rsid w:val="00A12BF4"/>
    <w:rsid w:val="00A140BC"/>
    <w:rsid w:val="00A15902"/>
    <w:rsid w:val="00A165E5"/>
    <w:rsid w:val="00A16AD7"/>
    <w:rsid w:val="00A20696"/>
    <w:rsid w:val="00A33E24"/>
    <w:rsid w:val="00A37366"/>
    <w:rsid w:val="00A45505"/>
    <w:rsid w:val="00A51EAD"/>
    <w:rsid w:val="00A52087"/>
    <w:rsid w:val="00A56EE9"/>
    <w:rsid w:val="00A6347A"/>
    <w:rsid w:val="00A65D8C"/>
    <w:rsid w:val="00A71F9D"/>
    <w:rsid w:val="00A737AB"/>
    <w:rsid w:val="00A769BD"/>
    <w:rsid w:val="00AA0D08"/>
    <w:rsid w:val="00AA11DD"/>
    <w:rsid w:val="00AA2A5A"/>
    <w:rsid w:val="00AA3D50"/>
    <w:rsid w:val="00AA4CF9"/>
    <w:rsid w:val="00AA6D37"/>
    <w:rsid w:val="00AB2835"/>
    <w:rsid w:val="00AB2DD8"/>
    <w:rsid w:val="00AB3065"/>
    <w:rsid w:val="00AB498C"/>
    <w:rsid w:val="00AB6EE8"/>
    <w:rsid w:val="00AC006F"/>
    <w:rsid w:val="00AC0D2D"/>
    <w:rsid w:val="00AC0F63"/>
    <w:rsid w:val="00AC70A5"/>
    <w:rsid w:val="00AD6443"/>
    <w:rsid w:val="00AD6686"/>
    <w:rsid w:val="00AE504F"/>
    <w:rsid w:val="00AE6806"/>
    <w:rsid w:val="00AE7987"/>
    <w:rsid w:val="00AF03C3"/>
    <w:rsid w:val="00AF12C5"/>
    <w:rsid w:val="00AF2AA9"/>
    <w:rsid w:val="00B04872"/>
    <w:rsid w:val="00B060A6"/>
    <w:rsid w:val="00B07143"/>
    <w:rsid w:val="00B073C8"/>
    <w:rsid w:val="00B12D80"/>
    <w:rsid w:val="00B13CEA"/>
    <w:rsid w:val="00B21493"/>
    <w:rsid w:val="00B30824"/>
    <w:rsid w:val="00B41B75"/>
    <w:rsid w:val="00B4202C"/>
    <w:rsid w:val="00B45F6A"/>
    <w:rsid w:val="00B51EDF"/>
    <w:rsid w:val="00B54626"/>
    <w:rsid w:val="00B547E1"/>
    <w:rsid w:val="00B62005"/>
    <w:rsid w:val="00B632A2"/>
    <w:rsid w:val="00B6522A"/>
    <w:rsid w:val="00B674EE"/>
    <w:rsid w:val="00B67C20"/>
    <w:rsid w:val="00B70637"/>
    <w:rsid w:val="00B70BA5"/>
    <w:rsid w:val="00B7374A"/>
    <w:rsid w:val="00B800A2"/>
    <w:rsid w:val="00B80E71"/>
    <w:rsid w:val="00B85C94"/>
    <w:rsid w:val="00B939CE"/>
    <w:rsid w:val="00B93EE0"/>
    <w:rsid w:val="00BA158E"/>
    <w:rsid w:val="00BA4FF3"/>
    <w:rsid w:val="00BA55D5"/>
    <w:rsid w:val="00BB14D1"/>
    <w:rsid w:val="00BB16EC"/>
    <w:rsid w:val="00BB4FD5"/>
    <w:rsid w:val="00BB6080"/>
    <w:rsid w:val="00BC2FEC"/>
    <w:rsid w:val="00BC623B"/>
    <w:rsid w:val="00BD371B"/>
    <w:rsid w:val="00BD406B"/>
    <w:rsid w:val="00BD46B6"/>
    <w:rsid w:val="00BD7C6D"/>
    <w:rsid w:val="00BE3111"/>
    <w:rsid w:val="00C04F3F"/>
    <w:rsid w:val="00C11644"/>
    <w:rsid w:val="00C138F5"/>
    <w:rsid w:val="00C17197"/>
    <w:rsid w:val="00C17EBD"/>
    <w:rsid w:val="00C211FC"/>
    <w:rsid w:val="00C219C0"/>
    <w:rsid w:val="00C21A27"/>
    <w:rsid w:val="00C247F3"/>
    <w:rsid w:val="00C25FB9"/>
    <w:rsid w:val="00C2706D"/>
    <w:rsid w:val="00C337EB"/>
    <w:rsid w:val="00C355E6"/>
    <w:rsid w:val="00C41CAC"/>
    <w:rsid w:val="00C50627"/>
    <w:rsid w:val="00C51ADE"/>
    <w:rsid w:val="00C55E90"/>
    <w:rsid w:val="00C579BA"/>
    <w:rsid w:val="00C62762"/>
    <w:rsid w:val="00C663E8"/>
    <w:rsid w:val="00C67A2F"/>
    <w:rsid w:val="00C71E00"/>
    <w:rsid w:val="00C8103A"/>
    <w:rsid w:val="00C8286A"/>
    <w:rsid w:val="00C9335E"/>
    <w:rsid w:val="00CA16A3"/>
    <w:rsid w:val="00CA2105"/>
    <w:rsid w:val="00CA6166"/>
    <w:rsid w:val="00CA702A"/>
    <w:rsid w:val="00CB3DF8"/>
    <w:rsid w:val="00CB776D"/>
    <w:rsid w:val="00CC14D0"/>
    <w:rsid w:val="00CC32AB"/>
    <w:rsid w:val="00CC515F"/>
    <w:rsid w:val="00CD1484"/>
    <w:rsid w:val="00CD15CB"/>
    <w:rsid w:val="00CD2B5C"/>
    <w:rsid w:val="00CD350F"/>
    <w:rsid w:val="00CD454C"/>
    <w:rsid w:val="00CD4F0D"/>
    <w:rsid w:val="00CD5231"/>
    <w:rsid w:val="00CF688B"/>
    <w:rsid w:val="00D005DA"/>
    <w:rsid w:val="00D02873"/>
    <w:rsid w:val="00D07A9D"/>
    <w:rsid w:val="00D10AD0"/>
    <w:rsid w:val="00D122A3"/>
    <w:rsid w:val="00D2001B"/>
    <w:rsid w:val="00D2245B"/>
    <w:rsid w:val="00D27566"/>
    <w:rsid w:val="00D3243F"/>
    <w:rsid w:val="00D34425"/>
    <w:rsid w:val="00D35C4E"/>
    <w:rsid w:val="00D360B1"/>
    <w:rsid w:val="00D41B3C"/>
    <w:rsid w:val="00D4331D"/>
    <w:rsid w:val="00D47086"/>
    <w:rsid w:val="00D47E60"/>
    <w:rsid w:val="00D50B82"/>
    <w:rsid w:val="00D528B5"/>
    <w:rsid w:val="00D55567"/>
    <w:rsid w:val="00D55970"/>
    <w:rsid w:val="00D607CE"/>
    <w:rsid w:val="00D64E58"/>
    <w:rsid w:val="00D65A1E"/>
    <w:rsid w:val="00D65CBE"/>
    <w:rsid w:val="00D6763B"/>
    <w:rsid w:val="00D74488"/>
    <w:rsid w:val="00D77A87"/>
    <w:rsid w:val="00D80A05"/>
    <w:rsid w:val="00D82C6B"/>
    <w:rsid w:val="00D85999"/>
    <w:rsid w:val="00D91D66"/>
    <w:rsid w:val="00D9212F"/>
    <w:rsid w:val="00D9298F"/>
    <w:rsid w:val="00D94E9E"/>
    <w:rsid w:val="00D96163"/>
    <w:rsid w:val="00D96E4C"/>
    <w:rsid w:val="00D975A6"/>
    <w:rsid w:val="00DA499D"/>
    <w:rsid w:val="00DB308F"/>
    <w:rsid w:val="00DB5ED9"/>
    <w:rsid w:val="00DB65A2"/>
    <w:rsid w:val="00DC17FB"/>
    <w:rsid w:val="00DC2805"/>
    <w:rsid w:val="00DD0F25"/>
    <w:rsid w:val="00DD1B1D"/>
    <w:rsid w:val="00DD3464"/>
    <w:rsid w:val="00DD3B96"/>
    <w:rsid w:val="00DD6C75"/>
    <w:rsid w:val="00DE3B72"/>
    <w:rsid w:val="00DE4A5F"/>
    <w:rsid w:val="00DF09AA"/>
    <w:rsid w:val="00DF0E7B"/>
    <w:rsid w:val="00DF2AB6"/>
    <w:rsid w:val="00DF4B5A"/>
    <w:rsid w:val="00E034DA"/>
    <w:rsid w:val="00E10CB2"/>
    <w:rsid w:val="00E1261F"/>
    <w:rsid w:val="00E13FFD"/>
    <w:rsid w:val="00E164FF"/>
    <w:rsid w:val="00E275DF"/>
    <w:rsid w:val="00E43A8B"/>
    <w:rsid w:val="00E47DCB"/>
    <w:rsid w:val="00E512AA"/>
    <w:rsid w:val="00E52C81"/>
    <w:rsid w:val="00E613CD"/>
    <w:rsid w:val="00E807EC"/>
    <w:rsid w:val="00E80FE0"/>
    <w:rsid w:val="00E81E7E"/>
    <w:rsid w:val="00E923A7"/>
    <w:rsid w:val="00E9406B"/>
    <w:rsid w:val="00EA1437"/>
    <w:rsid w:val="00EA466A"/>
    <w:rsid w:val="00EA5DB3"/>
    <w:rsid w:val="00EB26C8"/>
    <w:rsid w:val="00EB2CF9"/>
    <w:rsid w:val="00EB7EF8"/>
    <w:rsid w:val="00EC66F6"/>
    <w:rsid w:val="00ED4394"/>
    <w:rsid w:val="00EE08D1"/>
    <w:rsid w:val="00EE2B30"/>
    <w:rsid w:val="00EE5CD8"/>
    <w:rsid w:val="00EF3525"/>
    <w:rsid w:val="00EF3709"/>
    <w:rsid w:val="00EF5618"/>
    <w:rsid w:val="00EF6382"/>
    <w:rsid w:val="00EF7BFF"/>
    <w:rsid w:val="00F03749"/>
    <w:rsid w:val="00F05BFA"/>
    <w:rsid w:val="00F05DDB"/>
    <w:rsid w:val="00F1296C"/>
    <w:rsid w:val="00F13BD2"/>
    <w:rsid w:val="00F1532F"/>
    <w:rsid w:val="00F20160"/>
    <w:rsid w:val="00F20638"/>
    <w:rsid w:val="00F2548E"/>
    <w:rsid w:val="00F2593E"/>
    <w:rsid w:val="00F27E30"/>
    <w:rsid w:val="00F30C27"/>
    <w:rsid w:val="00F332E8"/>
    <w:rsid w:val="00F35431"/>
    <w:rsid w:val="00F3599B"/>
    <w:rsid w:val="00F37B7D"/>
    <w:rsid w:val="00F4037D"/>
    <w:rsid w:val="00F41BB4"/>
    <w:rsid w:val="00F43317"/>
    <w:rsid w:val="00F43853"/>
    <w:rsid w:val="00F46166"/>
    <w:rsid w:val="00F4766C"/>
    <w:rsid w:val="00F47E39"/>
    <w:rsid w:val="00F52DCC"/>
    <w:rsid w:val="00F61651"/>
    <w:rsid w:val="00F63CBF"/>
    <w:rsid w:val="00F64E3C"/>
    <w:rsid w:val="00F67C73"/>
    <w:rsid w:val="00F704C5"/>
    <w:rsid w:val="00F8178A"/>
    <w:rsid w:val="00F818A5"/>
    <w:rsid w:val="00F91E6E"/>
    <w:rsid w:val="00F935A1"/>
    <w:rsid w:val="00FA15F8"/>
    <w:rsid w:val="00FA1DCE"/>
    <w:rsid w:val="00FB2E9B"/>
    <w:rsid w:val="00FB4062"/>
    <w:rsid w:val="00FB406B"/>
    <w:rsid w:val="00FB46FF"/>
    <w:rsid w:val="00FB59D9"/>
    <w:rsid w:val="00FC3935"/>
    <w:rsid w:val="00FC3996"/>
    <w:rsid w:val="00FD0286"/>
    <w:rsid w:val="00FD07F2"/>
    <w:rsid w:val="00FD2AC9"/>
    <w:rsid w:val="00FD5723"/>
    <w:rsid w:val="00FE5981"/>
    <w:rsid w:val="00FF00BF"/>
    <w:rsid w:val="00FF0E85"/>
    <w:rsid w:val="00FF28CB"/>
    <w:rsid w:val="00FF3562"/>
    <w:rsid w:val="00FF61F6"/>
    <w:rsid w:val="0287723E"/>
    <w:rsid w:val="0313BE1A"/>
    <w:rsid w:val="07154D87"/>
    <w:rsid w:val="07B80F12"/>
    <w:rsid w:val="0C4009CA"/>
    <w:rsid w:val="15F98666"/>
    <w:rsid w:val="173B02FB"/>
    <w:rsid w:val="1834179F"/>
    <w:rsid w:val="21767145"/>
    <w:rsid w:val="22414868"/>
    <w:rsid w:val="23717895"/>
    <w:rsid w:val="267FE02D"/>
    <w:rsid w:val="2FE47FC6"/>
    <w:rsid w:val="30254A14"/>
    <w:rsid w:val="303004B9"/>
    <w:rsid w:val="336CDDA0"/>
    <w:rsid w:val="342DA3A8"/>
    <w:rsid w:val="3459FEA0"/>
    <w:rsid w:val="366E1713"/>
    <w:rsid w:val="3BEF8CB9"/>
    <w:rsid w:val="3DECB0BA"/>
    <w:rsid w:val="3EDF9D7A"/>
    <w:rsid w:val="3F20DF1F"/>
    <w:rsid w:val="3F39E749"/>
    <w:rsid w:val="3FC6B6E6"/>
    <w:rsid w:val="43C195E7"/>
    <w:rsid w:val="49C0534C"/>
    <w:rsid w:val="4AF88EDC"/>
    <w:rsid w:val="4EBB5E19"/>
    <w:rsid w:val="560E4882"/>
    <w:rsid w:val="59CDC2B1"/>
    <w:rsid w:val="59CF727B"/>
    <w:rsid w:val="5A75A8DE"/>
    <w:rsid w:val="610EFC47"/>
    <w:rsid w:val="65236B60"/>
    <w:rsid w:val="665790EC"/>
    <w:rsid w:val="6F6A0D26"/>
    <w:rsid w:val="760D4971"/>
    <w:rsid w:val="765CBEEB"/>
    <w:rsid w:val="7804A5A2"/>
    <w:rsid w:val="7A7C4139"/>
    <w:rsid w:val="7E60DFC2"/>
    <w:rsid w:val="7F1EE496"/>
    <w:rsid w:val="7FA62C09"/>
    <w:rsid w:val="7FC979EA"/>
  </w:rsids>
  <m:mathPr>
    <m:mathFont m:val="Cambria Math"/>
    <m:brkBin m:val="before"/>
    <m:brkBinSub m:val="--"/>
    <m:smallFrac m:val="0"/>
    <m:dispDef/>
    <m:lMargin m:val="0"/>
    <m:rMargin m:val="0"/>
    <m:defJc m:val="centerGroup"/>
    <m:wrapIndent m:val="1440"/>
    <m:intLim m:val="subSup"/>
    <m:naryLim m:val="undOvr"/>
  </m:mathPr>
  <w:themeFontLang w:val="hu-H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1129D"/>
  <w15:chartTrackingRefBased/>
  <w15:docId w15:val="{9117333F-05B2-4DE3-8494-8707377B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8A01A2"/>
  </w:style>
  <w:style w:type="paragraph" w:styleId="Cmsor1">
    <w:name w:val="heading 1"/>
    <w:basedOn w:val="Norml"/>
    <w:next w:val="Norml"/>
    <w:link w:val="Cmsor1Char"/>
    <w:uiPriority w:val="9"/>
    <w:qFormat/>
    <w:rsid w:val="00562CC9"/>
    <w:pPr>
      <w:keepNext/>
      <w:keepLines/>
      <w:spacing w:before="240" w:after="0"/>
      <w:outlineLvl w:val="0"/>
    </w:pPr>
    <w:rPr>
      <w:rFonts w:asciiTheme="majorHAnsi" w:eastAsiaTheme="majorEastAsia" w:hAnsiTheme="majorHAnsi" w:cstheme="majorBidi"/>
      <w:color w:val="CF143B" w:themeColor="accent1" w:themeShade="BF"/>
      <w:sz w:val="32"/>
      <w:szCs w:val="32"/>
    </w:rPr>
  </w:style>
  <w:style w:type="paragraph" w:styleId="Cmsor2">
    <w:name w:val="heading 2"/>
    <w:basedOn w:val="Norml"/>
    <w:next w:val="Norml"/>
    <w:link w:val="Cmsor2Char"/>
    <w:uiPriority w:val="9"/>
    <w:unhideWhenUsed/>
    <w:qFormat/>
    <w:rsid w:val="004F04A8"/>
    <w:pPr>
      <w:keepNext/>
      <w:keepLines/>
      <w:spacing w:before="40" w:after="0"/>
      <w:outlineLvl w:val="1"/>
    </w:pPr>
    <w:rPr>
      <w:rFonts w:asciiTheme="majorHAnsi" w:eastAsiaTheme="majorEastAsia" w:hAnsiTheme="majorHAnsi" w:cstheme="majorBidi"/>
      <w:color w:val="CF143B"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AC0F63"/>
    <w:pPr>
      <w:tabs>
        <w:tab w:val="center" w:pos="4536"/>
        <w:tab w:val="right" w:pos="9072"/>
      </w:tabs>
      <w:spacing w:after="0" w:line="240" w:lineRule="auto"/>
    </w:pPr>
  </w:style>
  <w:style w:type="character" w:customStyle="1" w:styleId="lfejChar">
    <w:name w:val="Élőfej Char"/>
    <w:basedOn w:val="Bekezdsalapbettpusa"/>
    <w:link w:val="lfej"/>
    <w:uiPriority w:val="99"/>
    <w:rsid w:val="00AC0F63"/>
  </w:style>
  <w:style w:type="paragraph" w:styleId="llb">
    <w:name w:val="footer"/>
    <w:basedOn w:val="Norml"/>
    <w:link w:val="llbChar"/>
    <w:uiPriority w:val="99"/>
    <w:unhideWhenUsed/>
    <w:rsid w:val="00AC0F63"/>
    <w:pPr>
      <w:tabs>
        <w:tab w:val="center" w:pos="4536"/>
        <w:tab w:val="right" w:pos="9072"/>
      </w:tabs>
      <w:spacing w:after="0" w:line="240" w:lineRule="auto"/>
    </w:pPr>
  </w:style>
  <w:style w:type="character" w:customStyle="1" w:styleId="llbChar">
    <w:name w:val="Élőláb Char"/>
    <w:basedOn w:val="Bekezdsalapbettpusa"/>
    <w:link w:val="llb"/>
    <w:uiPriority w:val="99"/>
    <w:rsid w:val="00AC0F63"/>
  </w:style>
  <w:style w:type="table" w:styleId="Rcsostblzat">
    <w:name w:val="Table Grid"/>
    <w:basedOn w:val="Normltblzat"/>
    <w:uiPriority w:val="39"/>
    <w:rsid w:val="00737C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vinuskenyrszveg">
    <w:name w:val="Corvinus kenyérszöveg"/>
    <w:basedOn w:val="Norml"/>
    <w:link w:val="CorvinuskenyrszvegChar"/>
    <w:qFormat/>
    <w:rsid w:val="00F46166"/>
    <w:pPr>
      <w:spacing w:after="320" w:line="300" w:lineRule="exact"/>
    </w:pPr>
    <w:rPr>
      <w:rFonts w:ascii="Muli" w:hAnsi="Muli"/>
      <w:color w:val="495999" w:themeColor="text1"/>
    </w:rPr>
  </w:style>
  <w:style w:type="paragraph" w:customStyle="1" w:styleId="Corvinuskiscm">
    <w:name w:val="Corvinus kis cím"/>
    <w:basedOn w:val="Norml"/>
    <w:link w:val="CorvinuskiscmChar"/>
    <w:qFormat/>
    <w:rsid w:val="00F46166"/>
    <w:pPr>
      <w:spacing w:after="600" w:line="300" w:lineRule="exact"/>
    </w:pPr>
    <w:rPr>
      <w:rFonts w:ascii="Muli" w:hAnsi="Muli"/>
      <w:b/>
      <w:color w:val="495999" w:themeColor="text1"/>
      <w:sz w:val="28"/>
      <w:szCs w:val="28"/>
    </w:rPr>
  </w:style>
  <w:style w:type="character" w:customStyle="1" w:styleId="CorvinuskenyrszvegChar">
    <w:name w:val="Corvinus kenyérszöveg Char"/>
    <w:basedOn w:val="Bekezdsalapbettpusa"/>
    <w:link w:val="Corvinuskenyrszveg"/>
    <w:rsid w:val="00F46166"/>
    <w:rPr>
      <w:rFonts w:ascii="Muli" w:hAnsi="Muli"/>
      <w:color w:val="495999" w:themeColor="text1"/>
    </w:rPr>
  </w:style>
  <w:style w:type="paragraph" w:customStyle="1" w:styleId="Corvinustartalomcm">
    <w:name w:val="Corvinus tartalom cím"/>
    <w:basedOn w:val="Norml"/>
    <w:link w:val="CorvinustartalomcmChar"/>
    <w:qFormat/>
    <w:rsid w:val="00F46166"/>
    <w:pPr>
      <w:spacing w:after="80" w:line="240" w:lineRule="auto"/>
    </w:pPr>
    <w:rPr>
      <w:rFonts w:ascii="Muli" w:hAnsi="Muli"/>
      <w:color w:val="495999" w:themeColor="text1"/>
      <w:sz w:val="28"/>
      <w:szCs w:val="28"/>
    </w:rPr>
  </w:style>
  <w:style w:type="character" w:customStyle="1" w:styleId="CorvinuskiscmChar">
    <w:name w:val="Corvinus kis cím Char"/>
    <w:basedOn w:val="Bekezdsalapbettpusa"/>
    <w:link w:val="Corvinuskiscm"/>
    <w:rsid w:val="00F46166"/>
    <w:rPr>
      <w:rFonts w:ascii="Muli" w:hAnsi="Muli"/>
      <w:b/>
      <w:color w:val="495999" w:themeColor="text1"/>
      <w:sz w:val="28"/>
      <w:szCs w:val="28"/>
    </w:rPr>
  </w:style>
  <w:style w:type="paragraph" w:customStyle="1" w:styleId="Corvinustartalomkiscm">
    <w:name w:val="Corvinus tartalom kis cím"/>
    <w:basedOn w:val="Norml"/>
    <w:link w:val="CorvinustartalomkiscmChar"/>
    <w:qFormat/>
    <w:rsid w:val="00F46166"/>
    <w:pPr>
      <w:spacing w:after="80" w:line="220" w:lineRule="exact"/>
    </w:pPr>
    <w:rPr>
      <w:rFonts w:ascii="Muli" w:hAnsi="Muli"/>
      <w:color w:val="495999" w:themeColor="text1"/>
      <w:sz w:val="18"/>
      <w:szCs w:val="18"/>
    </w:rPr>
  </w:style>
  <w:style w:type="character" w:customStyle="1" w:styleId="CorvinustartalomcmChar">
    <w:name w:val="Corvinus tartalom cím Char"/>
    <w:basedOn w:val="Bekezdsalapbettpusa"/>
    <w:link w:val="Corvinustartalomcm"/>
    <w:rsid w:val="00F46166"/>
    <w:rPr>
      <w:rFonts w:ascii="Muli" w:hAnsi="Muli"/>
      <w:color w:val="495999" w:themeColor="text1"/>
      <w:sz w:val="28"/>
      <w:szCs w:val="28"/>
    </w:rPr>
  </w:style>
  <w:style w:type="paragraph" w:customStyle="1" w:styleId="Corvinustartalomoldalszm">
    <w:name w:val="Corvinus tartalom oldalszám"/>
    <w:basedOn w:val="Corvinustartalomcm"/>
    <w:link w:val="CorvinustartalomoldalszmChar"/>
    <w:qFormat/>
    <w:rsid w:val="004C6ECE"/>
    <w:pPr>
      <w:jc w:val="right"/>
    </w:pPr>
  </w:style>
  <w:style w:type="character" w:customStyle="1" w:styleId="CorvinustartalomkiscmChar">
    <w:name w:val="Corvinus tartalom kis cím Char"/>
    <w:basedOn w:val="Bekezdsalapbettpusa"/>
    <w:link w:val="Corvinustartalomkiscm"/>
    <w:rsid w:val="00F46166"/>
    <w:rPr>
      <w:rFonts w:ascii="Muli" w:hAnsi="Muli"/>
      <w:color w:val="495999" w:themeColor="text1"/>
      <w:sz w:val="18"/>
      <w:szCs w:val="18"/>
    </w:rPr>
  </w:style>
  <w:style w:type="paragraph" w:customStyle="1" w:styleId="Corvinustartalomkisoldalszm">
    <w:name w:val="Corvinus tartalom kis oldalszám"/>
    <w:basedOn w:val="Norml"/>
    <w:link w:val="CorvinustartalomkisoldalszmChar"/>
    <w:qFormat/>
    <w:rsid w:val="00F46166"/>
    <w:pPr>
      <w:spacing w:after="80" w:line="240" w:lineRule="auto"/>
      <w:jc w:val="right"/>
    </w:pPr>
    <w:rPr>
      <w:rFonts w:ascii="Muli" w:hAnsi="Muli"/>
      <w:color w:val="495999" w:themeColor="text1"/>
      <w:sz w:val="18"/>
      <w:szCs w:val="18"/>
    </w:rPr>
  </w:style>
  <w:style w:type="character" w:customStyle="1" w:styleId="CorvinustartalomoldalszmChar">
    <w:name w:val="Corvinus tartalom oldalszám Char"/>
    <w:basedOn w:val="CorvinustartalomcmChar"/>
    <w:link w:val="Corvinustartalomoldalszm"/>
    <w:rsid w:val="004C6ECE"/>
    <w:rPr>
      <w:rFonts w:ascii="Value" w:hAnsi="Value"/>
      <w:color w:val="495999" w:themeColor="text1"/>
      <w:sz w:val="28"/>
      <w:szCs w:val="28"/>
    </w:rPr>
  </w:style>
  <w:style w:type="paragraph" w:customStyle="1" w:styleId="Corvinusfcm">
    <w:name w:val="Corvinus főcím"/>
    <w:basedOn w:val="Norml"/>
    <w:link w:val="CorvinusfcmChar"/>
    <w:qFormat/>
    <w:rsid w:val="007A5BF9"/>
    <w:pPr>
      <w:spacing w:after="0" w:line="960" w:lineRule="exact"/>
      <w:jc w:val="center"/>
    </w:pPr>
    <w:rPr>
      <w:rFonts w:ascii="Muli ExtraBold" w:hAnsi="Muli ExtraBold" w:cstheme="minorHAnsi"/>
      <w:b/>
      <w:color w:val="495999" w:themeColor="text1"/>
      <w:sz w:val="80"/>
      <w:szCs w:val="94"/>
    </w:rPr>
  </w:style>
  <w:style w:type="character" w:customStyle="1" w:styleId="CorvinustartalomkisoldalszmChar">
    <w:name w:val="Corvinus tartalom kis oldalszám Char"/>
    <w:basedOn w:val="Bekezdsalapbettpusa"/>
    <w:link w:val="Corvinustartalomkisoldalszm"/>
    <w:rsid w:val="00F46166"/>
    <w:rPr>
      <w:rFonts w:ascii="Muli" w:hAnsi="Muli"/>
      <w:color w:val="495999" w:themeColor="text1"/>
      <w:sz w:val="18"/>
      <w:szCs w:val="18"/>
    </w:rPr>
  </w:style>
  <w:style w:type="paragraph" w:customStyle="1" w:styleId="Corvinusdtum">
    <w:name w:val="Corvinus dátum"/>
    <w:basedOn w:val="Norml"/>
    <w:link w:val="CorvinusdtumChar"/>
    <w:qFormat/>
    <w:rsid w:val="00F46166"/>
    <w:pPr>
      <w:jc w:val="right"/>
    </w:pPr>
    <w:rPr>
      <w:rFonts w:ascii="Muli" w:hAnsi="Muli"/>
      <w:color w:val="495999" w:themeColor="text1"/>
      <w:sz w:val="24"/>
      <w:szCs w:val="24"/>
    </w:rPr>
  </w:style>
  <w:style w:type="character" w:customStyle="1" w:styleId="CorvinusfcmChar">
    <w:name w:val="Corvinus főcím Char"/>
    <w:basedOn w:val="Bekezdsalapbettpusa"/>
    <w:link w:val="Corvinusfcm"/>
    <w:rsid w:val="007A5BF9"/>
    <w:rPr>
      <w:rFonts w:ascii="Muli ExtraBold" w:hAnsi="Muli ExtraBold" w:cstheme="minorHAnsi"/>
      <w:b/>
      <w:color w:val="495999" w:themeColor="text1"/>
      <w:sz w:val="80"/>
      <w:szCs w:val="94"/>
    </w:rPr>
  </w:style>
  <w:style w:type="paragraph" w:customStyle="1" w:styleId="Corvinusalcm">
    <w:name w:val="Corvinus alcím"/>
    <w:basedOn w:val="Norml"/>
    <w:link w:val="CorvinusalcmChar"/>
    <w:qFormat/>
    <w:rsid w:val="00F46166"/>
    <w:pPr>
      <w:spacing w:after="0" w:line="380" w:lineRule="exact"/>
      <w:jc w:val="center"/>
    </w:pPr>
    <w:rPr>
      <w:rFonts w:ascii="Muli" w:hAnsi="Muli"/>
      <w:color w:val="495999" w:themeColor="text1"/>
      <w:sz w:val="30"/>
      <w:szCs w:val="30"/>
    </w:rPr>
  </w:style>
  <w:style w:type="character" w:customStyle="1" w:styleId="CorvinusdtumChar">
    <w:name w:val="Corvinus dátum Char"/>
    <w:basedOn w:val="Bekezdsalapbettpusa"/>
    <w:link w:val="Corvinusdtum"/>
    <w:rsid w:val="00F46166"/>
    <w:rPr>
      <w:rFonts w:ascii="Muli" w:hAnsi="Muli"/>
      <w:color w:val="495999" w:themeColor="text1"/>
      <w:sz w:val="24"/>
      <w:szCs w:val="24"/>
    </w:rPr>
  </w:style>
  <w:style w:type="paragraph" w:customStyle="1" w:styleId="Corvinusfejlc">
    <w:name w:val="Corvinus fejléc"/>
    <w:basedOn w:val="Norml"/>
    <w:link w:val="CorvinusfejlcChar"/>
    <w:qFormat/>
    <w:rsid w:val="00F46166"/>
    <w:rPr>
      <w:rFonts w:ascii="Muli" w:hAnsi="Muli"/>
      <w:color w:val="495999" w:themeColor="text1"/>
      <w:sz w:val="18"/>
      <w:szCs w:val="18"/>
    </w:rPr>
  </w:style>
  <w:style w:type="character" w:customStyle="1" w:styleId="CorvinusalcmChar">
    <w:name w:val="Corvinus alcím Char"/>
    <w:basedOn w:val="Bekezdsalapbettpusa"/>
    <w:link w:val="Corvinusalcm"/>
    <w:rsid w:val="00F46166"/>
    <w:rPr>
      <w:rFonts w:ascii="Muli" w:hAnsi="Muli"/>
      <w:color w:val="495999" w:themeColor="text1"/>
      <w:sz w:val="30"/>
      <w:szCs w:val="30"/>
    </w:rPr>
  </w:style>
  <w:style w:type="character" w:customStyle="1" w:styleId="CorvinusfejlcChar">
    <w:name w:val="Corvinus fejléc Char"/>
    <w:basedOn w:val="Bekezdsalapbettpusa"/>
    <w:link w:val="Corvinusfejlc"/>
    <w:rsid w:val="00F46166"/>
    <w:rPr>
      <w:rFonts w:ascii="Muli" w:hAnsi="Muli"/>
      <w:color w:val="495999" w:themeColor="text1"/>
      <w:sz w:val="18"/>
      <w:szCs w:val="18"/>
    </w:rPr>
  </w:style>
  <w:style w:type="character" w:customStyle="1" w:styleId="Cmsor2Char">
    <w:name w:val="Címsor 2 Char"/>
    <w:basedOn w:val="Bekezdsalapbettpusa"/>
    <w:link w:val="Cmsor2"/>
    <w:uiPriority w:val="9"/>
    <w:rsid w:val="004F04A8"/>
    <w:rPr>
      <w:rFonts w:asciiTheme="majorHAnsi" w:eastAsiaTheme="majorEastAsia" w:hAnsiTheme="majorHAnsi" w:cstheme="majorBidi"/>
      <w:color w:val="CF143B" w:themeColor="accent1" w:themeShade="BF"/>
      <w:sz w:val="26"/>
      <w:szCs w:val="26"/>
    </w:rPr>
  </w:style>
  <w:style w:type="character" w:customStyle="1" w:styleId="Cmsor1Char">
    <w:name w:val="Címsor 1 Char"/>
    <w:basedOn w:val="Bekezdsalapbettpusa"/>
    <w:link w:val="Cmsor1"/>
    <w:uiPriority w:val="9"/>
    <w:rsid w:val="00562CC9"/>
    <w:rPr>
      <w:rFonts w:asciiTheme="majorHAnsi" w:eastAsiaTheme="majorEastAsia" w:hAnsiTheme="majorHAnsi" w:cstheme="majorBidi"/>
      <w:color w:val="CF143B" w:themeColor="accent1" w:themeShade="BF"/>
      <w:sz w:val="32"/>
      <w:szCs w:val="32"/>
    </w:rPr>
  </w:style>
  <w:style w:type="paragraph" w:styleId="Tartalomjegyzkcmsora">
    <w:name w:val="TOC Heading"/>
    <w:basedOn w:val="Cmsor1"/>
    <w:next w:val="Norml"/>
    <w:uiPriority w:val="39"/>
    <w:unhideWhenUsed/>
    <w:qFormat/>
    <w:rsid w:val="00562CC9"/>
    <w:pPr>
      <w:outlineLvl w:val="9"/>
    </w:pPr>
    <w:rPr>
      <w:lang w:eastAsia="hu-HU"/>
    </w:rPr>
  </w:style>
  <w:style w:type="paragraph" w:styleId="TJ2">
    <w:name w:val="toc 2"/>
    <w:basedOn w:val="Norml"/>
    <w:next w:val="Norml"/>
    <w:autoRedefine/>
    <w:uiPriority w:val="39"/>
    <w:unhideWhenUsed/>
    <w:rsid w:val="00562CC9"/>
    <w:pPr>
      <w:spacing w:after="100"/>
      <w:ind w:left="220"/>
    </w:pPr>
  </w:style>
  <w:style w:type="character" w:styleId="Hiperhivatkozs">
    <w:name w:val="Hyperlink"/>
    <w:basedOn w:val="Bekezdsalapbettpusa"/>
    <w:uiPriority w:val="99"/>
    <w:unhideWhenUsed/>
    <w:rsid w:val="00562CC9"/>
    <w:rPr>
      <w:color w:val="002E65" w:themeColor="hyperlink"/>
      <w:u w:val="single"/>
    </w:rPr>
  </w:style>
  <w:style w:type="character" w:styleId="Jegyzethivatkozs">
    <w:name w:val="annotation reference"/>
    <w:uiPriority w:val="99"/>
    <w:rsid w:val="00BD46B6"/>
    <w:rPr>
      <w:sz w:val="16"/>
    </w:rPr>
  </w:style>
  <w:style w:type="paragraph" w:styleId="Jegyzetszveg">
    <w:name w:val="annotation text"/>
    <w:basedOn w:val="Norml"/>
    <w:link w:val="JegyzetszvegChar"/>
    <w:uiPriority w:val="99"/>
    <w:rsid w:val="00BD46B6"/>
    <w:pPr>
      <w:spacing w:after="0" w:line="240" w:lineRule="auto"/>
    </w:pPr>
    <w:rPr>
      <w:rFonts w:ascii="Arial Narrow" w:eastAsia="Times New Roman" w:hAnsi="Arial Narrow" w:cs="Times New Roman"/>
      <w:noProof/>
      <w:sz w:val="20"/>
      <w:szCs w:val="20"/>
      <w:lang w:eastAsia="hu-HU"/>
    </w:rPr>
  </w:style>
  <w:style w:type="character" w:customStyle="1" w:styleId="JegyzetszvegChar">
    <w:name w:val="Jegyzetszöveg Char"/>
    <w:basedOn w:val="Bekezdsalapbettpusa"/>
    <w:link w:val="Jegyzetszveg"/>
    <w:uiPriority w:val="99"/>
    <w:rsid w:val="00BD46B6"/>
    <w:rPr>
      <w:rFonts w:ascii="Arial Narrow" w:eastAsia="Times New Roman" w:hAnsi="Arial Narrow" w:cs="Times New Roman"/>
      <w:noProof/>
      <w:sz w:val="20"/>
      <w:szCs w:val="20"/>
      <w:lang w:eastAsia="hu-HU"/>
    </w:rPr>
  </w:style>
  <w:style w:type="paragraph" w:styleId="Listaszerbekezds">
    <w:name w:val="List Paragraph"/>
    <w:aliases w:val="lista_2,List Paragraph à moi,Számozott lista 1,Eszeri felsorolás,Listaszerű bekezdés1,Welt L Char,Welt L,Bullet List,FooterText,numbered,Paragraphe de liste1,Bulletr List Paragraph,列出段落,列出段落1,Listeafsnit1,リスト段落1,Parágrafo da Lista1"/>
    <w:basedOn w:val="Norml"/>
    <w:link w:val="ListaszerbekezdsChar"/>
    <w:uiPriority w:val="34"/>
    <w:qFormat/>
    <w:rsid w:val="00BD46B6"/>
    <w:pPr>
      <w:numPr>
        <w:numId w:val="2"/>
      </w:numPr>
      <w:spacing w:before="120" w:after="360" w:line="276" w:lineRule="auto"/>
      <w:contextualSpacing/>
      <w:jc w:val="both"/>
    </w:pPr>
    <w:rPr>
      <w:rFonts w:ascii="Arial Narrow" w:hAnsi="Arial Narrow" w:cs="Times New Roman"/>
      <w:sz w:val="24"/>
      <w:szCs w:val="24"/>
    </w:rPr>
  </w:style>
  <w:style w:type="paragraph" w:styleId="Szvegtrzs">
    <w:name w:val="Body Text"/>
    <w:basedOn w:val="Norml"/>
    <w:link w:val="SzvegtrzsChar"/>
    <w:unhideWhenUsed/>
    <w:rsid w:val="00BD46B6"/>
    <w:pPr>
      <w:spacing w:after="120" w:line="240" w:lineRule="auto"/>
    </w:pPr>
    <w:rPr>
      <w:rFonts w:ascii="Times New Roman" w:eastAsia="Times New Roman" w:hAnsi="Times New Roman" w:cs="Times New Roman"/>
      <w:sz w:val="24"/>
      <w:szCs w:val="24"/>
      <w:lang w:eastAsia="hu-HU"/>
    </w:rPr>
  </w:style>
  <w:style w:type="character" w:customStyle="1" w:styleId="SzvegtrzsChar">
    <w:name w:val="Szövegtörzs Char"/>
    <w:basedOn w:val="Bekezdsalapbettpusa"/>
    <w:link w:val="Szvegtrzs"/>
    <w:rsid w:val="00BD46B6"/>
    <w:rPr>
      <w:rFonts w:ascii="Times New Roman" w:eastAsia="Times New Roman" w:hAnsi="Times New Roman" w:cs="Times New Roman"/>
      <w:sz w:val="24"/>
      <w:szCs w:val="24"/>
      <w:lang w:eastAsia="hu-HU"/>
    </w:rPr>
  </w:style>
  <w:style w:type="character" w:customStyle="1" w:styleId="ListaszerbekezdsChar">
    <w:name w:val="Listaszerű bekezdés Char"/>
    <w:aliases w:val="lista_2 Char,List Paragraph à moi Char,Számozott lista 1 Char,Eszeri felsorolás Char,Listaszerű bekezdés1 Char,Welt L Char Char,Welt L Char1,Bullet List Char,FooterText Char,numbered Char,Paragraphe de liste1 Char,列出段落 Char"/>
    <w:link w:val="Listaszerbekezds"/>
    <w:uiPriority w:val="34"/>
    <w:qFormat/>
    <w:rsid w:val="00BD46B6"/>
    <w:rPr>
      <w:rFonts w:ascii="Arial Narrow" w:hAnsi="Arial Narrow" w:cs="Times New Roman"/>
      <w:sz w:val="24"/>
      <w:szCs w:val="24"/>
    </w:rPr>
  </w:style>
  <w:style w:type="paragraph" w:styleId="Nincstrkz">
    <w:name w:val="No Spacing"/>
    <w:uiPriority w:val="1"/>
    <w:qFormat/>
    <w:rsid w:val="00BD46B6"/>
    <w:pPr>
      <w:spacing w:after="0" w:line="240" w:lineRule="auto"/>
    </w:pPr>
    <w:rPr>
      <w:rFonts w:ascii="Arial" w:hAnsi="Arial" w:cstheme="minorHAnsi"/>
    </w:rPr>
  </w:style>
  <w:style w:type="table" w:customStyle="1" w:styleId="NormalTable0">
    <w:name w:val="Normal Table0"/>
    <w:uiPriority w:val="2"/>
    <w:semiHidden/>
    <w:unhideWhenUsed/>
    <w:qFormat/>
    <w:rsid w:val="00BD46B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
    <w:uiPriority w:val="1"/>
    <w:qFormat/>
    <w:rsid w:val="00BD46B6"/>
    <w:pPr>
      <w:widowControl w:val="0"/>
      <w:autoSpaceDE w:val="0"/>
      <w:autoSpaceDN w:val="0"/>
      <w:spacing w:after="0" w:line="240" w:lineRule="auto"/>
      <w:ind w:left="71"/>
    </w:pPr>
    <w:rPr>
      <w:rFonts w:ascii="Arial Narrow" w:eastAsia="Arial Narrow" w:hAnsi="Arial Narrow" w:cs="Arial Narrow"/>
      <w:lang w:val="en-US"/>
    </w:rPr>
  </w:style>
  <w:style w:type="paragraph" w:customStyle="1" w:styleId="Default">
    <w:name w:val="Default"/>
    <w:rsid w:val="00BD46B6"/>
    <w:pPr>
      <w:autoSpaceDE w:val="0"/>
      <w:autoSpaceDN w:val="0"/>
      <w:adjustRightInd w:val="0"/>
      <w:spacing w:after="0" w:line="240" w:lineRule="auto"/>
    </w:pPr>
    <w:rPr>
      <w:rFonts w:ascii="Arial" w:hAnsi="Arial" w:cs="Arial"/>
      <w:color w:val="000000"/>
      <w:sz w:val="24"/>
      <w:szCs w:val="24"/>
    </w:rPr>
  </w:style>
  <w:style w:type="paragraph" w:styleId="Buborkszveg">
    <w:name w:val="Balloon Text"/>
    <w:basedOn w:val="Norml"/>
    <w:link w:val="BuborkszvegChar"/>
    <w:uiPriority w:val="99"/>
    <w:semiHidden/>
    <w:unhideWhenUsed/>
    <w:rsid w:val="00BD46B6"/>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D46B6"/>
    <w:rPr>
      <w:rFonts w:ascii="Segoe UI" w:hAnsi="Segoe UI" w:cs="Segoe UI"/>
      <w:sz w:val="18"/>
      <w:szCs w:val="18"/>
    </w:rPr>
  </w:style>
  <w:style w:type="paragraph" w:styleId="Megjegyzstrgya">
    <w:name w:val="annotation subject"/>
    <w:basedOn w:val="Jegyzetszveg"/>
    <w:next w:val="Jegyzetszveg"/>
    <w:link w:val="MegjegyzstrgyaChar"/>
    <w:uiPriority w:val="99"/>
    <w:semiHidden/>
    <w:unhideWhenUsed/>
    <w:rsid w:val="00FF61F6"/>
    <w:pPr>
      <w:spacing w:after="160"/>
    </w:pPr>
    <w:rPr>
      <w:rFonts w:asciiTheme="minorHAnsi" w:eastAsiaTheme="minorHAnsi" w:hAnsiTheme="minorHAnsi" w:cstheme="minorBidi"/>
      <w:b/>
      <w:bCs/>
      <w:noProof w:val="0"/>
      <w:lang w:eastAsia="en-US"/>
    </w:rPr>
  </w:style>
  <w:style w:type="character" w:customStyle="1" w:styleId="MegjegyzstrgyaChar">
    <w:name w:val="Megjegyzés tárgya Char"/>
    <w:basedOn w:val="JegyzetszvegChar"/>
    <w:link w:val="Megjegyzstrgya"/>
    <w:uiPriority w:val="99"/>
    <w:semiHidden/>
    <w:rsid w:val="00FF61F6"/>
    <w:rPr>
      <w:rFonts w:ascii="Arial Narrow" w:eastAsia="Times New Roman" w:hAnsi="Arial Narrow" w:cs="Times New Roman"/>
      <w:b/>
      <w:bCs/>
      <w:noProof/>
      <w:sz w:val="20"/>
      <w:szCs w:val="20"/>
      <w:lang w:eastAsia="hu-HU"/>
    </w:rPr>
  </w:style>
  <w:style w:type="table" w:customStyle="1" w:styleId="TableGrid0">
    <w:name w:val="Table Grid0"/>
    <w:rsid w:val="00B30824"/>
    <w:pPr>
      <w:spacing w:after="0" w:line="240" w:lineRule="auto"/>
    </w:pPr>
    <w:rPr>
      <w:rFonts w:eastAsiaTheme="minorEastAsia"/>
      <w:lang w:eastAsia="hu-HU"/>
    </w:rPr>
    <w:tblPr>
      <w:tblCellMar>
        <w:top w:w="0" w:type="dxa"/>
        <w:left w:w="0" w:type="dxa"/>
        <w:bottom w:w="0" w:type="dxa"/>
        <w:right w:w="0" w:type="dxa"/>
      </w:tblCellMar>
    </w:tblPr>
  </w:style>
  <w:style w:type="table" w:customStyle="1" w:styleId="NormalTable00">
    <w:name w:val="Normal Table00"/>
    <w:uiPriority w:val="2"/>
    <w:semiHidden/>
    <w:unhideWhenUsed/>
    <w:qFormat/>
    <w:rsid w:val="008E69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Kiemeltidzet">
    <w:name w:val="Intense Quote"/>
    <w:basedOn w:val="Norml"/>
    <w:next w:val="Norml"/>
    <w:link w:val="KiemeltidzetChar"/>
    <w:uiPriority w:val="30"/>
    <w:qFormat/>
    <w:rsid w:val="001B0094"/>
    <w:pPr>
      <w:pBdr>
        <w:top w:val="single" w:sz="4" w:space="10" w:color="ED4367" w:themeColor="accent1"/>
        <w:bottom w:val="single" w:sz="4" w:space="10" w:color="ED4367" w:themeColor="accent1"/>
      </w:pBdr>
      <w:spacing w:before="360" w:after="360"/>
      <w:ind w:left="864" w:right="864"/>
      <w:jc w:val="center"/>
    </w:pPr>
    <w:rPr>
      <w:rFonts w:ascii="Georgia" w:hAnsi="Georgia"/>
      <w:b/>
      <w:i/>
      <w:iCs/>
      <w:color w:val="ED4367" w:themeColor="accent1"/>
      <w:sz w:val="20"/>
    </w:rPr>
  </w:style>
  <w:style w:type="character" w:customStyle="1" w:styleId="KiemeltidzetChar">
    <w:name w:val="Kiemelt idézet Char"/>
    <w:basedOn w:val="Bekezdsalapbettpusa"/>
    <w:link w:val="Kiemeltidzet"/>
    <w:uiPriority w:val="30"/>
    <w:rsid w:val="001B0094"/>
    <w:rPr>
      <w:rFonts w:ascii="Georgia" w:hAnsi="Georgia"/>
      <w:b/>
      <w:i/>
      <w:iCs/>
      <w:color w:val="ED4367" w:themeColor="accent1"/>
      <w:sz w:val="20"/>
    </w:rPr>
  </w:style>
  <w:style w:type="table" w:customStyle="1" w:styleId="Tblzatrcsos31jellszn1">
    <w:name w:val="Táblázat (rácsos) 3 – 1. jelölőszín1"/>
    <w:basedOn w:val="Normltblzat"/>
    <w:uiPriority w:val="48"/>
    <w:rsid w:val="005766F0"/>
    <w:pPr>
      <w:spacing w:after="0" w:line="240" w:lineRule="auto"/>
    </w:pPr>
    <w:tblPr>
      <w:tblStyleRowBandSize w:val="1"/>
      <w:tblStyleColBandSize w:val="1"/>
      <w:tblBorders>
        <w:top w:val="single" w:sz="4" w:space="0" w:color="F48EA3" w:themeColor="accent1" w:themeTint="99"/>
        <w:left w:val="single" w:sz="4" w:space="0" w:color="F48EA3" w:themeColor="accent1" w:themeTint="99"/>
        <w:bottom w:val="single" w:sz="4" w:space="0" w:color="F48EA3" w:themeColor="accent1" w:themeTint="99"/>
        <w:right w:val="single" w:sz="4" w:space="0" w:color="F48EA3" w:themeColor="accent1" w:themeTint="99"/>
        <w:insideH w:val="single" w:sz="4" w:space="0" w:color="F48EA3" w:themeColor="accent1" w:themeTint="99"/>
        <w:insideV w:val="single" w:sz="4" w:space="0" w:color="F48EA3" w:themeColor="accent1" w:themeTint="99"/>
      </w:tblBorders>
    </w:tblPr>
    <w:tblStylePr w:type="firstRow">
      <w:rPr>
        <w:b/>
        <w:bCs/>
      </w:rPr>
      <w:tblPr/>
      <w:tcPr>
        <w:tcBorders>
          <w:top w:val="nil"/>
          <w:left w:val="nil"/>
          <w:right w:val="nil"/>
          <w:insideH w:val="nil"/>
          <w:insideV w:val="nil"/>
        </w:tcBorders>
        <w:shd w:val="clear" w:color="auto" w:fill="FBCB50" w:themeFill="background1"/>
      </w:tcPr>
    </w:tblStylePr>
    <w:tblStylePr w:type="lastRow">
      <w:rPr>
        <w:b/>
        <w:bCs/>
      </w:rPr>
      <w:tblPr/>
      <w:tcPr>
        <w:tcBorders>
          <w:left w:val="nil"/>
          <w:bottom w:val="nil"/>
          <w:right w:val="nil"/>
          <w:insideH w:val="nil"/>
          <w:insideV w:val="nil"/>
        </w:tcBorders>
        <w:shd w:val="clear" w:color="auto" w:fill="FBCB50" w:themeFill="background1"/>
      </w:tcPr>
    </w:tblStylePr>
    <w:tblStylePr w:type="firstCol">
      <w:pPr>
        <w:jc w:val="right"/>
      </w:pPr>
      <w:rPr>
        <w:i/>
        <w:iCs/>
      </w:rPr>
      <w:tblPr/>
      <w:tcPr>
        <w:tcBorders>
          <w:top w:val="nil"/>
          <w:left w:val="nil"/>
          <w:bottom w:val="nil"/>
          <w:insideH w:val="nil"/>
          <w:insideV w:val="nil"/>
        </w:tcBorders>
        <w:shd w:val="clear" w:color="auto" w:fill="FBCB50" w:themeFill="background1"/>
      </w:tcPr>
    </w:tblStylePr>
    <w:tblStylePr w:type="lastCol">
      <w:rPr>
        <w:i/>
        <w:iCs/>
      </w:rPr>
      <w:tblPr/>
      <w:tcPr>
        <w:tcBorders>
          <w:top w:val="nil"/>
          <w:bottom w:val="nil"/>
          <w:right w:val="nil"/>
          <w:insideH w:val="nil"/>
          <w:insideV w:val="nil"/>
        </w:tcBorders>
        <w:shd w:val="clear" w:color="auto" w:fill="FBCB50" w:themeFill="background1"/>
      </w:tcPr>
    </w:tblStylePr>
    <w:tblStylePr w:type="band1Vert">
      <w:tblPr/>
      <w:tcPr>
        <w:shd w:val="clear" w:color="auto" w:fill="FBD9E0" w:themeFill="accent1" w:themeFillTint="33"/>
      </w:tcPr>
    </w:tblStylePr>
    <w:tblStylePr w:type="band1Horz">
      <w:tblPr/>
      <w:tcPr>
        <w:shd w:val="clear" w:color="auto" w:fill="FBD9E0" w:themeFill="accent1" w:themeFillTint="33"/>
      </w:tcPr>
    </w:tblStylePr>
    <w:tblStylePr w:type="neCell">
      <w:tblPr/>
      <w:tcPr>
        <w:tcBorders>
          <w:bottom w:val="single" w:sz="4" w:space="0" w:color="F48EA3" w:themeColor="accent1" w:themeTint="99"/>
        </w:tcBorders>
      </w:tcPr>
    </w:tblStylePr>
    <w:tblStylePr w:type="nwCell">
      <w:tblPr/>
      <w:tcPr>
        <w:tcBorders>
          <w:bottom w:val="single" w:sz="4" w:space="0" w:color="F48EA3" w:themeColor="accent1" w:themeTint="99"/>
        </w:tcBorders>
      </w:tcPr>
    </w:tblStylePr>
    <w:tblStylePr w:type="seCell">
      <w:tblPr/>
      <w:tcPr>
        <w:tcBorders>
          <w:top w:val="single" w:sz="4" w:space="0" w:color="F48EA3" w:themeColor="accent1" w:themeTint="99"/>
        </w:tcBorders>
      </w:tcPr>
    </w:tblStylePr>
    <w:tblStylePr w:type="swCell">
      <w:tblPr/>
      <w:tcPr>
        <w:tcBorders>
          <w:top w:val="single" w:sz="4" w:space="0" w:color="F48EA3" w:themeColor="accent1" w:themeTint="99"/>
        </w:tcBorders>
      </w:tcPr>
    </w:tblStylePr>
  </w:style>
  <w:style w:type="table" w:customStyle="1" w:styleId="TableNormal1">
    <w:name w:val="Table Normal1"/>
    <w:uiPriority w:val="2"/>
    <w:semiHidden/>
    <w:unhideWhenUsed/>
    <w:qFormat/>
    <w:rsid w:val="009D75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05Bodycopy">
    <w:name w:val="05 Body copy"/>
    <w:qFormat/>
    <w:rsid w:val="009D753E"/>
    <w:pPr>
      <w:snapToGrid w:val="0"/>
      <w:spacing w:before="240" w:after="0" w:line="240" w:lineRule="auto"/>
    </w:pPr>
    <w:rPr>
      <w:rFonts w:ascii="Georgia" w:hAnsi="Georgia" w:cs="Georgia"/>
      <w:color w:val="192040"/>
      <w:sz w:val="20"/>
      <w:szCs w:val="20"/>
      <w:lang w:val="en-US"/>
    </w:rPr>
  </w:style>
  <w:style w:type="paragraph" w:styleId="Vltozat">
    <w:name w:val="Revision"/>
    <w:hidden/>
    <w:uiPriority w:val="99"/>
    <w:semiHidden/>
    <w:rsid w:val="00973390"/>
    <w:pPr>
      <w:spacing w:after="0" w:line="240" w:lineRule="auto"/>
    </w:pPr>
  </w:style>
  <w:style w:type="character" w:styleId="Feloldatlanmegemlts">
    <w:name w:val="Unresolved Mention"/>
    <w:basedOn w:val="Bekezdsalapbettpusa"/>
    <w:uiPriority w:val="99"/>
    <w:semiHidden/>
    <w:unhideWhenUsed/>
    <w:rsid w:val="00FB406B"/>
    <w:rPr>
      <w:color w:val="605E5C"/>
      <w:shd w:val="clear" w:color="auto" w:fill="E1DFDD"/>
    </w:rPr>
  </w:style>
  <w:style w:type="character" w:customStyle="1" w:styleId="markedcontent">
    <w:name w:val="markedcontent"/>
    <w:basedOn w:val="Bekezdsalapbettpusa"/>
    <w:rsid w:val="0002071E"/>
  </w:style>
  <w:style w:type="character" w:styleId="Mrltotthiperhivatkozs">
    <w:name w:val="FollowedHyperlink"/>
    <w:basedOn w:val="Bekezdsalapbettpusa"/>
    <w:uiPriority w:val="99"/>
    <w:semiHidden/>
    <w:unhideWhenUsed/>
    <w:rsid w:val="008B5C56"/>
    <w:rPr>
      <w:color w:val="ED4367" w:themeColor="followedHyperlink"/>
      <w:u w:val="single"/>
    </w:rPr>
  </w:style>
  <w:style w:type="character" w:styleId="Kiemels">
    <w:name w:val="Emphasis"/>
    <w:basedOn w:val="Bekezdsalapbettpusa"/>
    <w:uiPriority w:val="20"/>
    <w:qFormat/>
    <w:rsid w:val="001F480A"/>
    <w:rPr>
      <w:i/>
      <w:iCs/>
    </w:rPr>
  </w:style>
  <w:style w:type="character" w:styleId="Kiemels2">
    <w:name w:val="Strong"/>
    <w:basedOn w:val="Bekezdsalapbettpusa"/>
    <w:uiPriority w:val="22"/>
    <w:qFormat/>
    <w:rsid w:val="002D76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71483">
      <w:bodyDiv w:val="1"/>
      <w:marLeft w:val="0"/>
      <w:marRight w:val="0"/>
      <w:marTop w:val="0"/>
      <w:marBottom w:val="0"/>
      <w:divBdr>
        <w:top w:val="none" w:sz="0" w:space="0" w:color="auto"/>
        <w:left w:val="none" w:sz="0" w:space="0" w:color="auto"/>
        <w:bottom w:val="none" w:sz="0" w:space="0" w:color="auto"/>
        <w:right w:val="none" w:sz="0" w:space="0" w:color="auto"/>
      </w:divBdr>
      <w:divsChild>
        <w:div w:id="1215044133">
          <w:marLeft w:val="0"/>
          <w:marRight w:val="0"/>
          <w:marTop w:val="0"/>
          <w:marBottom w:val="0"/>
          <w:divBdr>
            <w:top w:val="none" w:sz="0" w:space="0" w:color="auto"/>
            <w:left w:val="none" w:sz="0" w:space="0" w:color="auto"/>
            <w:bottom w:val="none" w:sz="0" w:space="0" w:color="auto"/>
            <w:right w:val="none" w:sz="0" w:space="0" w:color="auto"/>
          </w:divBdr>
          <w:divsChild>
            <w:div w:id="295063202">
              <w:marLeft w:val="0"/>
              <w:marRight w:val="0"/>
              <w:marTop w:val="0"/>
              <w:marBottom w:val="0"/>
              <w:divBdr>
                <w:top w:val="none" w:sz="0" w:space="0" w:color="auto"/>
                <w:left w:val="none" w:sz="0" w:space="0" w:color="auto"/>
                <w:bottom w:val="none" w:sz="0" w:space="0" w:color="auto"/>
                <w:right w:val="none" w:sz="0" w:space="0" w:color="auto"/>
              </w:divBdr>
            </w:div>
            <w:div w:id="1408529962">
              <w:marLeft w:val="0"/>
              <w:marRight w:val="0"/>
              <w:marTop w:val="0"/>
              <w:marBottom w:val="0"/>
              <w:divBdr>
                <w:top w:val="none" w:sz="0" w:space="0" w:color="auto"/>
                <w:left w:val="none" w:sz="0" w:space="0" w:color="auto"/>
                <w:bottom w:val="none" w:sz="0" w:space="0" w:color="auto"/>
                <w:right w:val="none" w:sz="0" w:space="0" w:color="auto"/>
              </w:divBdr>
              <w:divsChild>
                <w:div w:id="246352418">
                  <w:marLeft w:val="0"/>
                  <w:marRight w:val="0"/>
                  <w:marTop w:val="0"/>
                  <w:marBottom w:val="0"/>
                  <w:divBdr>
                    <w:top w:val="none" w:sz="0" w:space="0" w:color="auto"/>
                    <w:left w:val="none" w:sz="0" w:space="0" w:color="auto"/>
                    <w:bottom w:val="none" w:sz="0" w:space="0" w:color="auto"/>
                    <w:right w:val="none" w:sz="0" w:space="0" w:color="auto"/>
                  </w:divBdr>
                  <w:divsChild>
                    <w:div w:id="1329093158">
                      <w:marLeft w:val="0"/>
                      <w:marRight w:val="0"/>
                      <w:marTop w:val="0"/>
                      <w:marBottom w:val="0"/>
                      <w:divBdr>
                        <w:top w:val="none" w:sz="0" w:space="0" w:color="auto"/>
                        <w:left w:val="none" w:sz="0" w:space="0" w:color="auto"/>
                        <w:bottom w:val="none" w:sz="0" w:space="0" w:color="auto"/>
                        <w:right w:val="none" w:sz="0" w:space="0" w:color="auto"/>
                      </w:divBdr>
                      <w:divsChild>
                        <w:div w:id="143813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246462">
              <w:marLeft w:val="0"/>
              <w:marRight w:val="0"/>
              <w:marTop w:val="0"/>
              <w:marBottom w:val="0"/>
              <w:divBdr>
                <w:top w:val="none" w:sz="0" w:space="0" w:color="auto"/>
                <w:left w:val="none" w:sz="0" w:space="0" w:color="auto"/>
                <w:bottom w:val="none" w:sz="0" w:space="0" w:color="auto"/>
                <w:right w:val="none" w:sz="0" w:space="0" w:color="auto"/>
              </w:divBdr>
            </w:div>
            <w:div w:id="2025278086">
              <w:marLeft w:val="0"/>
              <w:marRight w:val="0"/>
              <w:marTop w:val="0"/>
              <w:marBottom w:val="0"/>
              <w:divBdr>
                <w:top w:val="none" w:sz="0" w:space="0" w:color="auto"/>
                <w:left w:val="none" w:sz="0" w:space="0" w:color="auto"/>
                <w:bottom w:val="none" w:sz="0" w:space="0" w:color="auto"/>
                <w:right w:val="none" w:sz="0" w:space="0" w:color="auto"/>
              </w:divBdr>
              <w:divsChild>
                <w:div w:id="1653488734">
                  <w:marLeft w:val="0"/>
                  <w:marRight w:val="0"/>
                  <w:marTop w:val="0"/>
                  <w:marBottom w:val="0"/>
                  <w:divBdr>
                    <w:top w:val="none" w:sz="0" w:space="0" w:color="auto"/>
                    <w:left w:val="none" w:sz="0" w:space="0" w:color="auto"/>
                    <w:bottom w:val="none" w:sz="0" w:space="0" w:color="auto"/>
                    <w:right w:val="none" w:sz="0" w:space="0" w:color="auto"/>
                  </w:divBdr>
                </w:div>
                <w:div w:id="1819804011">
                  <w:marLeft w:val="0"/>
                  <w:marRight w:val="0"/>
                  <w:marTop w:val="0"/>
                  <w:marBottom w:val="0"/>
                  <w:divBdr>
                    <w:top w:val="none" w:sz="0" w:space="0" w:color="auto"/>
                    <w:left w:val="none" w:sz="0" w:space="0" w:color="auto"/>
                    <w:bottom w:val="none" w:sz="0" w:space="0" w:color="auto"/>
                    <w:right w:val="none" w:sz="0" w:space="0" w:color="auto"/>
                  </w:divBdr>
                  <w:divsChild>
                    <w:div w:id="204291249">
                      <w:marLeft w:val="0"/>
                      <w:marRight w:val="0"/>
                      <w:marTop w:val="0"/>
                      <w:marBottom w:val="0"/>
                      <w:divBdr>
                        <w:top w:val="none" w:sz="0" w:space="0" w:color="auto"/>
                        <w:left w:val="none" w:sz="0" w:space="0" w:color="auto"/>
                        <w:bottom w:val="none" w:sz="0" w:space="0" w:color="auto"/>
                        <w:right w:val="none" w:sz="0" w:space="0" w:color="auto"/>
                      </w:divBdr>
                      <w:divsChild>
                        <w:div w:id="784883579">
                          <w:marLeft w:val="0"/>
                          <w:marRight w:val="0"/>
                          <w:marTop w:val="0"/>
                          <w:marBottom w:val="0"/>
                          <w:divBdr>
                            <w:top w:val="none" w:sz="0" w:space="0" w:color="auto"/>
                            <w:left w:val="none" w:sz="0" w:space="0" w:color="auto"/>
                            <w:bottom w:val="none" w:sz="0" w:space="0" w:color="auto"/>
                            <w:right w:val="none" w:sz="0" w:space="0" w:color="auto"/>
                          </w:divBdr>
                          <w:divsChild>
                            <w:div w:id="1463109301">
                              <w:marLeft w:val="0"/>
                              <w:marRight w:val="0"/>
                              <w:marTop w:val="0"/>
                              <w:marBottom w:val="0"/>
                              <w:divBdr>
                                <w:top w:val="none" w:sz="0" w:space="0" w:color="auto"/>
                                <w:left w:val="none" w:sz="0" w:space="0" w:color="auto"/>
                                <w:bottom w:val="none" w:sz="0" w:space="0" w:color="auto"/>
                                <w:right w:val="none" w:sz="0" w:space="0" w:color="auto"/>
                              </w:divBdr>
                              <w:divsChild>
                                <w:div w:id="913517173">
                                  <w:marLeft w:val="0"/>
                                  <w:marRight w:val="0"/>
                                  <w:marTop w:val="0"/>
                                  <w:marBottom w:val="0"/>
                                  <w:divBdr>
                                    <w:top w:val="none" w:sz="0" w:space="0" w:color="auto"/>
                                    <w:left w:val="none" w:sz="0" w:space="0" w:color="auto"/>
                                    <w:bottom w:val="none" w:sz="0" w:space="0" w:color="auto"/>
                                    <w:right w:val="none" w:sz="0" w:space="0" w:color="auto"/>
                                  </w:divBdr>
                                  <w:divsChild>
                                    <w:div w:id="1118528710">
                                      <w:marLeft w:val="0"/>
                                      <w:marRight w:val="0"/>
                                      <w:marTop w:val="0"/>
                                      <w:marBottom w:val="0"/>
                                      <w:divBdr>
                                        <w:top w:val="none" w:sz="0" w:space="0" w:color="auto"/>
                                        <w:left w:val="none" w:sz="0" w:space="0" w:color="auto"/>
                                        <w:bottom w:val="none" w:sz="0" w:space="0" w:color="auto"/>
                                        <w:right w:val="none" w:sz="0" w:space="0" w:color="auto"/>
                                      </w:divBdr>
                                      <w:divsChild>
                                        <w:div w:id="94950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6710301">
              <w:marLeft w:val="0"/>
              <w:marRight w:val="0"/>
              <w:marTop w:val="0"/>
              <w:marBottom w:val="0"/>
              <w:divBdr>
                <w:top w:val="none" w:sz="0" w:space="0" w:color="auto"/>
                <w:left w:val="none" w:sz="0" w:space="0" w:color="auto"/>
                <w:bottom w:val="none" w:sz="0" w:space="0" w:color="auto"/>
                <w:right w:val="none" w:sz="0" w:space="0" w:color="auto"/>
              </w:divBdr>
            </w:div>
            <w:div w:id="2091779459">
              <w:marLeft w:val="0"/>
              <w:marRight w:val="0"/>
              <w:marTop w:val="0"/>
              <w:marBottom w:val="0"/>
              <w:divBdr>
                <w:top w:val="none" w:sz="0" w:space="0" w:color="auto"/>
                <w:left w:val="none" w:sz="0" w:space="0" w:color="auto"/>
                <w:bottom w:val="none" w:sz="0" w:space="0" w:color="auto"/>
                <w:right w:val="none" w:sz="0" w:space="0" w:color="auto"/>
              </w:divBdr>
              <w:divsChild>
                <w:div w:id="1172334876">
                  <w:marLeft w:val="0"/>
                  <w:marRight w:val="0"/>
                  <w:marTop w:val="0"/>
                  <w:marBottom w:val="0"/>
                  <w:divBdr>
                    <w:top w:val="none" w:sz="0" w:space="0" w:color="auto"/>
                    <w:left w:val="none" w:sz="0" w:space="0" w:color="auto"/>
                    <w:bottom w:val="none" w:sz="0" w:space="0" w:color="auto"/>
                    <w:right w:val="none" w:sz="0" w:space="0" w:color="auto"/>
                  </w:divBdr>
                  <w:divsChild>
                    <w:div w:id="56512826">
                      <w:marLeft w:val="0"/>
                      <w:marRight w:val="0"/>
                      <w:marTop w:val="0"/>
                      <w:marBottom w:val="0"/>
                      <w:divBdr>
                        <w:top w:val="none" w:sz="0" w:space="0" w:color="auto"/>
                        <w:left w:val="none" w:sz="0" w:space="0" w:color="auto"/>
                        <w:bottom w:val="none" w:sz="0" w:space="0" w:color="auto"/>
                        <w:right w:val="none" w:sz="0" w:space="0" w:color="auto"/>
                      </w:divBdr>
                      <w:divsChild>
                        <w:div w:id="101673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401483">
      <w:bodyDiv w:val="1"/>
      <w:marLeft w:val="0"/>
      <w:marRight w:val="0"/>
      <w:marTop w:val="0"/>
      <w:marBottom w:val="0"/>
      <w:divBdr>
        <w:top w:val="none" w:sz="0" w:space="0" w:color="auto"/>
        <w:left w:val="none" w:sz="0" w:space="0" w:color="auto"/>
        <w:bottom w:val="none" w:sz="0" w:space="0" w:color="auto"/>
        <w:right w:val="none" w:sz="0" w:space="0" w:color="auto"/>
      </w:divBdr>
    </w:div>
    <w:div w:id="707991135">
      <w:bodyDiv w:val="1"/>
      <w:marLeft w:val="0"/>
      <w:marRight w:val="0"/>
      <w:marTop w:val="0"/>
      <w:marBottom w:val="0"/>
      <w:divBdr>
        <w:top w:val="none" w:sz="0" w:space="0" w:color="auto"/>
        <w:left w:val="none" w:sz="0" w:space="0" w:color="auto"/>
        <w:bottom w:val="none" w:sz="0" w:space="0" w:color="auto"/>
        <w:right w:val="none" w:sz="0" w:space="0" w:color="auto"/>
      </w:divBdr>
    </w:div>
    <w:div w:id="789785542">
      <w:bodyDiv w:val="1"/>
      <w:marLeft w:val="0"/>
      <w:marRight w:val="0"/>
      <w:marTop w:val="0"/>
      <w:marBottom w:val="0"/>
      <w:divBdr>
        <w:top w:val="none" w:sz="0" w:space="0" w:color="auto"/>
        <w:left w:val="none" w:sz="0" w:space="0" w:color="auto"/>
        <w:bottom w:val="none" w:sz="0" w:space="0" w:color="auto"/>
        <w:right w:val="none" w:sz="0" w:space="0" w:color="auto"/>
      </w:divBdr>
    </w:div>
    <w:div w:id="810369374">
      <w:bodyDiv w:val="1"/>
      <w:marLeft w:val="0"/>
      <w:marRight w:val="0"/>
      <w:marTop w:val="0"/>
      <w:marBottom w:val="0"/>
      <w:divBdr>
        <w:top w:val="none" w:sz="0" w:space="0" w:color="auto"/>
        <w:left w:val="none" w:sz="0" w:space="0" w:color="auto"/>
        <w:bottom w:val="none" w:sz="0" w:space="0" w:color="auto"/>
        <w:right w:val="none" w:sz="0" w:space="0" w:color="auto"/>
      </w:divBdr>
    </w:div>
    <w:div w:id="814178400">
      <w:bodyDiv w:val="1"/>
      <w:marLeft w:val="0"/>
      <w:marRight w:val="0"/>
      <w:marTop w:val="0"/>
      <w:marBottom w:val="0"/>
      <w:divBdr>
        <w:top w:val="none" w:sz="0" w:space="0" w:color="auto"/>
        <w:left w:val="none" w:sz="0" w:space="0" w:color="auto"/>
        <w:bottom w:val="none" w:sz="0" w:space="0" w:color="auto"/>
        <w:right w:val="none" w:sz="0" w:space="0" w:color="auto"/>
      </w:divBdr>
    </w:div>
    <w:div w:id="827749412">
      <w:bodyDiv w:val="1"/>
      <w:marLeft w:val="0"/>
      <w:marRight w:val="0"/>
      <w:marTop w:val="0"/>
      <w:marBottom w:val="0"/>
      <w:divBdr>
        <w:top w:val="none" w:sz="0" w:space="0" w:color="auto"/>
        <w:left w:val="none" w:sz="0" w:space="0" w:color="auto"/>
        <w:bottom w:val="none" w:sz="0" w:space="0" w:color="auto"/>
        <w:right w:val="none" w:sz="0" w:space="0" w:color="auto"/>
      </w:divBdr>
    </w:div>
    <w:div w:id="919799629">
      <w:bodyDiv w:val="1"/>
      <w:marLeft w:val="0"/>
      <w:marRight w:val="0"/>
      <w:marTop w:val="0"/>
      <w:marBottom w:val="0"/>
      <w:divBdr>
        <w:top w:val="none" w:sz="0" w:space="0" w:color="auto"/>
        <w:left w:val="none" w:sz="0" w:space="0" w:color="auto"/>
        <w:bottom w:val="none" w:sz="0" w:space="0" w:color="auto"/>
        <w:right w:val="none" w:sz="0" w:space="0" w:color="auto"/>
      </w:divBdr>
    </w:div>
    <w:div w:id="1007637312">
      <w:bodyDiv w:val="1"/>
      <w:marLeft w:val="0"/>
      <w:marRight w:val="0"/>
      <w:marTop w:val="0"/>
      <w:marBottom w:val="0"/>
      <w:divBdr>
        <w:top w:val="none" w:sz="0" w:space="0" w:color="auto"/>
        <w:left w:val="none" w:sz="0" w:space="0" w:color="auto"/>
        <w:bottom w:val="none" w:sz="0" w:space="0" w:color="auto"/>
        <w:right w:val="none" w:sz="0" w:space="0" w:color="auto"/>
      </w:divBdr>
    </w:div>
    <w:div w:id="1409033820">
      <w:bodyDiv w:val="1"/>
      <w:marLeft w:val="0"/>
      <w:marRight w:val="0"/>
      <w:marTop w:val="0"/>
      <w:marBottom w:val="0"/>
      <w:divBdr>
        <w:top w:val="none" w:sz="0" w:space="0" w:color="auto"/>
        <w:left w:val="none" w:sz="0" w:space="0" w:color="auto"/>
        <w:bottom w:val="none" w:sz="0" w:space="0" w:color="auto"/>
        <w:right w:val="none" w:sz="0" w:space="0" w:color="auto"/>
      </w:divBdr>
    </w:div>
    <w:div w:id="1719741633">
      <w:bodyDiv w:val="1"/>
      <w:marLeft w:val="0"/>
      <w:marRight w:val="0"/>
      <w:marTop w:val="0"/>
      <w:marBottom w:val="0"/>
      <w:divBdr>
        <w:top w:val="none" w:sz="0" w:space="0" w:color="auto"/>
        <w:left w:val="none" w:sz="0" w:space="0" w:color="auto"/>
        <w:bottom w:val="none" w:sz="0" w:space="0" w:color="auto"/>
        <w:right w:val="none" w:sz="0" w:space="0" w:color="auto"/>
      </w:divBdr>
    </w:div>
    <w:div w:id="1799298562">
      <w:bodyDiv w:val="1"/>
      <w:marLeft w:val="0"/>
      <w:marRight w:val="0"/>
      <w:marTop w:val="0"/>
      <w:marBottom w:val="0"/>
      <w:divBdr>
        <w:top w:val="none" w:sz="0" w:space="0" w:color="auto"/>
        <w:left w:val="none" w:sz="0" w:space="0" w:color="auto"/>
        <w:bottom w:val="none" w:sz="0" w:space="0" w:color="auto"/>
        <w:right w:val="none" w:sz="0" w:space="0" w:color="auto"/>
      </w:divBdr>
    </w:div>
    <w:div w:id="1802575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hd.office@uni-corvinus.h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szb@uni-corvinus.h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szb@uni-corvinus.hu"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éma">
  <a:themeElements>
    <a:clrScheme name="CORVINUS_PALETTE">
      <a:dk1>
        <a:srgbClr val="495999"/>
      </a:dk1>
      <a:lt1>
        <a:srgbClr val="FBCB50"/>
      </a:lt1>
      <a:dk2>
        <a:srgbClr val="002E65"/>
      </a:dk2>
      <a:lt2>
        <a:srgbClr val="A9D5FC"/>
      </a:lt2>
      <a:accent1>
        <a:srgbClr val="ED4367"/>
      </a:accent1>
      <a:accent2>
        <a:srgbClr val="FFFFFF"/>
      </a:accent2>
      <a:accent3>
        <a:srgbClr val="DADCDD"/>
      </a:accent3>
      <a:accent4>
        <a:srgbClr val="FBCB50"/>
      </a:accent4>
      <a:accent5>
        <a:srgbClr val="495999"/>
      </a:accent5>
      <a:accent6>
        <a:srgbClr val="A9D5FC"/>
      </a:accent6>
      <a:hlink>
        <a:srgbClr val="002E65"/>
      </a:hlink>
      <a:folHlink>
        <a:srgbClr val="ED436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0fcf54-db9b-4855-917c-aaa92675f01f" xsi:nil="true"/>
    <lcf76f155ced4ddcb4097134ff3c332f xmlns="a2d1769d-cb30-4662-a897-8f762aac766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5708A1F0D1EE4C899D916031A8324D" ma:contentTypeVersion="16" ma:contentTypeDescription="Create a new document." ma:contentTypeScope="" ma:versionID="6ec82f369c40e231e72925555595e866">
  <xsd:schema xmlns:xsd="http://www.w3.org/2001/XMLSchema" xmlns:xs="http://www.w3.org/2001/XMLSchema" xmlns:p="http://schemas.microsoft.com/office/2006/metadata/properties" xmlns:ns2="a2d1769d-cb30-4662-a897-8f762aac7660" xmlns:ns3="2c0fcf54-db9b-4855-917c-aaa92675f01f" targetNamespace="http://schemas.microsoft.com/office/2006/metadata/properties" ma:root="true" ma:fieldsID="b4943521557805d29c6c7ae14eaba224" ns2:_="" ns3:_="">
    <xsd:import namespace="a2d1769d-cb30-4662-a897-8f762aac7660"/>
    <xsd:import namespace="2c0fcf54-db9b-4855-917c-aaa92675f01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ServiceSearchProperties"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1769d-cb30-4662-a897-8f762aac76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04f63b5-a726-4f3c-93ae-55ac1a4664b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0fcf54-db9b-4855-917c-aaa92675f01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1963122-1c07-4d0d-a428-a240302c0f83}" ma:internalName="TaxCatchAll" ma:showField="CatchAllData" ma:web="2c0fcf54-db9b-4855-917c-aaa92675f01f">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DEADEC-ED64-450C-9532-62A0F5817F1F}">
  <ds:schemaRefs>
    <ds:schemaRef ds:uri="http://schemas.microsoft.com/office/2006/metadata/properties"/>
    <ds:schemaRef ds:uri="http://schemas.microsoft.com/office/infopath/2007/PartnerControls"/>
    <ds:schemaRef ds:uri="2c0fcf54-db9b-4855-917c-aaa92675f01f"/>
    <ds:schemaRef ds:uri="a2d1769d-cb30-4662-a897-8f762aac7660"/>
  </ds:schemaRefs>
</ds:datastoreItem>
</file>

<file path=customXml/itemProps2.xml><?xml version="1.0" encoding="utf-8"?>
<ds:datastoreItem xmlns:ds="http://schemas.openxmlformats.org/officeDocument/2006/customXml" ds:itemID="{CF56FDA1-3002-44E8-A851-096F75089C44}"/>
</file>

<file path=customXml/itemProps3.xml><?xml version="1.0" encoding="utf-8"?>
<ds:datastoreItem xmlns:ds="http://schemas.openxmlformats.org/officeDocument/2006/customXml" ds:itemID="{F4058DBB-C95A-4786-8078-6EF8C3736EE9}">
  <ds:schemaRefs>
    <ds:schemaRef ds:uri="http://schemas.openxmlformats.org/officeDocument/2006/bibliography"/>
  </ds:schemaRefs>
</ds:datastoreItem>
</file>

<file path=customXml/itemProps4.xml><?xml version="1.0" encoding="utf-8"?>
<ds:datastoreItem xmlns:ds="http://schemas.openxmlformats.org/officeDocument/2006/customXml" ds:itemID="{1656BBBC-89E6-436C-BFE6-3727E41AF2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2182</Words>
  <Characters>15061</Characters>
  <Application>Microsoft Office Word</Application>
  <DocSecurity>0</DocSecurity>
  <Lines>125</Lines>
  <Paragraphs>34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Windows-felhasználó</dc:creator>
  <cp:keywords/>
  <dc:description/>
  <cp:lastModifiedBy>Forgony Barbara</cp:lastModifiedBy>
  <cp:revision>4</cp:revision>
  <cp:lastPrinted>2023-07-20T22:57:00Z</cp:lastPrinted>
  <dcterms:created xsi:type="dcterms:W3CDTF">2026-07-20T08:27:00Z</dcterms:created>
  <dcterms:modified xsi:type="dcterms:W3CDTF">2026-07-20T14:20:00Z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0x0101007B5708A1F0D1EE4C899D916031A8324D</vt:lpwstr>
  </property>
  <property fmtid="{D5CDD505-2E9C-101B-9397-08002B2CF9AE}" pid="3" name="MediaServiceImageTags">
    <vt:lpwstr/>
  </property>
</Properties>
</file>