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9698" w14:textId="56077D8E" w:rsidR="00B43CAF" w:rsidRPr="00831536" w:rsidRDefault="00B43CAF" w:rsidP="00B43CAF">
      <w:pPr>
        <w:ind w:left="720" w:hanging="360"/>
        <w:jc w:val="center"/>
        <w:rPr>
          <w:rFonts w:cstheme="minorHAnsi"/>
          <w:sz w:val="32"/>
          <w:szCs w:val="32"/>
        </w:rPr>
      </w:pPr>
      <w:r w:rsidRPr="00831536">
        <w:rPr>
          <w:rFonts w:cstheme="minorHAnsi"/>
          <w:sz w:val="32"/>
          <w:szCs w:val="32"/>
        </w:rPr>
        <w:t>Handout for Scholarly sources and references - Key</w:t>
      </w:r>
    </w:p>
    <w:p w14:paraId="444B1578" w14:textId="77777777" w:rsidR="00B43CAF" w:rsidRPr="00831536" w:rsidRDefault="00B43CAF" w:rsidP="00B43CAF">
      <w:pPr>
        <w:ind w:left="720" w:hanging="360"/>
        <w:jc w:val="center"/>
        <w:rPr>
          <w:rFonts w:cstheme="minorHAnsi"/>
          <w:sz w:val="32"/>
          <w:szCs w:val="32"/>
        </w:rPr>
      </w:pPr>
      <w:r w:rsidRPr="00831536">
        <w:rPr>
          <w:rFonts w:cstheme="minorHAnsi"/>
          <w:sz w:val="32"/>
          <w:szCs w:val="32"/>
        </w:rPr>
        <w:t>(PPE-Course</w:t>
      </w:r>
    </w:p>
    <w:p w14:paraId="0F8364AE" w14:textId="77777777" w:rsidR="00B43CAF" w:rsidRPr="00831536" w:rsidRDefault="00B43CAF" w:rsidP="00B43CAF">
      <w:pPr>
        <w:ind w:left="720" w:hanging="360"/>
        <w:jc w:val="center"/>
        <w:rPr>
          <w:rFonts w:cstheme="minorHAnsi"/>
          <w:sz w:val="32"/>
          <w:szCs w:val="32"/>
        </w:rPr>
      </w:pPr>
    </w:p>
    <w:p w14:paraId="3EBA10A6" w14:textId="77777777" w:rsidR="00B43CAF" w:rsidRPr="00831536" w:rsidRDefault="00B43CAF" w:rsidP="00B43CAF">
      <w:pPr>
        <w:ind w:left="360" w:hanging="360"/>
        <w:jc w:val="both"/>
        <w:rPr>
          <w:rFonts w:cstheme="minorHAnsi"/>
          <w:sz w:val="32"/>
          <w:szCs w:val="32"/>
        </w:rPr>
      </w:pPr>
      <w:r w:rsidRPr="00831536">
        <w:rPr>
          <w:rFonts w:cstheme="minorHAnsi"/>
          <w:sz w:val="32"/>
          <w:szCs w:val="32"/>
        </w:rPr>
        <w:t>1</w:t>
      </w:r>
      <w:r w:rsidRPr="00831536">
        <w:rPr>
          <w:rFonts w:cstheme="minorHAnsi"/>
          <w:sz w:val="32"/>
          <w:szCs w:val="32"/>
          <w:vertAlign w:val="superscript"/>
        </w:rPr>
        <w:t>st</w:t>
      </w:r>
      <w:r w:rsidRPr="00831536">
        <w:rPr>
          <w:rFonts w:cstheme="minorHAnsi"/>
          <w:sz w:val="32"/>
          <w:szCs w:val="32"/>
        </w:rPr>
        <w:t xml:space="preserve"> part: Scholarly sources</w:t>
      </w:r>
    </w:p>
    <w:p w14:paraId="031D74F1" w14:textId="77777777" w:rsidR="00B43CAF" w:rsidRPr="00831536" w:rsidRDefault="00B43CAF" w:rsidP="00B43CAF">
      <w:pPr>
        <w:ind w:left="360" w:hanging="360"/>
        <w:jc w:val="both"/>
        <w:rPr>
          <w:rFonts w:cstheme="minorHAnsi"/>
          <w:sz w:val="32"/>
          <w:szCs w:val="32"/>
        </w:rPr>
      </w:pPr>
    </w:p>
    <w:p w14:paraId="1C1C03B7" w14:textId="77777777" w:rsidR="00B43CAF" w:rsidRPr="00831536" w:rsidRDefault="00B43CAF" w:rsidP="00B43CAF">
      <w:pPr>
        <w:ind w:left="360" w:hanging="360"/>
        <w:rPr>
          <w:rFonts w:cstheme="minorHAnsi"/>
          <w:sz w:val="32"/>
          <w:szCs w:val="32"/>
        </w:rPr>
      </w:pPr>
      <w:r w:rsidRPr="00831536">
        <w:rPr>
          <w:rFonts w:cstheme="minorHAnsi"/>
          <w:b/>
          <w:bCs/>
          <w:sz w:val="32"/>
          <w:szCs w:val="32"/>
        </w:rPr>
        <w:t>Task 1</w:t>
      </w:r>
      <w:r w:rsidRPr="00831536">
        <w:rPr>
          <w:rFonts w:cstheme="minorHAnsi"/>
          <w:sz w:val="32"/>
          <w:szCs w:val="32"/>
        </w:rPr>
        <w:t>.: Define the following document types (book, e-book, journal article etc.)</w:t>
      </w:r>
    </w:p>
    <w:p w14:paraId="79C745DE" w14:textId="6088440A" w:rsidR="00B43CAF" w:rsidRPr="00831536" w:rsidRDefault="00B43CAF" w:rsidP="00B43CAF">
      <w:pPr>
        <w:pStyle w:val="ListParagraph"/>
        <w:numPr>
          <w:ilvl w:val="0"/>
          <w:numId w:val="1"/>
        </w:numPr>
        <w:rPr>
          <w:rFonts w:cstheme="minorHAnsi"/>
          <w:sz w:val="32"/>
          <w:szCs w:val="32"/>
        </w:rPr>
      </w:pPr>
      <w:r w:rsidRPr="00831536">
        <w:rPr>
          <w:rFonts w:cstheme="minorHAnsi"/>
          <w:sz w:val="32"/>
          <w:szCs w:val="32"/>
        </w:rPr>
        <w:t xml:space="preserve">Galen Clavio: Social media and sport. 2021 – </w:t>
      </w:r>
      <w:r w:rsidRPr="00831536">
        <w:rPr>
          <w:rFonts w:cstheme="minorHAnsi"/>
          <w:b/>
          <w:bCs/>
          <w:color w:val="4472C4" w:themeColor="accent1"/>
          <w:sz w:val="32"/>
          <w:szCs w:val="32"/>
        </w:rPr>
        <w:t>Book</w:t>
      </w:r>
    </w:p>
    <w:p w14:paraId="6CD043F1" w14:textId="77777777" w:rsidR="00B43CAF" w:rsidRPr="00831536" w:rsidRDefault="00B43CAF" w:rsidP="00B43CAF">
      <w:pPr>
        <w:pStyle w:val="ListParagraph"/>
        <w:rPr>
          <w:rFonts w:cstheme="minorHAnsi"/>
          <w:sz w:val="32"/>
          <w:szCs w:val="32"/>
        </w:rPr>
      </w:pPr>
    </w:p>
    <w:p w14:paraId="0CCB5CC8" w14:textId="66A72AF2" w:rsidR="00B43CAF" w:rsidRPr="00831536" w:rsidRDefault="00B43CAF" w:rsidP="00B43CAF">
      <w:pPr>
        <w:pStyle w:val="ListParagraph"/>
        <w:numPr>
          <w:ilvl w:val="0"/>
          <w:numId w:val="1"/>
        </w:numPr>
        <w:rPr>
          <w:rFonts w:cstheme="minorHAnsi"/>
          <w:sz w:val="32"/>
          <w:szCs w:val="32"/>
        </w:rPr>
      </w:pPr>
      <w:r w:rsidRPr="00831536">
        <w:rPr>
          <w:rFonts w:cstheme="minorHAnsi"/>
          <w:sz w:val="32"/>
          <w:szCs w:val="32"/>
        </w:rPr>
        <w:t xml:space="preserve">Laszlo Zsolnai (2011): Environmental ethics for business sustainability, </w:t>
      </w:r>
      <w:r w:rsidRPr="00831536">
        <w:rPr>
          <w:rFonts w:cstheme="minorHAnsi"/>
          <w:i/>
          <w:iCs/>
          <w:sz w:val="32"/>
          <w:szCs w:val="32"/>
        </w:rPr>
        <w:t>International Journal of Social Economics</w:t>
      </w:r>
      <w:r w:rsidRPr="00831536">
        <w:rPr>
          <w:rFonts w:cstheme="minorHAnsi"/>
          <w:sz w:val="32"/>
          <w:szCs w:val="32"/>
        </w:rPr>
        <w:t xml:space="preserve">, 38 (11), pp. 892-899. – </w:t>
      </w:r>
      <w:r w:rsidRPr="00831536">
        <w:rPr>
          <w:rFonts w:cstheme="minorHAnsi"/>
          <w:b/>
          <w:bCs/>
          <w:color w:val="4472C4" w:themeColor="accent1"/>
          <w:sz w:val="32"/>
          <w:szCs w:val="32"/>
        </w:rPr>
        <w:t>Journal article</w:t>
      </w:r>
    </w:p>
    <w:p w14:paraId="70B30B3E" w14:textId="77777777" w:rsidR="00B43CAF" w:rsidRPr="00831536" w:rsidRDefault="00B43CAF" w:rsidP="00B43CAF">
      <w:pPr>
        <w:pStyle w:val="ListParagraph"/>
        <w:rPr>
          <w:rFonts w:cstheme="minorHAnsi"/>
          <w:sz w:val="32"/>
          <w:szCs w:val="32"/>
        </w:rPr>
      </w:pPr>
    </w:p>
    <w:p w14:paraId="1FC33845" w14:textId="36276DC4" w:rsidR="00B43CAF" w:rsidRPr="00831536" w:rsidRDefault="00B43CAF" w:rsidP="00B43CAF">
      <w:pPr>
        <w:pStyle w:val="ListParagraph"/>
        <w:numPr>
          <w:ilvl w:val="0"/>
          <w:numId w:val="1"/>
        </w:numPr>
        <w:rPr>
          <w:rFonts w:cstheme="minorHAnsi"/>
          <w:sz w:val="32"/>
          <w:szCs w:val="32"/>
        </w:rPr>
      </w:pPr>
      <w:r w:rsidRPr="00831536">
        <w:rPr>
          <w:rFonts w:cstheme="minorHAnsi"/>
          <w:sz w:val="32"/>
          <w:szCs w:val="32"/>
        </w:rPr>
        <w:t xml:space="preserve">Josep M. Lozano: “Organisational Ethics” in Laszlo Zsolnai (Ed.): </w:t>
      </w:r>
      <w:r w:rsidRPr="00831536">
        <w:rPr>
          <w:rFonts w:cstheme="minorHAnsi"/>
          <w:i/>
          <w:iCs/>
          <w:sz w:val="32"/>
          <w:szCs w:val="32"/>
        </w:rPr>
        <w:t>Handbook of Business Ethics: Ethics in the new economy</w:t>
      </w:r>
      <w:r w:rsidRPr="00831536">
        <w:rPr>
          <w:rFonts w:cstheme="minorHAnsi"/>
          <w:sz w:val="32"/>
          <w:szCs w:val="32"/>
        </w:rPr>
        <w:t xml:space="preserve">. 2013. pp. 103-126. – </w:t>
      </w:r>
      <w:r w:rsidRPr="00831536">
        <w:rPr>
          <w:rFonts w:cstheme="minorHAnsi"/>
          <w:b/>
          <w:bCs/>
          <w:color w:val="4472C4" w:themeColor="accent1"/>
          <w:sz w:val="32"/>
          <w:szCs w:val="32"/>
        </w:rPr>
        <w:t>Book chapter</w:t>
      </w:r>
    </w:p>
    <w:p w14:paraId="1F527487" w14:textId="77777777" w:rsidR="00B43CAF" w:rsidRPr="00831536" w:rsidRDefault="00B43CAF" w:rsidP="00B43CAF">
      <w:pPr>
        <w:pStyle w:val="ListParagraph"/>
        <w:rPr>
          <w:rFonts w:cstheme="minorHAnsi"/>
          <w:sz w:val="32"/>
          <w:szCs w:val="32"/>
        </w:rPr>
      </w:pPr>
    </w:p>
    <w:p w14:paraId="5EFCD0C5" w14:textId="3B786DCF" w:rsidR="00B43CAF" w:rsidRPr="00831536" w:rsidRDefault="00B43CAF" w:rsidP="00B43CAF">
      <w:pPr>
        <w:pStyle w:val="ListParagraph"/>
        <w:numPr>
          <w:ilvl w:val="0"/>
          <w:numId w:val="1"/>
        </w:numPr>
        <w:rPr>
          <w:rFonts w:cstheme="minorHAnsi"/>
          <w:sz w:val="32"/>
          <w:szCs w:val="32"/>
        </w:rPr>
      </w:pPr>
      <w:r w:rsidRPr="00831536">
        <w:rPr>
          <w:rFonts w:cstheme="minorHAnsi"/>
          <w:sz w:val="32"/>
          <w:szCs w:val="32"/>
        </w:rPr>
        <w:t xml:space="preserve">Liaw, K. Thomas: (Ed): The Routledge Handbook of FinTech, 2021. </w:t>
      </w:r>
      <w:hyperlink r:id="rId5" w:history="1">
        <w:r w:rsidRPr="00831536">
          <w:rPr>
            <w:rStyle w:val="Hyperlink"/>
            <w:rFonts w:cstheme="minorHAnsi"/>
            <w:sz w:val="32"/>
            <w:szCs w:val="32"/>
          </w:rPr>
          <w:t>https://ebookcentral.proquest.com/lib/corvinus/detail.action?docID=6577624</w:t>
        </w:r>
      </w:hyperlink>
      <w:r w:rsidRPr="00831536">
        <w:rPr>
          <w:rFonts w:cstheme="minorHAnsi"/>
          <w:sz w:val="32"/>
          <w:szCs w:val="32"/>
        </w:rPr>
        <w:t xml:space="preserve">. – </w:t>
      </w:r>
      <w:r w:rsidRPr="00831536">
        <w:rPr>
          <w:rFonts w:cstheme="minorHAnsi"/>
          <w:b/>
          <w:bCs/>
          <w:color w:val="4472C4" w:themeColor="accent1"/>
          <w:sz w:val="32"/>
          <w:szCs w:val="32"/>
        </w:rPr>
        <w:t>E-book</w:t>
      </w:r>
    </w:p>
    <w:p w14:paraId="4CD4FCB5" w14:textId="77777777" w:rsidR="00B43CAF" w:rsidRPr="00831536" w:rsidRDefault="00B43CAF" w:rsidP="00B43CAF">
      <w:pPr>
        <w:pStyle w:val="ListParagraph"/>
        <w:rPr>
          <w:rFonts w:cstheme="minorHAnsi"/>
          <w:sz w:val="32"/>
          <w:szCs w:val="32"/>
        </w:rPr>
      </w:pPr>
    </w:p>
    <w:p w14:paraId="6A2DA65A" w14:textId="53300EC2" w:rsidR="00B43CAF" w:rsidRPr="00831536" w:rsidRDefault="00B43CAF" w:rsidP="00B43CAF">
      <w:pPr>
        <w:pStyle w:val="ListParagraph"/>
        <w:numPr>
          <w:ilvl w:val="0"/>
          <w:numId w:val="1"/>
        </w:numPr>
        <w:rPr>
          <w:rFonts w:cstheme="minorHAnsi"/>
          <w:sz w:val="32"/>
          <w:szCs w:val="32"/>
        </w:rPr>
      </w:pPr>
      <w:r w:rsidRPr="00831536">
        <w:rPr>
          <w:rFonts w:cstheme="minorHAnsi"/>
          <w:sz w:val="32"/>
          <w:szCs w:val="32"/>
        </w:rPr>
        <w:t xml:space="preserve">University of Münster, Abramova, S., Böhme, R., &amp; University of Innsbruck. (2016). </w:t>
      </w:r>
      <w:r w:rsidRPr="00831536">
        <w:rPr>
          <w:rFonts w:cstheme="minorHAnsi"/>
          <w:i/>
          <w:iCs/>
          <w:sz w:val="32"/>
          <w:szCs w:val="32"/>
        </w:rPr>
        <w:t>Perceived Benefit and Risk as Multidimensional Determinants of Bitcoin Use: A Quantitative Exploratory Study</w:t>
      </w:r>
      <w:r w:rsidRPr="00831536">
        <w:rPr>
          <w:rFonts w:cstheme="minorHAnsi"/>
          <w:sz w:val="32"/>
          <w:szCs w:val="32"/>
        </w:rPr>
        <w:t xml:space="preserve">. International Conference on Information Systems, 1–20. </w:t>
      </w:r>
      <w:hyperlink r:id="rId6" w:history="1">
        <w:r w:rsidRPr="00831536">
          <w:rPr>
            <w:rStyle w:val="Hyperlink"/>
            <w:rFonts w:cstheme="minorHAnsi"/>
            <w:sz w:val="32"/>
            <w:szCs w:val="32"/>
          </w:rPr>
          <w:t>https://doi.org/10.17705/4icis.00001</w:t>
        </w:r>
      </w:hyperlink>
      <w:r w:rsidRPr="00831536">
        <w:rPr>
          <w:rFonts w:cstheme="minorHAnsi"/>
          <w:sz w:val="32"/>
          <w:szCs w:val="32"/>
        </w:rPr>
        <w:t xml:space="preserve"> – </w:t>
      </w:r>
      <w:r w:rsidRPr="00831536">
        <w:rPr>
          <w:rFonts w:cstheme="minorHAnsi"/>
          <w:b/>
          <w:bCs/>
          <w:color w:val="4472C4" w:themeColor="accent1"/>
          <w:sz w:val="32"/>
          <w:szCs w:val="32"/>
        </w:rPr>
        <w:t>Conference proceedings</w:t>
      </w:r>
    </w:p>
    <w:p w14:paraId="7AC1718A" w14:textId="0369C088" w:rsidR="00B43CAF" w:rsidRPr="00831536" w:rsidRDefault="00B43CAF">
      <w:pPr>
        <w:rPr>
          <w:rFonts w:cstheme="minorHAnsi"/>
          <w:sz w:val="32"/>
          <w:szCs w:val="32"/>
        </w:rPr>
      </w:pPr>
      <w:r w:rsidRPr="00831536">
        <w:rPr>
          <w:rFonts w:cstheme="minorHAnsi"/>
          <w:sz w:val="32"/>
          <w:szCs w:val="32"/>
        </w:rPr>
        <w:br w:type="page"/>
      </w:r>
    </w:p>
    <w:p w14:paraId="4CBF11E4" w14:textId="161351EE" w:rsidR="00373AFF" w:rsidRPr="00831536" w:rsidRDefault="00373AFF" w:rsidP="00373AFF">
      <w:pPr>
        <w:rPr>
          <w:rFonts w:cstheme="minorHAnsi"/>
          <w:sz w:val="32"/>
          <w:szCs w:val="32"/>
        </w:rPr>
      </w:pPr>
      <w:r w:rsidRPr="00831536">
        <w:rPr>
          <w:rFonts w:cstheme="minorHAnsi"/>
          <w:b/>
          <w:bCs/>
          <w:sz w:val="32"/>
          <w:szCs w:val="32"/>
        </w:rPr>
        <w:lastRenderedPageBreak/>
        <w:t>Task 2:</w:t>
      </w:r>
      <w:r w:rsidRPr="00831536">
        <w:rPr>
          <w:rFonts w:cstheme="minorHAnsi"/>
          <w:sz w:val="32"/>
          <w:szCs w:val="32"/>
        </w:rPr>
        <w:t xml:space="preserve"> Check if the documents above are available in our collection. Write the name of the different tools where you have checked (OPAC, SuperSearch, Journals and E-books) next to the examples.</w:t>
      </w:r>
    </w:p>
    <w:p w14:paraId="6D1843F8" w14:textId="7073249A" w:rsidR="00B43CAF" w:rsidRPr="00831536" w:rsidRDefault="00B43CAF" w:rsidP="00B43CAF">
      <w:pPr>
        <w:pStyle w:val="ListParagraph"/>
        <w:numPr>
          <w:ilvl w:val="0"/>
          <w:numId w:val="2"/>
        </w:numPr>
        <w:rPr>
          <w:rFonts w:cstheme="minorHAnsi"/>
          <w:sz w:val="32"/>
          <w:szCs w:val="32"/>
        </w:rPr>
      </w:pPr>
      <w:r w:rsidRPr="00831536">
        <w:rPr>
          <w:rFonts w:cstheme="minorHAnsi"/>
          <w:sz w:val="32"/>
          <w:szCs w:val="32"/>
        </w:rPr>
        <w:t xml:space="preserve">Galen Clavio: Social media and sport. 2021 – </w:t>
      </w:r>
      <w:r w:rsidRPr="00831536">
        <w:rPr>
          <w:rFonts w:cstheme="minorHAnsi"/>
          <w:b/>
          <w:bCs/>
          <w:color w:val="4472C4" w:themeColor="accent1"/>
          <w:sz w:val="32"/>
          <w:szCs w:val="32"/>
        </w:rPr>
        <w:t>OPAC</w:t>
      </w:r>
      <w:r w:rsidR="00EF14E0">
        <w:rPr>
          <w:rFonts w:cstheme="minorHAnsi"/>
          <w:b/>
          <w:bCs/>
          <w:color w:val="4472C4" w:themeColor="accent1"/>
          <w:sz w:val="32"/>
          <w:szCs w:val="32"/>
        </w:rPr>
        <w:t>, SuperSearch</w:t>
      </w:r>
    </w:p>
    <w:p w14:paraId="56F481F8" w14:textId="77777777" w:rsidR="00B43CAF" w:rsidRPr="00831536" w:rsidRDefault="00B43CAF" w:rsidP="00B43CAF">
      <w:pPr>
        <w:pStyle w:val="ListParagraph"/>
        <w:rPr>
          <w:rFonts w:cstheme="minorHAnsi"/>
          <w:sz w:val="32"/>
          <w:szCs w:val="32"/>
        </w:rPr>
      </w:pPr>
    </w:p>
    <w:p w14:paraId="7D2AF11D" w14:textId="17986FF3" w:rsidR="00B43CAF" w:rsidRPr="00831536" w:rsidRDefault="00B43CAF" w:rsidP="00B43CAF">
      <w:pPr>
        <w:pStyle w:val="ListParagraph"/>
        <w:numPr>
          <w:ilvl w:val="0"/>
          <w:numId w:val="2"/>
        </w:numPr>
        <w:rPr>
          <w:rFonts w:cstheme="minorHAnsi"/>
          <w:sz w:val="32"/>
          <w:szCs w:val="32"/>
        </w:rPr>
      </w:pPr>
      <w:r w:rsidRPr="00831536">
        <w:rPr>
          <w:rFonts w:cstheme="minorHAnsi"/>
          <w:sz w:val="32"/>
          <w:szCs w:val="32"/>
        </w:rPr>
        <w:t xml:space="preserve">Laszlo Zsolnai (2011): Environmental ethics for business sustainability, </w:t>
      </w:r>
      <w:r w:rsidRPr="00831536">
        <w:rPr>
          <w:rFonts w:cstheme="minorHAnsi"/>
          <w:i/>
          <w:iCs/>
          <w:sz w:val="32"/>
          <w:szCs w:val="32"/>
        </w:rPr>
        <w:t>International Journal of Social Economics</w:t>
      </w:r>
      <w:r w:rsidRPr="00831536">
        <w:rPr>
          <w:rFonts w:cstheme="minorHAnsi"/>
          <w:sz w:val="32"/>
          <w:szCs w:val="32"/>
        </w:rPr>
        <w:t xml:space="preserve">, 38 (11), pp. 892-899. – </w:t>
      </w:r>
      <w:r w:rsidRPr="00831536">
        <w:rPr>
          <w:rFonts w:cstheme="minorHAnsi"/>
          <w:b/>
          <w:bCs/>
          <w:color w:val="4472C4" w:themeColor="accent1"/>
          <w:sz w:val="32"/>
          <w:szCs w:val="32"/>
        </w:rPr>
        <w:t>Journals and E-books</w:t>
      </w:r>
      <w:r w:rsidR="00EF14E0">
        <w:rPr>
          <w:rFonts w:cstheme="minorHAnsi"/>
          <w:b/>
          <w:bCs/>
          <w:color w:val="4472C4" w:themeColor="accent1"/>
          <w:sz w:val="32"/>
          <w:szCs w:val="32"/>
        </w:rPr>
        <w:t>, SuperSearch</w:t>
      </w:r>
    </w:p>
    <w:p w14:paraId="7370E68F" w14:textId="77777777" w:rsidR="00B43CAF" w:rsidRPr="00831536" w:rsidRDefault="00B43CAF" w:rsidP="00B43CAF">
      <w:pPr>
        <w:pStyle w:val="ListParagraph"/>
        <w:rPr>
          <w:rFonts w:cstheme="minorHAnsi"/>
          <w:sz w:val="32"/>
          <w:szCs w:val="32"/>
        </w:rPr>
      </w:pPr>
    </w:p>
    <w:p w14:paraId="4D49F40F" w14:textId="4F1123B3" w:rsidR="00B43CAF" w:rsidRPr="00831536" w:rsidRDefault="00B43CAF" w:rsidP="00B43CAF">
      <w:pPr>
        <w:pStyle w:val="ListParagraph"/>
        <w:numPr>
          <w:ilvl w:val="0"/>
          <w:numId w:val="2"/>
        </w:numPr>
        <w:rPr>
          <w:rFonts w:cstheme="minorHAnsi"/>
          <w:sz w:val="32"/>
          <w:szCs w:val="32"/>
        </w:rPr>
      </w:pPr>
      <w:r w:rsidRPr="00831536">
        <w:rPr>
          <w:rFonts w:cstheme="minorHAnsi"/>
          <w:sz w:val="32"/>
          <w:szCs w:val="32"/>
        </w:rPr>
        <w:t xml:space="preserve">Josep M. Lozano: “Organisational Ethics” in Laszlo Zsolnai (Ed.): </w:t>
      </w:r>
      <w:r w:rsidRPr="00831536">
        <w:rPr>
          <w:rFonts w:cstheme="minorHAnsi"/>
          <w:i/>
          <w:iCs/>
          <w:sz w:val="32"/>
          <w:szCs w:val="32"/>
        </w:rPr>
        <w:t>Handbook of Business Ethics: Ethics in the new economy</w:t>
      </w:r>
      <w:r w:rsidRPr="00831536">
        <w:rPr>
          <w:rFonts w:cstheme="minorHAnsi"/>
          <w:sz w:val="32"/>
          <w:szCs w:val="32"/>
        </w:rPr>
        <w:t xml:space="preserve">. 2013. pp. 103-126. – </w:t>
      </w:r>
      <w:r w:rsidRPr="00831536">
        <w:rPr>
          <w:rFonts w:cstheme="minorHAnsi"/>
          <w:b/>
          <w:bCs/>
          <w:color w:val="4472C4" w:themeColor="accent1"/>
          <w:sz w:val="32"/>
          <w:szCs w:val="32"/>
        </w:rPr>
        <w:t>OPAC</w:t>
      </w:r>
      <w:r w:rsidR="00EF14E0">
        <w:rPr>
          <w:rFonts w:cstheme="minorHAnsi"/>
          <w:b/>
          <w:bCs/>
          <w:color w:val="4472C4" w:themeColor="accent1"/>
          <w:sz w:val="32"/>
          <w:szCs w:val="32"/>
        </w:rPr>
        <w:t>, SuperSearch</w:t>
      </w:r>
    </w:p>
    <w:p w14:paraId="2924C3E2" w14:textId="77777777" w:rsidR="00B43CAF" w:rsidRPr="00831536" w:rsidRDefault="00B43CAF" w:rsidP="00B43CAF">
      <w:pPr>
        <w:pStyle w:val="ListParagraph"/>
        <w:rPr>
          <w:rFonts w:cstheme="minorHAnsi"/>
          <w:sz w:val="32"/>
          <w:szCs w:val="32"/>
        </w:rPr>
      </w:pPr>
    </w:p>
    <w:p w14:paraId="027B862E" w14:textId="73CF5731" w:rsidR="00B43CAF" w:rsidRPr="00831536" w:rsidRDefault="00B43CAF" w:rsidP="00B43CAF">
      <w:pPr>
        <w:pStyle w:val="ListParagraph"/>
        <w:numPr>
          <w:ilvl w:val="0"/>
          <w:numId w:val="2"/>
        </w:numPr>
        <w:rPr>
          <w:rFonts w:cstheme="minorHAnsi"/>
          <w:sz w:val="32"/>
          <w:szCs w:val="32"/>
        </w:rPr>
      </w:pPr>
      <w:r w:rsidRPr="00831536">
        <w:rPr>
          <w:rFonts w:cstheme="minorHAnsi"/>
          <w:sz w:val="32"/>
          <w:szCs w:val="32"/>
        </w:rPr>
        <w:t xml:space="preserve">Liaw, K. Thomas: (Ed): The Routledge Handbook of FinTech, 2021. </w:t>
      </w:r>
      <w:hyperlink r:id="rId7" w:history="1">
        <w:r w:rsidRPr="00831536">
          <w:rPr>
            <w:rStyle w:val="Hyperlink"/>
            <w:rFonts w:cstheme="minorHAnsi"/>
            <w:sz w:val="32"/>
            <w:szCs w:val="32"/>
          </w:rPr>
          <w:t>https://ebookcentral.proquest.com/lib/corvinus/detail.action?docID=6577624</w:t>
        </w:r>
      </w:hyperlink>
      <w:r w:rsidRPr="00831536">
        <w:rPr>
          <w:rFonts w:cstheme="minorHAnsi"/>
          <w:sz w:val="32"/>
          <w:szCs w:val="32"/>
        </w:rPr>
        <w:t xml:space="preserve">. – </w:t>
      </w:r>
      <w:r w:rsidR="00373AFF" w:rsidRPr="00831536">
        <w:rPr>
          <w:rFonts w:cstheme="minorHAnsi"/>
          <w:sz w:val="32"/>
          <w:szCs w:val="32"/>
        </w:rPr>
        <w:t xml:space="preserve"> </w:t>
      </w:r>
      <w:r w:rsidRPr="00831536">
        <w:rPr>
          <w:rFonts w:cstheme="minorHAnsi"/>
          <w:b/>
          <w:bCs/>
          <w:color w:val="4472C4" w:themeColor="accent1"/>
          <w:sz w:val="32"/>
          <w:szCs w:val="32"/>
        </w:rPr>
        <w:t>Journals and E-books</w:t>
      </w:r>
      <w:r w:rsidR="00EF14E0">
        <w:rPr>
          <w:rFonts w:cstheme="minorHAnsi"/>
          <w:b/>
          <w:bCs/>
          <w:color w:val="4472C4" w:themeColor="accent1"/>
          <w:sz w:val="32"/>
          <w:szCs w:val="32"/>
        </w:rPr>
        <w:t>, SuperSearch</w:t>
      </w:r>
    </w:p>
    <w:p w14:paraId="57D7345A" w14:textId="77777777" w:rsidR="00B43CAF" w:rsidRPr="00831536" w:rsidRDefault="00B43CAF" w:rsidP="00B43CAF">
      <w:pPr>
        <w:pStyle w:val="ListParagraph"/>
        <w:rPr>
          <w:rFonts w:cstheme="minorHAnsi"/>
          <w:sz w:val="32"/>
          <w:szCs w:val="32"/>
        </w:rPr>
      </w:pPr>
    </w:p>
    <w:p w14:paraId="76004FE3" w14:textId="24A939A9" w:rsidR="00B43CAF" w:rsidRPr="00831536" w:rsidRDefault="00B43CAF" w:rsidP="00B43CAF">
      <w:pPr>
        <w:pStyle w:val="ListParagraph"/>
        <w:numPr>
          <w:ilvl w:val="0"/>
          <w:numId w:val="2"/>
        </w:numPr>
        <w:rPr>
          <w:rFonts w:cstheme="minorHAnsi"/>
          <w:sz w:val="32"/>
          <w:szCs w:val="32"/>
        </w:rPr>
      </w:pPr>
      <w:r w:rsidRPr="00831536">
        <w:rPr>
          <w:rFonts w:cstheme="minorHAnsi"/>
          <w:sz w:val="32"/>
          <w:szCs w:val="32"/>
        </w:rPr>
        <w:t xml:space="preserve">University of Münster, Abramova, S., Böhme, R., &amp; University of Innsbruck. (2016). </w:t>
      </w:r>
      <w:r w:rsidRPr="00831536">
        <w:rPr>
          <w:rFonts w:cstheme="minorHAnsi"/>
          <w:i/>
          <w:iCs/>
          <w:sz w:val="32"/>
          <w:szCs w:val="32"/>
        </w:rPr>
        <w:t>Perceived Benefit and Risk as Multidimensional Determinants of Bitcoin Use: A Quantitative Exploratory Study</w:t>
      </w:r>
      <w:r w:rsidRPr="00831536">
        <w:rPr>
          <w:rFonts w:cstheme="minorHAnsi"/>
          <w:sz w:val="32"/>
          <w:szCs w:val="32"/>
        </w:rPr>
        <w:t xml:space="preserve">. International Conference on Information Systems, 1–20. </w:t>
      </w:r>
      <w:hyperlink r:id="rId8" w:history="1">
        <w:r w:rsidRPr="00831536">
          <w:rPr>
            <w:rStyle w:val="Hyperlink"/>
            <w:rFonts w:cstheme="minorHAnsi"/>
            <w:sz w:val="32"/>
            <w:szCs w:val="32"/>
          </w:rPr>
          <w:t>https://doi.org/10.17705/4icis.00001</w:t>
        </w:r>
      </w:hyperlink>
      <w:r w:rsidRPr="00831536">
        <w:rPr>
          <w:rFonts w:cstheme="minorHAnsi"/>
          <w:sz w:val="32"/>
          <w:szCs w:val="32"/>
        </w:rPr>
        <w:t xml:space="preserve"> –</w:t>
      </w:r>
      <w:r w:rsidR="00373AFF" w:rsidRPr="00831536">
        <w:rPr>
          <w:rFonts w:cstheme="minorHAnsi"/>
          <w:sz w:val="32"/>
          <w:szCs w:val="32"/>
        </w:rPr>
        <w:t xml:space="preserve"> </w:t>
      </w:r>
      <w:r w:rsidRPr="00831536">
        <w:rPr>
          <w:rFonts w:cstheme="minorHAnsi"/>
          <w:b/>
          <w:bCs/>
          <w:color w:val="4472C4" w:themeColor="accent1"/>
          <w:sz w:val="32"/>
          <w:szCs w:val="32"/>
        </w:rPr>
        <w:t>not available</w:t>
      </w:r>
      <w:r w:rsidR="00EF14E0">
        <w:rPr>
          <w:rFonts w:cstheme="minorHAnsi"/>
          <w:b/>
          <w:bCs/>
          <w:color w:val="4472C4" w:themeColor="accent1"/>
          <w:sz w:val="32"/>
          <w:szCs w:val="32"/>
        </w:rPr>
        <w:t xml:space="preserve"> in the Library collection</w:t>
      </w:r>
      <w:r w:rsidRPr="00831536">
        <w:rPr>
          <w:rFonts w:cstheme="minorHAnsi"/>
          <w:b/>
          <w:bCs/>
          <w:color w:val="4472C4" w:themeColor="accent1"/>
          <w:sz w:val="32"/>
          <w:szCs w:val="32"/>
        </w:rPr>
        <w:t xml:space="preserve"> (</w:t>
      </w:r>
      <w:r w:rsidR="00373AFF" w:rsidRPr="00831536">
        <w:rPr>
          <w:rFonts w:cstheme="minorHAnsi"/>
          <w:b/>
          <w:bCs/>
          <w:color w:val="4472C4" w:themeColor="accent1"/>
          <w:sz w:val="32"/>
          <w:szCs w:val="32"/>
        </w:rPr>
        <w:t xml:space="preserve">searched in </w:t>
      </w:r>
      <w:r w:rsidRPr="00831536">
        <w:rPr>
          <w:rFonts w:cstheme="minorHAnsi"/>
          <w:b/>
          <w:bCs/>
          <w:color w:val="4472C4" w:themeColor="accent1"/>
          <w:sz w:val="32"/>
          <w:szCs w:val="32"/>
        </w:rPr>
        <w:t>SuperSearch, title (</w:t>
      </w:r>
      <w:r w:rsidRPr="00831536">
        <w:rPr>
          <w:rFonts w:cstheme="minorHAnsi"/>
          <w:b/>
          <w:bCs/>
          <w:i/>
          <w:iCs/>
          <w:color w:val="4472C4" w:themeColor="accent1"/>
          <w:sz w:val="32"/>
          <w:szCs w:val="32"/>
        </w:rPr>
        <w:t>Perceived…)</w:t>
      </w:r>
      <w:r w:rsidRPr="00831536">
        <w:rPr>
          <w:rFonts w:cstheme="minorHAnsi"/>
          <w:b/>
          <w:bCs/>
          <w:color w:val="4472C4" w:themeColor="accent1"/>
          <w:sz w:val="32"/>
          <w:szCs w:val="32"/>
        </w:rPr>
        <w:t xml:space="preserve"> in quotation marks.</w:t>
      </w:r>
    </w:p>
    <w:p w14:paraId="0505BD97" w14:textId="77777777" w:rsidR="00B43CAF" w:rsidRPr="00831536" w:rsidRDefault="00B43CAF" w:rsidP="00B43CAF">
      <w:pPr>
        <w:pStyle w:val="ListParagraph"/>
        <w:rPr>
          <w:rFonts w:cstheme="minorHAnsi"/>
          <w:sz w:val="32"/>
          <w:szCs w:val="32"/>
        </w:rPr>
      </w:pPr>
    </w:p>
    <w:p w14:paraId="733C679A" w14:textId="154B2CC0" w:rsidR="00E81AFB" w:rsidRPr="00831536" w:rsidRDefault="00E81AFB">
      <w:pPr>
        <w:rPr>
          <w:rFonts w:cstheme="minorHAnsi"/>
          <w:sz w:val="32"/>
          <w:szCs w:val="32"/>
        </w:rPr>
      </w:pPr>
      <w:r w:rsidRPr="00831536">
        <w:rPr>
          <w:rFonts w:cstheme="minorHAnsi"/>
          <w:sz w:val="32"/>
          <w:szCs w:val="32"/>
        </w:rPr>
        <w:br w:type="page"/>
      </w:r>
    </w:p>
    <w:p w14:paraId="2CDECEA8" w14:textId="77777777" w:rsidR="00E81AFB" w:rsidRPr="00831536" w:rsidRDefault="00E81AFB">
      <w:pPr>
        <w:rPr>
          <w:rFonts w:cstheme="minorHAnsi"/>
          <w:sz w:val="32"/>
          <w:szCs w:val="32"/>
        </w:rPr>
      </w:pPr>
      <w:r w:rsidRPr="00831536">
        <w:rPr>
          <w:rFonts w:cstheme="minorHAnsi"/>
          <w:sz w:val="32"/>
          <w:szCs w:val="32"/>
        </w:rPr>
        <w:lastRenderedPageBreak/>
        <w:t xml:space="preserve">Task 3: </w:t>
      </w:r>
    </w:p>
    <w:p w14:paraId="081BE65C" w14:textId="77777777" w:rsidR="00E81AFB" w:rsidRPr="00831536" w:rsidRDefault="00E81AFB">
      <w:pPr>
        <w:rPr>
          <w:rFonts w:cstheme="minorHAnsi"/>
          <w:sz w:val="32"/>
          <w:szCs w:val="32"/>
        </w:rPr>
      </w:pPr>
    </w:p>
    <w:p w14:paraId="018E5B09" w14:textId="7AAADE37" w:rsidR="00E81AFB" w:rsidRPr="00831536" w:rsidRDefault="00E81AFB">
      <w:pPr>
        <w:rPr>
          <w:rFonts w:cstheme="minorHAnsi"/>
          <w:sz w:val="32"/>
          <w:szCs w:val="32"/>
        </w:rPr>
      </w:pPr>
      <w:r w:rsidRPr="00831536">
        <w:rPr>
          <w:rFonts w:cstheme="minorHAnsi"/>
          <w:sz w:val="32"/>
          <w:szCs w:val="32"/>
        </w:rPr>
        <w:t>In case you do not have a topic yet, feel free to select from these:</w:t>
      </w:r>
    </w:p>
    <w:p w14:paraId="61E71DB1" w14:textId="77777777" w:rsidR="00E81AFB" w:rsidRPr="00831536" w:rsidRDefault="00E81AFB">
      <w:pPr>
        <w:rPr>
          <w:rFonts w:cstheme="minorHAnsi"/>
          <w:sz w:val="32"/>
          <w:szCs w:val="32"/>
        </w:rPr>
      </w:pPr>
    </w:p>
    <w:p w14:paraId="2DD239A6" w14:textId="77777777" w:rsidR="00E81AFB" w:rsidRPr="00831536" w:rsidRDefault="00E81AFB" w:rsidP="00E81AFB">
      <w:pPr>
        <w:pStyle w:val="ListParagraph"/>
        <w:numPr>
          <w:ilvl w:val="0"/>
          <w:numId w:val="6"/>
        </w:numPr>
        <w:rPr>
          <w:rFonts w:cstheme="minorHAnsi"/>
          <w:sz w:val="32"/>
          <w:szCs w:val="32"/>
        </w:rPr>
      </w:pPr>
      <w:r w:rsidRPr="00831536">
        <w:rPr>
          <w:rFonts w:cstheme="minorHAnsi"/>
          <w:sz w:val="32"/>
          <w:szCs w:val="32"/>
        </w:rPr>
        <w:t>Corporate Social Responsibility Practices in the Energy Industry</w:t>
      </w:r>
    </w:p>
    <w:p w14:paraId="064B8A07" w14:textId="77777777" w:rsidR="00E81AFB" w:rsidRPr="00831536" w:rsidRDefault="00E81AFB" w:rsidP="00E81AFB">
      <w:pPr>
        <w:pStyle w:val="ListParagraph"/>
        <w:rPr>
          <w:rFonts w:cstheme="minorHAnsi"/>
          <w:sz w:val="32"/>
          <w:szCs w:val="32"/>
        </w:rPr>
      </w:pPr>
    </w:p>
    <w:p w14:paraId="74F17F8E" w14:textId="4200443B" w:rsidR="00E81AFB" w:rsidRPr="00831536" w:rsidRDefault="00E81AFB" w:rsidP="00E81AFB">
      <w:pPr>
        <w:pStyle w:val="ListParagraph"/>
        <w:numPr>
          <w:ilvl w:val="0"/>
          <w:numId w:val="6"/>
        </w:numPr>
        <w:rPr>
          <w:rFonts w:cstheme="minorHAnsi"/>
          <w:sz w:val="32"/>
          <w:szCs w:val="32"/>
        </w:rPr>
      </w:pPr>
      <w:r w:rsidRPr="00831536">
        <w:rPr>
          <w:rFonts w:cstheme="minorHAnsi"/>
          <w:sz w:val="32"/>
          <w:szCs w:val="32"/>
        </w:rPr>
        <w:t>Health tourism enterprises and adaptation for sustainable development</w:t>
      </w:r>
    </w:p>
    <w:p w14:paraId="17CFD6F5" w14:textId="77777777" w:rsidR="00831536" w:rsidRPr="00831536" w:rsidRDefault="00831536" w:rsidP="00831536">
      <w:pPr>
        <w:pStyle w:val="ListParagraph"/>
        <w:rPr>
          <w:rFonts w:cstheme="minorHAnsi"/>
          <w:sz w:val="32"/>
          <w:szCs w:val="32"/>
        </w:rPr>
      </w:pPr>
    </w:p>
    <w:p w14:paraId="12E76FF9" w14:textId="51C77FA2" w:rsidR="00831536" w:rsidRPr="00831536" w:rsidRDefault="00831536" w:rsidP="00831536">
      <w:pPr>
        <w:pStyle w:val="ListParagraph"/>
        <w:numPr>
          <w:ilvl w:val="0"/>
          <w:numId w:val="6"/>
        </w:numPr>
        <w:rPr>
          <w:rFonts w:cstheme="minorHAnsi"/>
          <w:sz w:val="32"/>
          <w:szCs w:val="32"/>
        </w:rPr>
      </w:pPr>
      <w:r w:rsidRPr="00831536">
        <w:rPr>
          <w:rFonts w:cstheme="minorHAnsi"/>
          <w:sz w:val="32"/>
          <w:szCs w:val="32"/>
        </w:rPr>
        <w:t>Market failures and government intervention</w:t>
      </w:r>
    </w:p>
    <w:p w14:paraId="52CBD63E" w14:textId="77777777" w:rsidR="00831536" w:rsidRPr="00831536" w:rsidRDefault="00831536" w:rsidP="00831536">
      <w:pPr>
        <w:pStyle w:val="ListParagraph"/>
        <w:rPr>
          <w:rFonts w:cstheme="minorHAnsi"/>
          <w:sz w:val="32"/>
          <w:szCs w:val="32"/>
        </w:rPr>
      </w:pPr>
    </w:p>
    <w:p w14:paraId="56493D91" w14:textId="194F52AB" w:rsidR="00831536" w:rsidRPr="00831536" w:rsidRDefault="00831536" w:rsidP="00831536">
      <w:pPr>
        <w:pStyle w:val="ListParagraph"/>
        <w:numPr>
          <w:ilvl w:val="0"/>
          <w:numId w:val="6"/>
        </w:numPr>
        <w:rPr>
          <w:rFonts w:cstheme="minorHAnsi"/>
          <w:sz w:val="32"/>
          <w:szCs w:val="32"/>
        </w:rPr>
      </w:pPr>
      <w:r w:rsidRPr="00831536">
        <w:rPr>
          <w:rFonts w:cstheme="minorHAnsi"/>
          <w:sz w:val="32"/>
          <w:szCs w:val="32"/>
        </w:rPr>
        <w:t>The impact of monetary policy on social stability</w:t>
      </w:r>
    </w:p>
    <w:p w14:paraId="666E99A1" w14:textId="77777777" w:rsidR="00831536" w:rsidRPr="00831536" w:rsidRDefault="00831536" w:rsidP="00831536">
      <w:pPr>
        <w:pStyle w:val="ListParagraph"/>
        <w:rPr>
          <w:rFonts w:cstheme="minorHAnsi"/>
          <w:sz w:val="32"/>
          <w:szCs w:val="32"/>
        </w:rPr>
      </w:pPr>
    </w:p>
    <w:p w14:paraId="47E9910E" w14:textId="08503498" w:rsidR="00831536" w:rsidRPr="00831536" w:rsidRDefault="00831536" w:rsidP="00831536">
      <w:pPr>
        <w:pStyle w:val="ListParagraph"/>
        <w:numPr>
          <w:ilvl w:val="0"/>
          <w:numId w:val="6"/>
        </w:numPr>
        <w:rPr>
          <w:rFonts w:cstheme="minorHAnsi"/>
          <w:sz w:val="32"/>
          <w:szCs w:val="32"/>
        </w:rPr>
      </w:pPr>
      <w:r w:rsidRPr="00831536">
        <w:rPr>
          <w:rFonts w:cstheme="minorHAnsi"/>
          <w:sz w:val="32"/>
          <w:szCs w:val="32"/>
        </w:rPr>
        <w:t>The economics of welfare states</w:t>
      </w:r>
    </w:p>
    <w:p w14:paraId="030298FE" w14:textId="77777777" w:rsidR="00831536" w:rsidRPr="00831536" w:rsidRDefault="00831536" w:rsidP="00831536">
      <w:pPr>
        <w:pStyle w:val="ListParagraph"/>
        <w:rPr>
          <w:rFonts w:cstheme="minorHAnsi"/>
          <w:sz w:val="32"/>
          <w:szCs w:val="32"/>
        </w:rPr>
      </w:pPr>
    </w:p>
    <w:p w14:paraId="1DD4AD21" w14:textId="4016B62C" w:rsidR="00831536" w:rsidRPr="00831536" w:rsidRDefault="00831536" w:rsidP="00831536">
      <w:pPr>
        <w:pStyle w:val="ListParagraph"/>
        <w:numPr>
          <w:ilvl w:val="0"/>
          <w:numId w:val="6"/>
        </w:numPr>
        <w:rPr>
          <w:rFonts w:cstheme="minorHAnsi"/>
          <w:sz w:val="32"/>
          <w:szCs w:val="32"/>
        </w:rPr>
      </w:pPr>
      <w:r w:rsidRPr="00831536">
        <w:rPr>
          <w:rFonts w:cstheme="minorHAnsi"/>
          <w:sz w:val="32"/>
          <w:szCs w:val="32"/>
        </w:rPr>
        <w:t>The ethics of inequality</w:t>
      </w:r>
    </w:p>
    <w:p w14:paraId="1260AF88" w14:textId="77777777" w:rsidR="00831536" w:rsidRPr="00831536" w:rsidRDefault="00831536" w:rsidP="00831536">
      <w:pPr>
        <w:pStyle w:val="ListParagraph"/>
        <w:rPr>
          <w:rFonts w:cstheme="minorHAnsi"/>
          <w:sz w:val="32"/>
          <w:szCs w:val="32"/>
        </w:rPr>
      </w:pPr>
    </w:p>
    <w:p w14:paraId="623EC21D" w14:textId="05E248C9" w:rsidR="00831536" w:rsidRPr="00831536" w:rsidRDefault="00831536" w:rsidP="00831536">
      <w:pPr>
        <w:pStyle w:val="ListParagraph"/>
        <w:numPr>
          <w:ilvl w:val="0"/>
          <w:numId w:val="6"/>
        </w:numPr>
        <w:rPr>
          <w:rFonts w:cstheme="minorHAnsi"/>
          <w:sz w:val="32"/>
          <w:szCs w:val="32"/>
        </w:rPr>
      </w:pPr>
      <w:r w:rsidRPr="00831536">
        <w:rPr>
          <w:rFonts w:cstheme="minorHAnsi"/>
          <w:sz w:val="32"/>
          <w:szCs w:val="32"/>
        </w:rPr>
        <w:t>Democracy in the age of digital surveillance</w:t>
      </w:r>
    </w:p>
    <w:p w14:paraId="11731D0A" w14:textId="77777777" w:rsidR="00831536" w:rsidRPr="00831536" w:rsidRDefault="00831536" w:rsidP="00831536">
      <w:pPr>
        <w:pStyle w:val="ListParagraph"/>
        <w:rPr>
          <w:rFonts w:cstheme="minorHAnsi"/>
          <w:sz w:val="32"/>
          <w:szCs w:val="32"/>
        </w:rPr>
      </w:pPr>
    </w:p>
    <w:p w14:paraId="394B1BB7" w14:textId="02CFA073" w:rsidR="00831536" w:rsidRPr="00831536" w:rsidRDefault="00831536" w:rsidP="00831536">
      <w:pPr>
        <w:pStyle w:val="ListParagraph"/>
        <w:numPr>
          <w:ilvl w:val="0"/>
          <w:numId w:val="6"/>
        </w:numPr>
        <w:rPr>
          <w:rFonts w:cstheme="minorHAnsi"/>
          <w:sz w:val="32"/>
          <w:szCs w:val="32"/>
        </w:rPr>
      </w:pPr>
      <w:r w:rsidRPr="00831536">
        <w:rPr>
          <w:rFonts w:cstheme="minorHAnsi"/>
          <w:sz w:val="32"/>
          <w:szCs w:val="32"/>
        </w:rPr>
        <w:t>Populism and the crisis of democracy</w:t>
      </w:r>
    </w:p>
    <w:p w14:paraId="25BD39EF" w14:textId="77777777" w:rsidR="00831536" w:rsidRPr="00831536" w:rsidRDefault="00831536" w:rsidP="00831536">
      <w:pPr>
        <w:pStyle w:val="ListParagraph"/>
        <w:rPr>
          <w:rFonts w:cstheme="minorHAnsi"/>
          <w:sz w:val="32"/>
          <w:szCs w:val="32"/>
        </w:rPr>
      </w:pPr>
    </w:p>
    <w:p w14:paraId="502E92A9" w14:textId="1F98498E" w:rsidR="00831536" w:rsidRPr="00831536" w:rsidRDefault="00831536" w:rsidP="00831536">
      <w:pPr>
        <w:pStyle w:val="ListParagraph"/>
        <w:numPr>
          <w:ilvl w:val="0"/>
          <w:numId w:val="6"/>
        </w:numPr>
        <w:rPr>
          <w:rFonts w:cstheme="minorHAnsi"/>
          <w:sz w:val="32"/>
          <w:szCs w:val="32"/>
        </w:rPr>
      </w:pPr>
      <w:r w:rsidRPr="00831536">
        <w:rPr>
          <w:rFonts w:cstheme="minorHAnsi"/>
          <w:sz w:val="32"/>
          <w:szCs w:val="32"/>
        </w:rPr>
        <w:t>Global governance and the United Nations’ reform</w:t>
      </w:r>
    </w:p>
    <w:p w14:paraId="3A14106F" w14:textId="77777777" w:rsidR="00E81AFB" w:rsidRPr="00831536" w:rsidRDefault="00E81AFB">
      <w:pPr>
        <w:rPr>
          <w:rFonts w:cstheme="minorHAnsi"/>
          <w:sz w:val="32"/>
          <w:szCs w:val="32"/>
        </w:rPr>
      </w:pPr>
    </w:p>
    <w:p w14:paraId="7BD27613" w14:textId="5408A545" w:rsidR="00373AFF" w:rsidRPr="00831536" w:rsidRDefault="00373AFF">
      <w:pPr>
        <w:rPr>
          <w:rFonts w:cstheme="minorHAnsi"/>
          <w:sz w:val="32"/>
          <w:szCs w:val="32"/>
        </w:rPr>
      </w:pPr>
      <w:r w:rsidRPr="00831536">
        <w:rPr>
          <w:rFonts w:cstheme="minorHAnsi"/>
          <w:sz w:val="32"/>
          <w:szCs w:val="32"/>
        </w:rPr>
        <w:br w:type="page"/>
      </w:r>
    </w:p>
    <w:p w14:paraId="6AB93755" w14:textId="7964A11A" w:rsidR="00373AFF" w:rsidRPr="00831536" w:rsidRDefault="008B2CA4" w:rsidP="00F671C9">
      <w:pPr>
        <w:jc w:val="center"/>
        <w:rPr>
          <w:rFonts w:cstheme="minorHAnsi"/>
          <w:sz w:val="32"/>
          <w:szCs w:val="32"/>
        </w:rPr>
      </w:pPr>
      <w:r w:rsidRPr="00831536">
        <w:rPr>
          <w:rFonts w:cstheme="minorHAnsi"/>
          <w:sz w:val="32"/>
          <w:szCs w:val="32"/>
        </w:rPr>
        <w:lastRenderedPageBreak/>
        <w:t>References</w:t>
      </w:r>
    </w:p>
    <w:p w14:paraId="6A48FA82" w14:textId="40F706B2" w:rsidR="008B2CA4" w:rsidRPr="00831536" w:rsidRDefault="00F671C9" w:rsidP="00F671C9">
      <w:pPr>
        <w:rPr>
          <w:rFonts w:cstheme="minorHAnsi"/>
          <w:sz w:val="32"/>
          <w:szCs w:val="32"/>
        </w:rPr>
      </w:pPr>
      <w:r w:rsidRPr="00831536">
        <w:rPr>
          <w:rFonts w:cstheme="minorHAnsi"/>
          <w:b/>
          <w:bCs/>
          <w:sz w:val="32"/>
          <w:szCs w:val="32"/>
        </w:rPr>
        <w:t>Task 1</w:t>
      </w:r>
      <w:r w:rsidRPr="00831536">
        <w:rPr>
          <w:rFonts w:cstheme="minorHAnsi"/>
          <w:sz w:val="32"/>
          <w:szCs w:val="32"/>
        </w:rPr>
        <w:t xml:space="preserve">: </w:t>
      </w:r>
      <w:r w:rsidR="008B2CA4" w:rsidRPr="00831536">
        <w:rPr>
          <w:rFonts w:cstheme="minorHAnsi"/>
          <w:sz w:val="32"/>
          <w:szCs w:val="32"/>
        </w:rPr>
        <w:t>A verbatim citation is made from this publication. Add the missing citation data:</w:t>
      </w:r>
    </w:p>
    <w:p w14:paraId="0CBF2F89" w14:textId="2EE611C3" w:rsidR="008B2CA4" w:rsidRPr="00831536" w:rsidRDefault="008B2CA4" w:rsidP="008B2CA4">
      <w:pPr>
        <w:pStyle w:val="Bibliography"/>
        <w:ind w:left="708"/>
        <w:rPr>
          <w:rFonts w:cstheme="minorHAnsi"/>
          <w:sz w:val="32"/>
          <w:szCs w:val="32"/>
        </w:rPr>
      </w:pPr>
      <w:r w:rsidRPr="00831536">
        <w:rPr>
          <w:rFonts w:cstheme="minorHAnsi"/>
          <w:sz w:val="32"/>
          <w:szCs w:val="32"/>
        </w:rPr>
        <w:t xml:space="preserve">Matthews, L. J. (2016). Shared Cultural History as a Predictor of Political and Economic Changes among Nation States. </w:t>
      </w:r>
      <w:r w:rsidRPr="00831536">
        <w:rPr>
          <w:rFonts w:cstheme="minorHAnsi"/>
          <w:i/>
          <w:iCs/>
          <w:sz w:val="32"/>
          <w:szCs w:val="32"/>
        </w:rPr>
        <w:t>PLoS ONE</w:t>
      </w:r>
      <w:r w:rsidRPr="00831536">
        <w:rPr>
          <w:rFonts w:cstheme="minorHAnsi"/>
          <w:sz w:val="32"/>
          <w:szCs w:val="32"/>
        </w:rPr>
        <w:t xml:space="preserve">, </w:t>
      </w:r>
      <w:r w:rsidRPr="00831536">
        <w:rPr>
          <w:rFonts w:cstheme="minorHAnsi"/>
          <w:i/>
          <w:iCs/>
          <w:sz w:val="32"/>
          <w:szCs w:val="32"/>
        </w:rPr>
        <w:t>11</w:t>
      </w:r>
      <w:r w:rsidRPr="00831536">
        <w:rPr>
          <w:rFonts w:cstheme="minorHAnsi"/>
          <w:sz w:val="32"/>
          <w:szCs w:val="32"/>
        </w:rPr>
        <w:t>(4), 1–18. https://doi.org/10.1371/journal.pone.0152979</w:t>
      </w:r>
    </w:p>
    <w:p w14:paraId="1D8F5A3C" w14:textId="77777777" w:rsidR="008B2CA4" w:rsidRPr="00831536" w:rsidRDefault="008B2CA4" w:rsidP="008B2CA4">
      <w:pPr>
        <w:pStyle w:val="paragraph"/>
        <w:spacing w:before="0" w:beforeAutospacing="0" w:after="160" w:afterAutospacing="0"/>
        <w:jc w:val="both"/>
        <w:textAlignment w:val="baseline"/>
        <w:rPr>
          <w:rFonts w:asciiTheme="minorHAnsi" w:hAnsiTheme="minorHAnsi" w:cstheme="minorHAnsi"/>
          <w:sz w:val="32"/>
          <w:szCs w:val="32"/>
          <w:lang w:val="en-GB"/>
        </w:rPr>
      </w:pPr>
      <w:r w:rsidRPr="00831536">
        <w:rPr>
          <w:rFonts w:asciiTheme="minorHAnsi" w:hAnsiTheme="minorHAnsi" w:cstheme="minorHAnsi"/>
          <w:sz w:val="32"/>
          <w:szCs w:val="32"/>
          <w:lang w:val="en-GB"/>
        </w:rPr>
        <w:t>The cited sentence below is from page 12.</w:t>
      </w:r>
    </w:p>
    <w:p w14:paraId="0EE4D1B5" w14:textId="77777777" w:rsidR="00F671C9" w:rsidRPr="00831536" w:rsidRDefault="00F671C9" w:rsidP="008B2CA4">
      <w:pPr>
        <w:pStyle w:val="paragraph"/>
        <w:spacing w:before="0" w:beforeAutospacing="0" w:after="160" w:afterAutospacing="0"/>
        <w:jc w:val="both"/>
        <w:textAlignment w:val="baseline"/>
        <w:rPr>
          <w:rFonts w:asciiTheme="minorHAnsi" w:hAnsiTheme="minorHAnsi" w:cstheme="minorHAnsi"/>
          <w:sz w:val="32"/>
          <w:szCs w:val="32"/>
          <w:lang w:val="en-GB"/>
        </w:rPr>
      </w:pPr>
    </w:p>
    <w:p w14:paraId="6020ADD8" w14:textId="2C4A4A82" w:rsidR="008B2CA4" w:rsidRPr="00831536" w:rsidRDefault="00F671C9" w:rsidP="008B2CA4">
      <w:pPr>
        <w:pStyle w:val="paragraph"/>
        <w:spacing w:before="0" w:beforeAutospacing="0" w:after="160" w:afterAutospacing="0"/>
        <w:jc w:val="both"/>
        <w:textAlignment w:val="baseline"/>
        <w:rPr>
          <w:rFonts w:asciiTheme="minorHAnsi" w:hAnsiTheme="minorHAnsi" w:cstheme="minorHAnsi"/>
          <w:sz w:val="32"/>
          <w:szCs w:val="32"/>
          <w:lang w:val="en-GB"/>
        </w:rPr>
      </w:pPr>
      <w:r w:rsidRPr="00831536">
        <w:rPr>
          <w:rFonts w:asciiTheme="minorHAnsi" w:hAnsiTheme="minorHAnsi" w:cstheme="minorHAnsi"/>
          <w:b/>
          <w:bCs/>
          <w:color w:val="4472C4" w:themeColor="accent1"/>
          <w:sz w:val="32"/>
          <w:szCs w:val="32"/>
          <w:lang w:val="en-GB"/>
        </w:rPr>
        <w:t>“</w:t>
      </w:r>
      <w:r w:rsidR="008B2CA4" w:rsidRPr="00831536">
        <w:rPr>
          <w:rFonts w:asciiTheme="minorHAnsi" w:hAnsiTheme="minorHAnsi" w:cstheme="minorHAnsi"/>
          <w:sz w:val="32"/>
          <w:szCs w:val="32"/>
          <w:lang w:val="en-GB"/>
        </w:rPr>
        <w:t>This matrix is easily available, so we wanted to assess if sociolinguistic affiliation showed statistical performance beyond what the language adjacency rendered</w:t>
      </w:r>
      <w:r w:rsidR="008B2CA4" w:rsidRPr="00831536">
        <w:rPr>
          <w:rFonts w:asciiTheme="minorHAnsi" w:hAnsiTheme="minorHAnsi" w:cstheme="minorHAnsi"/>
          <w:b/>
          <w:bCs/>
          <w:color w:val="4472C4" w:themeColor="accent1"/>
          <w:sz w:val="32"/>
          <w:szCs w:val="32"/>
          <w:lang w:val="en-GB"/>
        </w:rPr>
        <w:t>”</w:t>
      </w:r>
      <w:r w:rsidR="008B2CA4" w:rsidRPr="00831536">
        <w:rPr>
          <w:rFonts w:asciiTheme="minorHAnsi" w:hAnsiTheme="minorHAnsi" w:cstheme="minorHAnsi"/>
          <w:sz w:val="32"/>
          <w:szCs w:val="32"/>
          <w:lang w:val="en-GB"/>
        </w:rPr>
        <w:t xml:space="preserve"> </w:t>
      </w:r>
      <w:r w:rsidR="008B2CA4" w:rsidRPr="00831536">
        <w:rPr>
          <w:rFonts w:asciiTheme="minorHAnsi" w:hAnsiTheme="minorHAnsi" w:cstheme="minorHAnsi"/>
          <w:color w:val="4472C4" w:themeColor="accent1"/>
          <w:sz w:val="32"/>
          <w:szCs w:val="32"/>
          <w:lang w:val="en-GB"/>
        </w:rPr>
        <w:t>(</w:t>
      </w:r>
      <w:r w:rsidR="008B2CA4" w:rsidRPr="00831536">
        <w:rPr>
          <w:rFonts w:asciiTheme="minorHAnsi" w:hAnsiTheme="minorHAnsi" w:cstheme="minorHAnsi"/>
          <w:b/>
          <w:bCs/>
          <w:color w:val="4472C4" w:themeColor="accent1"/>
          <w:sz w:val="32"/>
          <w:szCs w:val="32"/>
          <w:lang w:val="en-GB"/>
        </w:rPr>
        <w:t>Matthews, 2016, p. 12).</w:t>
      </w:r>
    </w:p>
    <w:p w14:paraId="6268D1E4" w14:textId="6762A8DD" w:rsidR="00F02C5B" w:rsidRPr="00831536" w:rsidRDefault="00F02C5B">
      <w:pPr>
        <w:rPr>
          <w:rFonts w:cstheme="minorHAnsi"/>
          <w:sz w:val="32"/>
          <w:szCs w:val="32"/>
        </w:rPr>
      </w:pPr>
      <w:r w:rsidRPr="00831536">
        <w:rPr>
          <w:rFonts w:cstheme="minorHAnsi"/>
          <w:sz w:val="32"/>
          <w:szCs w:val="32"/>
        </w:rPr>
        <w:br w:type="page"/>
      </w:r>
    </w:p>
    <w:p w14:paraId="59FAD316" w14:textId="18E24EF2" w:rsidR="00272317" w:rsidRPr="00831536" w:rsidRDefault="00272317" w:rsidP="00272317">
      <w:pPr>
        <w:rPr>
          <w:rFonts w:cstheme="minorHAnsi"/>
          <w:sz w:val="32"/>
          <w:szCs w:val="32"/>
        </w:rPr>
      </w:pPr>
      <w:r w:rsidRPr="00831536">
        <w:rPr>
          <w:rFonts w:cstheme="minorHAnsi"/>
          <w:b/>
          <w:bCs/>
          <w:sz w:val="32"/>
          <w:szCs w:val="32"/>
        </w:rPr>
        <w:lastRenderedPageBreak/>
        <w:t>Task 2</w:t>
      </w:r>
      <w:r w:rsidRPr="00831536">
        <w:rPr>
          <w:rFonts w:cstheme="minorHAnsi"/>
          <w:sz w:val="32"/>
          <w:szCs w:val="32"/>
        </w:rPr>
        <w:t>: Decide which paraphrase is appropriate:</w:t>
      </w:r>
    </w:p>
    <w:p w14:paraId="0680CA70" w14:textId="77777777" w:rsidR="00272317" w:rsidRPr="00831536" w:rsidRDefault="00272317" w:rsidP="00272317">
      <w:pPr>
        <w:rPr>
          <w:rFonts w:cstheme="minorHAnsi"/>
          <w:sz w:val="32"/>
          <w:szCs w:val="32"/>
        </w:rPr>
      </w:pPr>
      <w:r w:rsidRPr="00831536">
        <w:rPr>
          <w:rFonts w:cstheme="minorHAnsi"/>
          <w:sz w:val="32"/>
          <w:szCs w:val="32"/>
        </w:rPr>
        <w:t>Original text:</w:t>
      </w:r>
    </w:p>
    <w:p w14:paraId="15E2DD31" w14:textId="77777777" w:rsidR="00272317" w:rsidRPr="00831536" w:rsidRDefault="00272317" w:rsidP="00272317">
      <w:pPr>
        <w:jc w:val="both"/>
        <w:rPr>
          <w:rFonts w:cstheme="minorHAnsi"/>
          <w:sz w:val="32"/>
          <w:szCs w:val="32"/>
        </w:rPr>
      </w:pPr>
      <w:r w:rsidRPr="00831536">
        <w:rPr>
          <w:rFonts w:cstheme="minorHAnsi"/>
          <w:sz w:val="32"/>
          <w:szCs w:val="32"/>
        </w:rPr>
        <w:t>“Another kind of tax or subsidy that the government might use is a lump-sum tax or subsidy. In the case of a tax, this means that the government takes away some fixed amount of money, regardless of the individual’s behaviour. Thus, a lump-sum tax means that the budget line of a consumer will shift inward because his money income has been reduced. Similarly, a lump-sum subsidy means that the budget line will shift outward. Quality taxes and value taxes tilt the budget line one way or the other depending on which good is being taxed, but a lump-sum tax shifts the budget line inward.” (Varian, 2014, p.28)</w:t>
      </w:r>
    </w:p>
    <w:p w14:paraId="3B4C649D" w14:textId="77777777" w:rsidR="00272317" w:rsidRPr="00831536" w:rsidRDefault="00272317" w:rsidP="00272317">
      <w:pPr>
        <w:jc w:val="both"/>
        <w:rPr>
          <w:rFonts w:cstheme="minorHAnsi"/>
          <w:sz w:val="32"/>
          <w:szCs w:val="32"/>
        </w:rPr>
      </w:pPr>
    </w:p>
    <w:p w14:paraId="7CBC9D45" w14:textId="0762C6DD" w:rsidR="00272317" w:rsidRPr="00831536" w:rsidRDefault="00272317" w:rsidP="00272317">
      <w:pPr>
        <w:pStyle w:val="ListParagraph"/>
        <w:numPr>
          <w:ilvl w:val="0"/>
          <w:numId w:val="5"/>
        </w:numPr>
        <w:jc w:val="both"/>
        <w:rPr>
          <w:rFonts w:eastAsia="Times New Roman" w:cstheme="minorHAnsi"/>
          <w:kern w:val="0"/>
          <w:sz w:val="32"/>
          <w:szCs w:val="32"/>
          <w:lang w:eastAsia="hu-HU"/>
          <w14:ligatures w14:val="none"/>
        </w:rPr>
      </w:pPr>
      <w:r w:rsidRPr="00831536">
        <w:rPr>
          <w:rFonts w:eastAsia="Times New Roman" w:cstheme="minorHAnsi"/>
          <w:kern w:val="0"/>
          <w:sz w:val="32"/>
          <w:szCs w:val="32"/>
          <w:lang w:eastAsia="hu-HU"/>
          <w14:ligatures w14:val="none"/>
        </w:rPr>
        <w:t xml:space="preserve">A lump-sum tax is a kind of tax or subsidy the government might use. A tax means the government takes away a fixed amount of money regardless of an individual’s behaviour. A lump-sum tax will reduce a consumer’s income, and his budget line will shift inward. A lump-sum subsidy will mean that the budget line will shift outward. Quality taxes and value taxes may tilt the budget line one way or the other, depending upon the good being taxed (Varian, 2014). – </w:t>
      </w:r>
      <w:r w:rsidRPr="00831536">
        <w:rPr>
          <w:rFonts w:eastAsia="Times New Roman" w:cstheme="minorHAnsi"/>
          <w:b/>
          <w:bCs/>
          <w:color w:val="4472C4" w:themeColor="accent1"/>
          <w:kern w:val="0"/>
          <w:sz w:val="32"/>
          <w:szCs w:val="32"/>
          <w:lang w:eastAsia="hu-HU"/>
          <w14:ligatures w14:val="none"/>
        </w:rPr>
        <w:t>no summary, only restructured sentences</w:t>
      </w:r>
    </w:p>
    <w:p w14:paraId="6AEA4FC8" w14:textId="77777777" w:rsidR="00272317" w:rsidRPr="00831536" w:rsidRDefault="00272317" w:rsidP="00272317">
      <w:pPr>
        <w:pStyle w:val="ListParagraph"/>
        <w:jc w:val="both"/>
        <w:rPr>
          <w:rFonts w:eastAsia="Times New Roman" w:cstheme="minorHAnsi"/>
          <w:kern w:val="0"/>
          <w:sz w:val="32"/>
          <w:szCs w:val="32"/>
          <w:lang w:eastAsia="hu-HU"/>
          <w14:ligatures w14:val="none"/>
        </w:rPr>
      </w:pPr>
    </w:p>
    <w:p w14:paraId="3A03A544" w14:textId="77777777" w:rsidR="00272317" w:rsidRPr="00831536" w:rsidRDefault="00272317" w:rsidP="00272317">
      <w:pPr>
        <w:pStyle w:val="ListParagraph"/>
        <w:numPr>
          <w:ilvl w:val="0"/>
          <w:numId w:val="5"/>
        </w:numPr>
        <w:jc w:val="both"/>
        <w:rPr>
          <w:rFonts w:eastAsia="Times New Roman" w:cstheme="minorHAnsi"/>
          <w:kern w:val="0"/>
          <w:sz w:val="32"/>
          <w:szCs w:val="32"/>
          <w:lang w:eastAsia="hu-HU"/>
          <w14:ligatures w14:val="none"/>
        </w:rPr>
      </w:pPr>
      <w:r w:rsidRPr="00831536">
        <w:rPr>
          <w:rFonts w:cstheme="minorHAnsi"/>
          <w:sz w:val="32"/>
          <w:szCs w:val="32"/>
        </w:rPr>
        <w:t xml:space="preserve">Varian (2014) explains that when the government takes away some of an individual’s income as a lump-sum tax, it will reduce their income. Therefore, they will spend less of their available budget. However, a lump-sum subsidy, or government allowance, will increase the income of an individual, and they will have more budget available to spend. Whereas quality or value taxes may affect the individual’s available budget, depending on the goods being taxed. - </w:t>
      </w:r>
      <w:r w:rsidRPr="00831536">
        <w:rPr>
          <w:rFonts w:cstheme="minorHAnsi"/>
          <w:b/>
          <w:bCs/>
          <w:color w:val="4472C4" w:themeColor="accent1"/>
          <w:sz w:val="32"/>
          <w:szCs w:val="32"/>
        </w:rPr>
        <w:t>OK</w:t>
      </w:r>
    </w:p>
    <w:p w14:paraId="6F8CB7D9" w14:textId="77777777" w:rsidR="00F671C9" w:rsidRPr="00831536" w:rsidRDefault="00F671C9">
      <w:pPr>
        <w:rPr>
          <w:rFonts w:cstheme="minorHAnsi"/>
          <w:sz w:val="32"/>
          <w:szCs w:val="32"/>
        </w:rPr>
      </w:pPr>
    </w:p>
    <w:p w14:paraId="6085835F" w14:textId="7D0DB6B7" w:rsidR="00CE1FAA" w:rsidRPr="00831536" w:rsidRDefault="00CE1FAA">
      <w:pPr>
        <w:rPr>
          <w:rFonts w:cstheme="minorHAnsi"/>
          <w:sz w:val="32"/>
          <w:szCs w:val="32"/>
        </w:rPr>
      </w:pPr>
      <w:r w:rsidRPr="00831536">
        <w:rPr>
          <w:rFonts w:cstheme="minorHAnsi"/>
          <w:sz w:val="32"/>
          <w:szCs w:val="32"/>
        </w:rPr>
        <w:br w:type="page"/>
      </w:r>
    </w:p>
    <w:p w14:paraId="50D1C4FA" w14:textId="13F97748" w:rsidR="00272317" w:rsidRPr="00831536" w:rsidRDefault="00272317" w:rsidP="00272317">
      <w:pPr>
        <w:rPr>
          <w:rFonts w:cstheme="minorHAnsi"/>
          <w:sz w:val="32"/>
          <w:szCs w:val="32"/>
        </w:rPr>
      </w:pPr>
      <w:r w:rsidRPr="00831536">
        <w:rPr>
          <w:rFonts w:cstheme="minorHAnsi"/>
          <w:b/>
          <w:bCs/>
          <w:sz w:val="32"/>
          <w:szCs w:val="32"/>
        </w:rPr>
        <w:lastRenderedPageBreak/>
        <w:t>Task 3</w:t>
      </w:r>
      <w:r w:rsidRPr="00831536">
        <w:rPr>
          <w:rFonts w:cstheme="minorHAnsi"/>
          <w:sz w:val="32"/>
          <w:szCs w:val="32"/>
        </w:rPr>
        <w:t>: A paraphrase based on this article has been written. Add the missing citation data.</w:t>
      </w:r>
    </w:p>
    <w:p w14:paraId="7F45B044" w14:textId="77777777" w:rsidR="000F20D9" w:rsidRPr="00831536" w:rsidRDefault="000F20D9" w:rsidP="000F20D9">
      <w:pPr>
        <w:ind w:left="708"/>
        <w:rPr>
          <w:rFonts w:cstheme="minorHAnsi"/>
          <w:sz w:val="32"/>
          <w:szCs w:val="32"/>
        </w:rPr>
      </w:pPr>
      <w:r w:rsidRPr="00831536">
        <w:rPr>
          <w:rFonts w:cstheme="minorHAnsi"/>
          <w:sz w:val="32"/>
          <w:szCs w:val="32"/>
        </w:rPr>
        <w:t xml:space="preserve">Astola, P. J., Rodriquez, P., Botana, J. &amp; Marcos, M. (2017). A paperless based methodology for managing Quality Control. Application to an I+D+i Supplier Company. </w:t>
      </w:r>
      <w:r w:rsidRPr="00831536">
        <w:rPr>
          <w:rFonts w:cstheme="minorHAnsi"/>
          <w:i/>
          <w:iCs/>
          <w:sz w:val="32"/>
          <w:szCs w:val="32"/>
        </w:rPr>
        <w:t>Pracedia Manufacturing</w:t>
      </w:r>
      <w:r w:rsidRPr="00831536">
        <w:rPr>
          <w:rFonts w:cstheme="minorHAnsi"/>
          <w:sz w:val="32"/>
          <w:szCs w:val="32"/>
        </w:rPr>
        <w:t xml:space="preserve">, </w:t>
      </w:r>
      <w:r w:rsidRPr="00831536">
        <w:rPr>
          <w:rFonts w:cstheme="minorHAnsi"/>
          <w:i/>
          <w:iCs/>
          <w:sz w:val="32"/>
          <w:szCs w:val="32"/>
        </w:rPr>
        <w:t>13</w:t>
      </w:r>
      <w:r w:rsidRPr="00831536">
        <w:rPr>
          <w:rFonts w:cstheme="minorHAnsi"/>
          <w:sz w:val="32"/>
          <w:szCs w:val="32"/>
        </w:rPr>
        <w:t>, 1066-1073. https://doi.org/10.1016/j.promfg.2017.09.135</w:t>
      </w:r>
    </w:p>
    <w:p w14:paraId="04C50146" w14:textId="77777777" w:rsidR="00272317" w:rsidRPr="00831536" w:rsidRDefault="00272317" w:rsidP="00272317">
      <w:pPr>
        <w:rPr>
          <w:rFonts w:cstheme="minorHAnsi"/>
          <w:sz w:val="32"/>
          <w:szCs w:val="32"/>
        </w:rPr>
      </w:pPr>
    </w:p>
    <w:p w14:paraId="14CE9673" w14:textId="77777777" w:rsidR="00272317" w:rsidRPr="00831536" w:rsidRDefault="00272317" w:rsidP="00272317">
      <w:pPr>
        <w:rPr>
          <w:rFonts w:cstheme="minorHAnsi"/>
          <w:sz w:val="32"/>
          <w:szCs w:val="32"/>
        </w:rPr>
      </w:pPr>
      <w:r w:rsidRPr="00831536">
        <w:rPr>
          <w:rFonts w:cstheme="minorHAnsi"/>
          <w:sz w:val="32"/>
          <w:szCs w:val="32"/>
        </w:rPr>
        <w:t>Parenthetical citation:</w:t>
      </w:r>
    </w:p>
    <w:p w14:paraId="546E8036" w14:textId="732EE190" w:rsidR="00272317" w:rsidRPr="00831536" w:rsidRDefault="00272317" w:rsidP="00272317">
      <w:pPr>
        <w:jc w:val="both"/>
        <w:rPr>
          <w:rFonts w:cstheme="minorHAnsi"/>
          <w:i/>
          <w:iCs/>
          <w:sz w:val="32"/>
          <w:szCs w:val="32"/>
        </w:rPr>
      </w:pPr>
      <w:r w:rsidRPr="00831536">
        <w:rPr>
          <w:rFonts w:cstheme="minorHAnsi"/>
          <w:sz w:val="32"/>
          <w:szCs w:val="32"/>
        </w:rPr>
        <w:t xml:space="preserve">The aerospace industry is well known to be one of the most demanding sectors to work in. It is strongly normalised, monitored and audited on behalf of airworthiness. In this scenario, continuous improvement is a must to comply not only with requirements but also with lead times and costs. TITANIA, one of the most recognised materials testing labs in the world working for aerospace, moved to a tailor-made integral management system to deal with the high volume of data they deliver to their customers </w:t>
      </w:r>
      <w:r w:rsidRPr="00831536">
        <w:rPr>
          <w:rFonts w:cstheme="minorHAnsi"/>
          <w:b/>
          <w:bCs/>
          <w:color w:val="4472C4" w:themeColor="accent1"/>
          <w:sz w:val="32"/>
          <w:szCs w:val="32"/>
        </w:rPr>
        <w:t>(Astola</w:t>
      </w:r>
      <w:r w:rsidR="000F20D9" w:rsidRPr="00831536">
        <w:rPr>
          <w:rFonts w:cstheme="minorHAnsi"/>
          <w:b/>
          <w:bCs/>
          <w:color w:val="4472C4" w:themeColor="accent1"/>
          <w:sz w:val="32"/>
          <w:szCs w:val="32"/>
        </w:rPr>
        <w:t xml:space="preserve"> et al.,</w:t>
      </w:r>
      <w:r w:rsidRPr="00831536">
        <w:rPr>
          <w:rFonts w:cstheme="minorHAnsi"/>
          <w:b/>
          <w:bCs/>
          <w:color w:val="4472C4" w:themeColor="accent1"/>
          <w:sz w:val="32"/>
          <w:szCs w:val="32"/>
        </w:rPr>
        <w:t xml:space="preserve"> 2017)</w:t>
      </w:r>
      <w:r w:rsidRPr="00831536">
        <w:rPr>
          <w:rFonts w:cstheme="minorHAnsi"/>
          <w:i/>
          <w:iCs/>
          <w:sz w:val="32"/>
          <w:szCs w:val="32"/>
        </w:rPr>
        <w:t>.</w:t>
      </w:r>
    </w:p>
    <w:p w14:paraId="2E396791" w14:textId="77777777" w:rsidR="00272317" w:rsidRPr="00831536" w:rsidRDefault="00272317" w:rsidP="00272317">
      <w:pPr>
        <w:rPr>
          <w:rFonts w:cstheme="minorHAnsi"/>
          <w:sz w:val="32"/>
          <w:szCs w:val="32"/>
        </w:rPr>
      </w:pPr>
    </w:p>
    <w:p w14:paraId="6B46F83F" w14:textId="77777777" w:rsidR="00272317" w:rsidRPr="00831536" w:rsidRDefault="00272317" w:rsidP="00272317">
      <w:pPr>
        <w:rPr>
          <w:rFonts w:cstheme="minorHAnsi"/>
          <w:sz w:val="32"/>
          <w:szCs w:val="32"/>
        </w:rPr>
      </w:pPr>
      <w:r w:rsidRPr="00831536">
        <w:rPr>
          <w:rFonts w:cstheme="minorHAnsi"/>
          <w:sz w:val="32"/>
          <w:szCs w:val="32"/>
        </w:rPr>
        <w:t xml:space="preserve">Narrative citation: </w:t>
      </w:r>
    </w:p>
    <w:p w14:paraId="1CAE692C" w14:textId="0074EAA8" w:rsidR="00272317" w:rsidRPr="00831536" w:rsidRDefault="00272317" w:rsidP="00272317">
      <w:pPr>
        <w:jc w:val="both"/>
        <w:rPr>
          <w:rFonts w:cstheme="minorHAnsi"/>
          <w:sz w:val="32"/>
          <w:szCs w:val="32"/>
        </w:rPr>
      </w:pPr>
      <w:r w:rsidRPr="00831536">
        <w:rPr>
          <w:rFonts w:cstheme="minorHAnsi"/>
          <w:sz w:val="32"/>
          <w:szCs w:val="32"/>
        </w:rPr>
        <w:t>The aerospace industry, according to</w:t>
      </w:r>
      <w:r w:rsidRPr="00831536">
        <w:rPr>
          <w:rFonts w:cstheme="minorHAnsi"/>
          <w:i/>
          <w:iCs/>
          <w:sz w:val="32"/>
          <w:szCs w:val="32"/>
        </w:rPr>
        <w:t xml:space="preserve"> </w:t>
      </w:r>
      <w:r w:rsidRPr="00831536">
        <w:rPr>
          <w:rFonts w:cstheme="minorHAnsi"/>
          <w:b/>
          <w:bCs/>
          <w:color w:val="4472C4" w:themeColor="accent1"/>
          <w:sz w:val="32"/>
          <w:szCs w:val="32"/>
        </w:rPr>
        <w:t xml:space="preserve">Astola </w:t>
      </w:r>
      <w:r w:rsidR="000F20D9" w:rsidRPr="00831536">
        <w:rPr>
          <w:rFonts w:cstheme="minorHAnsi"/>
          <w:b/>
          <w:bCs/>
          <w:color w:val="4472C4" w:themeColor="accent1"/>
          <w:sz w:val="32"/>
          <w:szCs w:val="32"/>
        </w:rPr>
        <w:t xml:space="preserve">et al. </w:t>
      </w:r>
      <w:r w:rsidRPr="00831536">
        <w:rPr>
          <w:rFonts w:cstheme="minorHAnsi"/>
          <w:b/>
          <w:bCs/>
          <w:color w:val="4472C4" w:themeColor="accent1"/>
          <w:sz w:val="32"/>
          <w:szCs w:val="32"/>
        </w:rPr>
        <w:t>(2017)</w:t>
      </w:r>
      <w:r w:rsidR="000F20D9" w:rsidRPr="00831536">
        <w:rPr>
          <w:rFonts w:cstheme="minorHAnsi"/>
          <w:i/>
          <w:iCs/>
          <w:sz w:val="32"/>
          <w:szCs w:val="32"/>
        </w:rPr>
        <w:t>,</w:t>
      </w:r>
      <w:r w:rsidRPr="00831536">
        <w:rPr>
          <w:rFonts w:cstheme="minorHAnsi"/>
          <w:i/>
          <w:iCs/>
          <w:sz w:val="32"/>
          <w:szCs w:val="32"/>
        </w:rPr>
        <w:t xml:space="preserve"> </w:t>
      </w:r>
      <w:r w:rsidRPr="00831536">
        <w:rPr>
          <w:rFonts w:cstheme="minorHAnsi"/>
          <w:sz w:val="32"/>
          <w:szCs w:val="32"/>
        </w:rPr>
        <w:t>is well known to be one of the most demanding sectors to work with. It is strongly normalised, monitored and audited on behalf of airworthiness. In this scenario, continuous improvement is a must to comply not only with requirements but also with lead times and costs. TITANIA, one of the most recognised materials testing labs in the world working for aerospace, moved to a tailor-made integral management system to deal with the high volume of data they deliver to their customers.</w:t>
      </w:r>
    </w:p>
    <w:p w14:paraId="6BD12051" w14:textId="77777777" w:rsidR="00272317" w:rsidRPr="00831536" w:rsidRDefault="00272317" w:rsidP="00CE1FAA">
      <w:pPr>
        <w:rPr>
          <w:rFonts w:cstheme="minorHAnsi"/>
          <w:b/>
          <w:bCs/>
          <w:sz w:val="32"/>
          <w:szCs w:val="32"/>
        </w:rPr>
      </w:pPr>
    </w:p>
    <w:sectPr w:rsidR="00272317" w:rsidRPr="00831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81486"/>
    <w:multiLevelType w:val="hybridMultilevel"/>
    <w:tmpl w:val="454860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B8660A"/>
    <w:multiLevelType w:val="hybridMultilevel"/>
    <w:tmpl w:val="FAD44BF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CEA5216"/>
    <w:multiLevelType w:val="hybridMultilevel"/>
    <w:tmpl w:val="7D4653D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B41A45"/>
    <w:multiLevelType w:val="hybridMultilevel"/>
    <w:tmpl w:val="CA92C0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8762CF8"/>
    <w:multiLevelType w:val="hybridMultilevel"/>
    <w:tmpl w:val="864ED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C920AA7"/>
    <w:multiLevelType w:val="hybridMultilevel"/>
    <w:tmpl w:val="454860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7060464">
    <w:abstractNumId w:val="0"/>
  </w:num>
  <w:num w:numId="2" w16cid:durableId="1603797535">
    <w:abstractNumId w:val="5"/>
  </w:num>
  <w:num w:numId="3" w16cid:durableId="764031745">
    <w:abstractNumId w:val="3"/>
  </w:num>
  <w:num w:numId="4" w16cid:durableId="1166626458">
    <w:abstractNumId w:val="2"/>
  </w:num>
  <w:num w:numId="5" w16cid:durableId="358121310">
    <w:abstractNumId w:val="1"/>
  </w:num>
  <w:num w:numId="6" w16cid:durableId="566116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AF"/>
    <w:rsid w:val="000F20D9"/>
    <w:rsid w:val="001E5064"/>
    <w:rsid w:val="00212829"/>
    <w:rsid w:val="00272317"/>
    <w:rsid w:val="00314E24"/>
    <w:rsid w:val="00373AFF"/>
    <w:rsid w:val="00417F47"/>
    <w:rsid w:val="0051465D"/>
    <w:rsid w:val="00591685"/>
    <w:rsid w:val="005A77B1"/>
    <w:rsid w:val="006A7711"/>
    <w:rsid w:val="00740BF6"/>
    <w:rsid w:val="00831536"/>
    <w:rsid w:val="008B2CA4"/>
    <w:rsid w:val="0098292F"/>
    <w:rsid w:val="00AD5B4D"/>
    <w:rsid w:val="00B43CAF"/>
    <w:rsid w:val="00BF7E4B"/>
    <w:rsid w:val="00CE1FAA"/>
    <w:rsid w:val="00E81AFB"/>
    <w:rsid w:val="00EB4CE7"/>
    <w:rsid w:val="00EF14E0"/>
    <w:rsid w:val="00F02C5B"/>
    <w:rsid w:val="00F671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CE82E"/>
  <w15:chartTrackingRefBased/>
  <w15:docId w15:val="{916C112C-94AF-4668-9BF1-CAAC8A50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AF"/>
    <w:rPr>
      <w:lang w:val="en-GB"/>
    </w:rPr>
  </w:style>
  <w:style w:type="paragraph" w:styleId="Heading1">
    <w:name w:val="heading 1"/>
    <w:basedOn w:val="Normal"/>
    <w:next w:val="Normal"/>
    <w:link w:val="Heading1Char"/>
    <w:uiPriority w:val="9"/>
    <w:qFormat/>
    <w:rsid w:val="00B43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3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3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3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3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3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A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B43CA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B43CA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B43CA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B43CA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B43CA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43CA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43CA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43CA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4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CA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43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CA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43CAF"/>
    <w:pPr>
      <w:spacing w:before="160"/>
      <w:jc w:val="center"/>
    </w:pPr>
    <w:rPr>
      <w:i/>
      <w:iCs/>
      <w:color w:val="404040" w:themeColor="text1" w:themeTint="BF"/>
    </w:rPr>
  </w:style>
  <w:style w:type="character" w:customStyle="1" w:styleId="QuoteChar">
    <w:name w:val="Quote Char"/>
    <w:basedOn w:val="DefaultParagraphFont"/>
    <w:link w:val="Quote"/>
    <w:uiPriority w:val="29"/>
    <w:rsid w:val="00B43CAF"/>
    <w:rPr>
      <w:i/>
      <w:iCs/>
      <w:color w:val="404040" w:themeColor="text1" w:themeTint="BF"/>
      <w:lang w:val="en-GB"/>
    </w:rPr>
  </w:style>
  <w:style w:type="paragraph" w:styleId="ListParagraph">
    <w:name w:val="List Paragraph"/>
    <w:basedOn w:val="Normal"/>
    <w:uiPriority w:val="34"/>
    <w:qFormat/>
    <w:rsid w:val="00B43CAF"/>
    <w:pPr>
      <w:ind w:left="720"/>
      <w:contextualSpacing/>
    </w:pPr>
  </w:style>
  <w:style w:type="character" w:styleId="IntenseEmphasis">
    <w:name w:val="Intense Emphasis"/>
    <w:basedOn w:val="DefaultParagraphFont"/>
    <w:uiPriority w:val="21"/>
    <w:qFormat/>
    <w:rsid w:val="00B43CAF"/>
    <w:rPr>
      <w:i/>
      <w:iCs/>
      <w:color w:val="2F5496" w:themeColor="accent1" w:themeShade="BF"/>
    </w:rPr>
  </w:style>
  <w:style w:type="paragraph" w:styleId="IntenseQuote">
    <w:name w:val="Intense Quote"/>
    <w:basedOn w:val="Normal"/>
    <w:next w:val="Normal"/>
    <w:link w:val="IntenseQuoteChar"/>
    <w:uiPriority w:val="30"/>
    <w:qFormat/>
    <w:rsid w:val="00B43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3CAF"/>
    <w:rPr>
      <w:i/>
      <w:iCs/>
      <w:color w:val="2F5496" w:themeColor="accent1" w:themeShade="BF"/>
      <w:lang w:val="en-GB"/>
    </w:rPr>
  </w:style>
  <w:style w:type="character" w:styleId="IntenseReference">
    <w:name w:val="Intense Reference"/>
    <w:basedOn w:val="DefaultParagraphFont"/>
    <w:uiPriority w:val="32"/>
    <w:qFormat/>
    <w:rsid w:val="00B43CAF"/>
    <w:rPr>
      <w:b/>
      <w:bCs/>
      <w:smallCaps/>
      <w:color w:val="2F5496" w:themeColor="accent1" w:themeShade="BF"/>
      <w:spacing w:val="5"/>
    </w:rPr>
  </w:style>
  <w:style w:type="character" w:styleId="Hyperlink">
    <w:name w:val="Hyperlink"/>
    <w:basedOn w:val="DefaultParagraphFont"/>
    <w:uiPriority w:val="99"/>
    <w:unhideWhenUsed/>
    <w:rsid w:val="00B43CAF"/>
    <w:rPr>
      <w:color w:val="0563C1" w:themeColor="hyperlink"/>
      <w:u w:val="single"/>
    </w:rPr>
  </w:style>
  <w:style w:type="paragraph" w:styleId="Bibliography">
    <w:name w:val="Bibliography"/>
    <w:basedOn w:val="Normal"/>
    <w:next w:val="Normal"/>
    <w:uiPriority w:val="37"/>
    <w:semiHidden/>
    <w:unhideWhenUsed/>
    <w:rsid w:val="008B2CA4"/>
  </w:style>
  <w:style w:type="paragraph" w:customStyle="1" w:styleId="paragraph">
    <w:name w:val="paragraph"/>
    <w:basedOn w:val="Normal"/>
    <w:rsid w:val="008B2CA4"/>
    <w:pPr>
      <w:spacing w:before="100" w:beforeAutospacing="1" w:after="100" w:afterAutospacing="1" w:line="240" w:lineRule="auto"/>
    </w:pPr>
    <w:rPr>
      <w:rFonts w:ascii="Times New Roman" w:eastAsia="Times New Roman" w:hAnsi="Times New Roman" w:cs="Times New Roman"/>
      <w:kern w:val="0"/>
      <w:sz w:val="24"/>
      <w:szCs w:val="24"/>
      <w:lang w:val="hu-HU"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705/4icis.00001" TargetMode="External"/><Relationship Id="rId3" Type="http://schemas.openxmlformats.org/officeDocument/2006/relationships/settings" Target="settings.xml"/><Relationship Id="rId7" Type="http://schemas.openxmlformats.org/officeDocument/2006/relationships/hyperlink" Target="https://ebookcentral.proquest.com/lib/corvinus/detail.action?docID=6577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705/4icis.00001" TargetMode="External"/><Relationship Id="rId5" Type="http://schemas.openxmlformats.org/officeDocument/2006/relationships/hyperlink" Target="https://ebookcentral.proquest.com/lib/corvinus/detail.action?docID=657762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936</Words>
  <Characters>5647</Characters>
  <Application>Microsoft Office Word</Application>
  <DocSecurity>0</DocSecurity>
  <Lines>161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Kőrösi Krisztina</dc:creator>
  <cp:keywords/>
  <dc:description/>
  <cp:lastModifiedBy>Kőrösi Krisztina</cp:lastModifiedBy>
  <cp:revision>14</cp:revision>
  <dcterms:created xsi:type="dcterms:W3CDTF">2025-10-27T13:33:00Z</dcterms:created>
  <dcterms:modified xsi:type="dcterms:W3CDTF">2025-11-04T09:04:00Z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e8d0d572-7d74-4ee5-a2d1-7ec2de61182d</vt:lpwstr>
  </property>
</Properties>
</file>