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E4D4CE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8B82C6"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 xml:space="preserve">Contact </w:t>
            </w:r>
            <w:proofErr w:type="spellStart"/>
            <w:r w:rsidRPr="00D35004">
              <w:rPr>
                <w:rFonts w:ascii="Calibri" w:eastAsia="Times New Roman" w:hAnsi="Calibri" w:cs="Calibri"/>
                <w:b/>
                <w:bCs/>
                <w:color w:val="000000"/>
                <w:sz w:val="16"/>
                <w:szCs w:val="16"/>
                <w:lang w:val="fr-BE" w:eastAsia="en-GB"/>
              </w:rPr>
              <w:t>person</w:t>
            </w:r>
            <w:proofErr w:type="spellEnd"/>
            <w:r w:rsidRPr="00D35004">
              <w:rPr>
                <w:rFonts w:ascii="Calibri" w:eastAsia="Times New Roman" w:hAnsi="Calibri" w:cs="Calibri"/>
                <w:b/>
                <w:bCs/>
                <w:color w:val="000000"/>
                <w:sz w:val="16"/>
                <w:szCs w:val="16"/>
                <w:lang w:val="fr-BE" w:eastAsia="en-GB"/>
              </w:rPr>
              <w:t xml:space="preserve"> </w:t>
            </w:r>
            <w:proofErr w:type="spellStart"/>
            <w:proofErr w:type="gramStart"/>
            <w:r w:rsidRPr="00D35004">
              <w:rPr>
                <w:rFonts w:ascii="Calibri" w:eastAsia="Times New Roman" w:hAnsi="Calibri" w:cs="Calibri"/>
                <w:b/>
                <w:bCs/>
                <w:color w:val="000000"/>
                <w:sz w:val="16"/>
                <w:szCs w:val="16"/>
                <w:lang w:val="fr-BE" w:eastAsia="en-GB"/>
              </w:rPr>
              <w:t>name</w:t>
            </w:r>
            <w:proofErr w:type="spellEnd"/>
            <w:r w:rsidRPr="00D35004">
              <w:rPr>
                <w:rFonts w:ascii="Calibri" w:eastAsia="Times New Roman" w:hAnsi="Calibri" w:cs="Calibri"/>
                <w:b/>
                <w:bCs/>
                <w:color w:val="000000"/>
                <w:sz w:val="16"/>
                <w:szCs w:val="16"/>
                <w:lang w:val="fr-BE" w:eastAsia="en-GB"/>
              </w:rPr>
              <w:t>;</w:t>
            </w:r>
            <w:proofErr w:type="gramEnd"/>
            <w:r w:rsidRPr="00D35004">
              <w:rPr>
                <w:rFonts w:ascii="Calibri" w:eastAsia="Times New Roman" w:hAnsi="Calibri" w:cs="Calibri"/>
                <w:b/>
                <w:bCs/>
                <w:color w:val="000000"/>
                <w:sz w:val="16"/>
                <w:szCs w:val="16"/>
                <w:lang w:val="fr-BE" w:eastAsia="en-GB"/>
              </w:rPr>
              <w:t xml:space="preserve"> </w:t>
            </w:r>
            <w:proofErr w:type="gramStart"/>
            <w:r w:rsidRPr="00D35004">
              <w:rPr>
                <w:rFonts w:ascii="Calibri" w:eastAsia="Times New Roman" w:hAnsi="Calibri" w:cs="Calibri"/>
                <w:b/>
                <w:bCs/>
                <w:color w:val="000000"/>
                <w:sz w:val="16"/>
                <w:szCs w:val="16"/>
                <w:lang w:val="fr-BE" w:eastAsia="en-GB"/>
              </w:rPr>
              <w:t>position;</w:t>
            </w:r>
            <w:proofErr w:type="gramEnd"/>
            <w:r w:rsidRPr="00D35004">
              <w:rPr>
                <w:rFonts w:ascii="Calibri" w:eastAsia="Times New Roman" w:hAnsi="Calibri" w:cs="Calibri"/>
                <w:b/>
                <w:bCs/>
                <w:color w:val="000000"/>
                <w:sz w:val="16"/>
                <w:szCs w:val="16"/>
                <w:lang w:val="fr-BE" w:eastAsia="en-GB"/>
              </w:rPr>
              <w:t xml:space="preserve"> </w:t>
            </w:r>
            <w:proofErr w:type="gramStart"/>
            <w:r w:rsidRPr="00D35004">
              <w:rPr>
                <w:rFonts w:ascii="Calibri" w:eastAsia="Times New Roman" w:hAnsi="Calibri" w:cs="Calibri"/>
                <w:b/>
                <w:bCs/>
                <w:color w:val="000000"/>
                <w:sz w:val="16"/>
                <w:szCs w:val="16"/>
                <w:lang w:val="fr-BE" w:eastAsia="en-GB"/>
              </w:rPr>
              <w:t>email</w:t>
            </w:r>
            <w:proofErr w:type="gramEnd"/>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2C8E640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1"/>
                  <w14:checkedState w14:val="2612" w14:font="MS Gothic"/>
                  <w14:uncheckedState w14:val="2610" w14:font="MS Gothic"/>
                </w14:checkbox>
              </w:sdtPr>
              <w:sdtEndPr/>
              <w:sdtContent>
                <w:r w:rsidR="002D4AAF">
                  <w:rPr>
                    <w:rFonts w:ascii="MS Gothic" w:eastAsia="MS Gothic" w:hAnsi="MS Gothic" w:cs="Calibri" w:hint="eastAsia"/>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2007AD26"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r w:rsidR="009D5B74">
              <w:rPr>
                <w:rFonts w:ascii="Calibri" w:eastAsia="Times New Roman" w:hAnsi="Calibri" w:cs="Calibri"/>
                <w:sz w:val="16"/>
                <w:szCs w:val="16"/>
                <w:lang w:val="en-GB" w:eastAsia="en-GB"/>
              </w:rPr>
              <w:t>not applicable</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59C7F7F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r w:rsidR="009D5B74">
              <w:rPr>
                <w:rFonts w:ascii="Calibri" w:eastAsia="Times New Roman" w:hAnsi="Calibri" w:cs="Calibri"/>
                <w:sz w:val="16"/>
                <w:szCs w:val="16"/>
                <w:lang w:val="en-GB" w:eastAsia="en-GB"/>
              </w:rPr>
              <w:t>not applicable</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301724AA"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r w:rsidR="002D4AAF">
              <w:rPr>
                <w:rFonts w:ascii="Calibri" w:eastAsia="Times New Roman" w:hAnsi="Calibri" w:cs="Calibri"/>
                <w:sz w:val="16"/>
                <w:szCs w:val="16"/>
                <w:lang w:val="en-GB" w:eastAsia="en-GB"/>
              </w:rPr>
              <w:t>not applicable</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09C61041" w:rsidR="001B7249" w:rsidRPr="00D35004" w:rsidRDefault="002D4AAF" w:rsidP="001B2E48">
            <w:pPr>
              <w:spacing w:after="0" w:line="240" w:lineRule="auto"/>
              <w:jc w:val="center"/>
              <w:rPr>
                <w:rFonts w:ascii="Calibri" w:eastAsia="Times New Roman" w:hAnsi="Calibri" w:cs="Calibri"/>
                <w:b/>
                <w:bCs/>
                <w:sz w:val="16"/>
                <w:szCs w:val="16"/>
                <w:lang w:val="en-GB" w:eastAsia="en-GB"/>
              </w:rPr>
            </w:pPr>
            <w:r>
              <w:rPr>
                <w:rFonts w:ascii="Calibri" w:eastAsia="Times New Roman" w:hAnsi="Calibri" w:cs="Calibri"/>
                <w:b/>
                <w:bCs/>
                <w:sz w:val="16"/>
                <w:szCs w:val="16"/>
                <w:lang w:val="en-GB" w:eastAsia="en-GB"/>
              </w:rPr>
              <w:t>no credit(s) to be completed</w:t>
            </w:r>
            <w:r w:rsidR="001B7249" w:rsidRPr="00D35004">
              <w:rPr>
                <w:rFonts w:ascii="Calibri" w:eastAsia="Times New Roman" w:hAnsi="Calibri" w:cs="Calibri"/>
                <w:b/>
                <w:bCs/>
                <w:sz w:val="16"/>
                <w:szCs w:val="16"/>
                <w:lang w:val="en-GB" w:eastAsia="en-GB"/>
              </w:rPr>
              <w:t> </w:t>
            </w: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30CE605E"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w:t>
            </w:r>
            <w:r w:rsidR="009D5B74">
              <w:rPr>
                <w:rFonts w:ascii="Calibri" w:eastAsia="Times New Roman" w:hAnsi="Calibri" w:cs="Calibri"/>
                <w:b/>
                <w:bCs/>
                <w:sz w:val="16"/>
                <w:szCs w:val="16"/>
                <w:lang w:val="en-GB" w:eastAsia="en-GB"/>
              </w:rPr>
              <w:t xml:space="preserve"> 0</w:t>
            </w:r>
          </w:p>
        </w:tc>
      </w:tr>
      <w:tr w:rsidR="001B7249" w:rsidRPr="00D35004" w14:paraId="4C8159B3" w14:textId="77777777" w:rsidTr="002D4AAF">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CC6B8F7" w14:textId="18B534EA"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2D4AAF">
              <w:rPr>
                <w:rFonts w:ascii="Calibri" w:eastAsia="Times New Roman" w:hAnsi="Calibri" w:cs="Calibri"/>
                <w:color w:val="000000"/>
                <w:sz w:val="16"/>
                <w:szCs w:val="16"/>
                <w:highlight w:val="yellow"/>
                <w:lang w:val="en-GB" w:eastAsia="en-GB"/>
              </w:rPr>
              <w:t>Web link to the course catalogue</w:t>
            </w:r>
            <w:r w:rsidR="002D4AAF" w:rsidRPr="002D4AAF">
              <w:rPr>
                <w:rFonts w:ascii="Calibri" w:eastAsia="Times New Roman" w:hAnsi="Calibri" w:cs="Calibri"/>
                <w:color w:val="000000"/>
                <w:sz w:val="16"/>
                <w:szCs w:val="16"/>
                <w:highlight w:val="yellow"/>
                <w:lang w:val="en-GB" w:eastAsia="en-GB"/>
              </w:rPr>
              <w:t xml:space="preserve"> / mobility activity</w:t>
            </w:r>
            <w:r w:rsidRPr="002D4AAF">
              <w:rPr>
                <w:rFonts w:ascii="Calibri" w:eastAsia="Times New Roman" w:hAnsi="Calibri" w:cs="Calibri"/>
                <w:color w:val="000000"/>
                <w:sz w:val="16"/>
                <w:szCs w:val="16"/>
                <w:highlight w:val="yellow"/>
                <w:lang w:val="en-GB" w:eastAsia="en-GB"/>
              </w:rPr>
              <w:t xml:space="preserve"> at the Receiving Institution describing the learning outcomes: [</w:t>
            </w:r>
            <w:r w:rsidRPr="002D4AAF">
              <w:rPr>
                <w:rFonts w:ascii="Calibri" w:eastAsia="Times New Roman" w:hAnsi="Calibri" w:cs="Calibri"/>
                <w:i/>
                <w:iCs/>
                <w:color w:val="000000"/>
                <w:sz w:val="16"/>
                <w:szCs w:val="16"/>
                <w:highlight w:val="yellow"/>
                <w:lang w:val="en-GB" w:eastAsia="en-GB"/>
              </w:rPr>
              <w:t>web link to the relevant information</w:t>
            </w:r>
            <w:r w:rsidRPr="002D4AAF">
              <w:rPr>
                <w:rFonts w:ascii="Calibri" w:eastAsia="Times New Roman" w:hAnsi="Calibri" w:cs="Calibri"/>
                <w:color w:val="000000"/>
                <w:sz w:val="16"/>
                <w:szCs w:val="16"/>
                <w:highlight w:val="yellow"/>
                <w:lang w:val="en-GB" w:eastAsia="en-GB"/>
              </w:rPr>
              <w:t>]</w:t>
            </w:r>
          </w:p>
          <w:p w14:paraId="1674102A"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2D4AAF">
        <w:trPr>
          <w:trHeight w:val="171"/>
        </w:trPr>
        <w:tc>
          <w:tcPr>
            <w:tcW w:w="5000" w:type="pct"/>
            <w:gridSpan w:val="5"/>
            <w:tcBorders>
              <w:top w:val="double" w:sz="6" w:space="0" w:color="auto"/>
              <w:left w:val="double" w:sz="4" w:space="0" w:color="auto"/>
              <w:right w:val="double" w:sz="6" w:space="0" w:color="000000"/>
            </w:tcBorders>
            <w:shd w:val="clear" w:color="auto" w:fill="auto"/>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2D4AAF">
              <w:rPr>
                <w:rFonts w:ascii="Calibri" w:eastAsia="Times New Roman" w:hAnsi="Calibri" w:cs="Calibri"/>
                <w:color w:val="000000"/>
                <w:sz w:val="16"/>
                <w:szCs w:val="16"/>
                <w:highlight w:val="yellow"/>
                <w:lang w:val="en-GB" w:eastAsia="en-GB"/>
              </w:rPr>
              <w:t xml:space="preserve">Activities carried out during short-term mobility for studies (if </w:t>
            </w:r>
            <w:r w:rsidR="00F55D2D" w:rsidRPr="002D4AAF">
              <w:rPr>
                <w:rFonts w:ascii="Calibri" w:eastAsia="Times New Roman" w:hAnsi="Calibri" w:cs="Calibri"/>
                <w:color w:val="000000"/>
                <w:sz w:val="16"/>
                <w:szCs w:val="16"/>
                <w:highlight w:val="yellow"/>
                <w:lang w:val="en-GB" w:eastAsia="en-GB"/>
              </w:rPr>
              <w:t xml:space="preserve">the </w:t>
            </w:r>
            <w:r w:rsidRPr="002D4AAF">
              <w:rPr>
                <w:rFonts w:ascii="Calibri" w:eastAsia="Times New Roman" w:hAnsi="Calibri" w:cs="Calibri"/>
                <w:color w:val="000000"/>
                <w:sz w:val="16"/>
                <w:szCs w:val="16"/>
                <w:highlight w:val="yellow"/>
                <w:lang w:val="en-GB" w:eastAsia="en-GB"/>
              </w:rPr>
              <w:t>table above is not applicable):</w:t>
            </w:r>
          </w:p>
          <w:p w14:paraId="5B12F373"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2D4AAF" w:rsidRPr="00D35004" w14:paraId="66FD797E" w14:textId="77777777" w:rsidTr="002D4AAF">
        <w:trPr>
          <w:trHeight w:val="171"/>
        </w:trPr>
        <w:tc>
          <w:tcPr>
            <w:tcW w:w="5000" w:type="pct"/>
            <w:gridSpan w:val="5"/>
            <w:tcBorders>
              <w:left w:val="double" w:sz="4" w:space="0" w:color="auto"/>
              <w:right w:val="double" w:sz="6" w:space="0" w:color="000000"/>
            </w:tcBorders>
            <w:shd w:val="clear" w:color="auto" w:fill="auto"/>
            <w:vAlign w:val="center"/>
          </w:tcPr>
          <w:p w14:paraId="41975DFD"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r w:rsidR="002D4AAF" w:rsidRPr="00D35004" w14:paraId="287C0B27" w14:textId="77777777" w:rsidTr="002D4AAF">
        <w:trPr>
          <w:trHeight w:val="171"/>
        </w:trPr>
        <w:tc>
          <w:tcPr>
            <w:tcW w:w="5000" w:type="pct"/>
            <w:gridSpan w:val="5"/>
            <w:tcBorders>
              <w:left w:val="double" w:sz="4" w:space="0" w:color="auto"/>
              <w:right w:val="double" w:sz="6" w:space="0" w:color="000000"/>
            </w:tcBorders>
            <w:shd w:val="clear" w:color="auto" w:fill="auto"/>
            <w:vAlign w:val="center"/>
          </w:tcPr>
          <w:p w14:paraId="62606E80"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r w:rsidR="002D4AAF" w:rsidRPr="00D35004" w14:paraId="0CA4E928" w14:textId="77777777" w:rsidTr="002D4AAF">
        <w:trPr>
          <w:trHeight w:val="171"/>
        </w:trPr>
        <w:tc>
          <w:tcPr>
            <w:tcW w:w="5000" w:type="pct"/>
            <w:gridSpan w:val="5"/>
            <w:tcBorders>
              <w:left w:val="double" w:sz="4" w:space="0" w:color="auto"/>
              <w:right w:val="double" w:sz="6" w:space="0" w:color="000000"/>
            </w:tcBorders>
            <w:shd w:val="clear" w:color="auto" w:fill="auto"/>
            <w:vAlign w:val="center"/>
          </w:tcPr>
          <w:p w14:paraId="395F008D"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r w:rsidR="002D4AAF" w:rsidRPr="00D35004" w14:paraId="68FBBDF8" w14:textId="77777777" w:rsidTr="002D4AAF">
        <w:trPr>
          <w:trHeight w:val="171"/>
        </w:trPr>
        <w:tc>
          <w:tcPr>
            <w:tcW w:w="5000" w:type="pct"/>
            <w:gridSpan w:val="5"/>
            <w:tcBorders>
              <w:left w:val="double" w:sz="4" w:space="0" w:color="auto"/>
              <w:right w:val="double" w:sz="6" w:space="0" w:color="000000"/>
            </w:tcBorders>
            <w:shd w:val="clear" w:color="auto" w:fill="auto"/>
            <w:vAlign w:val="center"/>
          </w:tcPr>
          <w:p w14:paraId="48E7357C"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r w:rsidR="002D4AAF" w:rsidRPr="00D35004" w14:paraId="3B234931" w14:textId="77777777" w:rsidTr="002D4AAF">
        <w:trPr>
          <w:trHeight w:val="171"/>
        </w:trPr>
        <w:tc>
          <w:tcPr>
            <w:tcW w:w="5000" w:type="pct"/>
            <w:gridSpan w:val="5"/>
            <w:tcBorders>
              <w:left w:val="double" w:sz="4" w:space="0" w:color="auto"/>
              <w:right w:val="double" w:sz="6" w:space="0" w:color="000000"/>
            </w:tcBorders>
            <w:shd w:val="clear" w:color="auto" w:fill="auto"/>
            <w:vAlign w:val="center"/>
          </w:tcPr>
          <w:p w14:paraId="254DF7AC"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r w:rsidR="002D4AAF" w:rsidRPr="00D35004" w14:paraId="21BA773E" w14:textId="77777777" w:rsidTr="002D4AAF">
        <w:trPr>
          <w:trHeight w:val="171"/>
        </w:trPr>
        <w:tc>
          <w:tcPr>
            <w:tcW w:w="5000" w:type="pct"/>
            <w:gridSpan w:val="5"/>
            <w:tcBorders>
              <w:left w:val="double" w:sz="4" w:space="0" w:color="auto"/>
              <w:right w:val="double" w:sz="6" w:space="0" w:color="000000"/>
            </w:tcBorders>
            <w:shd w:val="clear" w:color="auto" w:fill="auto"/>
            <w:vAlign w:val="center"/>
          </w:tcPr>
          <w:p w14:paraId="726181B8"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r w:rsidR="002D4AAF" w:rsidRPr="00D35004" w14:paraId="33C1ADE6" w14:textId="77777777" w:rsidTr="002D4AAF">
        <w:trPr>
          <w:trHeight w:val="171"/>
        </w:trPr>
        <w:tc>
          <w:tcPr>
            <w:tcW w:w="5000" w:type="pct"/>
            <w:gridSpan w:val="5"/>
            <w:tcBorders>
              <w:left w:val="double" w:sz="4" w:space="0" w:color="auto"/>
              <w:bottom w:val="single" w:sz="4" w:space="0" w:color="auto"/>
              <w:right w:val="double" w:sz="6" w:space="0" w:color="000000"/>
            </w:tcBorders>
            <w:shd w:val="clear" w:color="auto" w:fill="auto"/>
            <w:vAlign w:val="center"/>
          </w:tcPr>
          <w:p w14:paraId="4A838CE9" w14:textId="77777777"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bl>
    <w:p w14:paraId="06C9296C" w14:textId="227D8311"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2D4AAF">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0"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2D4AAF">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4" w:space="0" w:color="auto"/>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0"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D6CFC5D" w14:textId="77777777" w:rsidTr="002D4AAF">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4" w:space="0" w:color="auto"/>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single" w:sz="4" w:space="0" w:color="auto"/>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0" w:type="pct"/>
            <w:tcBorders>
              <w:top w:val="single" w:sz="8" w:space="0" w:color="auto"/>
              <w:left w:val="nil"/>
              <w:bottom w:val="double" w:sz="6" w:space="0" w:color="auto"/>
              <w:right w:val="double" w:sz="6" w:space="0" w:color="000000"/>
            </w:tcBorders>
            <w:shd w:val="clear" w:color="auto" w:fill="auto"/>
            <w:vAlign w:val="bottom"/>
            <w:hideMark/>
          </w:tcPr>
          <w:p w14:paraId="09CC428E" w14:textId="4DF14A28"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2D4AAF">
              <w:rPr>
                <w:rFonts w:ascii="Calibri" w:eastAsia="Times New Roman" w:hAnsi="Calibri" w:cs="Calibri"/>
                <w:color w:val="000000"/>
                <w:sz w:val="16"/>
                <w:szCs w:val="16"/>
                <w:highlight w:val="yellow"/>
                <w:lang w:val="en-GB" w:eastAsia="en-GB"/>
              </w:rPr>
              <w:t>Recognition of the results of short-term mobility for learning (if the above table is not applicable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0CD0E7FF" w14:textId="77777777" w:rsidR="00950F56" w:rsidRDefault="00950F56" w:rsidP="001B2E48">
            <w:pPr>
              <w:spacing w:after="0" w:line="240" w:lineRule="auto"/>
              <w:rPr>
                <w:rFonts w:ascii="Calibri" w:eastAsia="Times New Roman" w:hAnsi="Calibri" w:cs="Calibri"/>
                <w:color w:val="000000"/>
                <w:sz w:val="16"/>
                <w:szCs w:val="16"/>
                <w:lang w:val="en-GB" w:eastAsia="en-GB"/>
              </w:rPr>
            </w:pPr>
          </w:p>
          <w:p w14:paraId="3132704F"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08783758"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3E4EE964"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1CE21BCB"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2284BEB9"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59290988"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6CB0158D"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05E5FB79"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390F50A9"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6EC90C2E" w14:textId="77777777" w:rsidR="002D4AAF" w:rsidRDefault="002D4AAF" w:rsidP="001B2E48">
            <w:pPr>
              <w:spacing w:after="0" w:line="240" w:lineRule="auto"/>
              <w:rPr>
                <w:rFonts w:ascii="Calibri" w:eastAsia="Times New Roman" w:hAnsi="Calibri" w:cs="Calibri"/>
                <w:color w:val="000000"/>
                <w:sz w:val="16"/>
                <w:szCs w:val="16"/>
                <w:lang w:val="en-GB" w:eastAsia="en-GB"/>
              </w:rPr>
            </w:pPr>
          </w:p>
          <w:p w14:paraId="44FD077C" w14:textId="24613C7D" w:rsidR="002D4AAF" w:rsidRPr="00D35004" w:rsidRDefault="002D4AAF"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w:t>
            </w:r>
            <w:proofErr w:type="gramStart"/>
            <w:r w:rsidRPr="00D35004">
              <w:rPr>
                <w:rFonts w:ascii="Calibri" w:eastAsia="Times New Roman" w:hAnsi="Calibri" w:cs="Calibri"/>
                <w:bCs/>
                <w:color w:val="000000"/>
                <w:sz w:val="16"/>
                <w:szCs w:val="16"/>
                <w:lang w:val="en-GB" w:eastAsia="en-GB"/>
              </w:rPr>
              <w:t>g.autumn</w:t>
            </w:r>
            <w:proofErr w:type="spellEnd"/>
            <w:proofErr w:type="gram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2263EB2D" w14:textId="77777777" w:rsidR="00563BDD" w:rsidRDefault="00563BDD" w:rsidP="001B2E48">
      <w:pPr>
        <w:spacing w:after="0" w:line="240" w:lineRule="auto"/>
        <w:ind w:right="28"/>
        <w:rPr>
          <w:rFonts w:ascii="Calibri" w:eastAsia="Times New Roman" w:hAnsi="Calibri" w:cs="Calibri"/>
          <w:b/>
          <w:color w:val="002060"/>
          <w:lang w:val="en-GB"/>
        </w:rPr>
      </w:pPr>
    </w:p>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797"/>
        <w:gridCol w:w="2212"/>
        <w:gridCol w:w="2364"/>
        <w:gridCol w:w="1128"/>
        <w:gridCol w:w="909"/>
        <w:gridCol w:w="2338"/>
        <w:gridCol w:w="157"/>
      </w:tblGrid>
      <w:tr w:rsidR="001B7249" w:rsidRPr="00D35004" w14:paraId="0A892CEC" w14:textId="77777777" w:rsidTr="00AB54C6">
        <w:trPr>
          <w:gridAfter w:val="1"/>
          <w:wAfter w:w="72" w:type="pct"/>
          <w:trHeight w:val="1017"/>
        </w:trPr>
        <w:tc>
          <w:tcPr>
            <w:tcW w:w="4928"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AB54C6">
        <w:trPr>
          <w:gridAfter w:val="1"/>
          <w:wAfter w:w="72" w:type="pct"/>
          <w:trHeight w:val="288"/>
        </w:trPr>
        <w:tc>
          <w:tcPr>
            <w:tcW w:w="82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101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517"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17"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AB54C6" w:rsidRPr="00D35004" w14:paraId="3CB56393" w14:textId="77777777" w:rsidTr="00AB54C6">
        <w:trPr>
          <w:gridAfter w:val="1"/>
          <w:wAfter w:w="72" w:type="pct"/>
          <w:trHeight w:val="450"/>
        </w:trPr>
        <w:tc>
          <w:tcPr>
            <w:tcW w:w="824"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101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0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5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1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AB54C6">
        <w:trPr>
          <w:trHeight w:val="53"/>
        </w:trPr>
        <w:tc>
          <w:tcPr>
            <w:tcW w:w="824"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8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517"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417"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07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72"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28E0D73A"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902D45A"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AB54C6" w:rsidRPr="00D35004" w14:paraId="54A8EB49" w14:textId="77777777" w:rsidTr="00AB54C6">
        <w:trPr>
          <w:trHeight w:val="408"/>
        </w:trPr>
        <w:tc>
          <w:tcPr>
            <w:tcW w:w="82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lastRenderedPageBreak/>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101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3EF4FBE4" w14:textId="77777777" w:rsidR="00CB2B2F" w:rsidRDefault="00CB2B2F"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0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5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41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107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72"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659B4" w14:textId="783DD275"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End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C3963"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End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DE3DD6D"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C78CCBD" w14:textId="30A5DA5C" w:rsidR="001B2E48" w:rsidRPr="00E540DA" w:rsidRDefault="002D4AAF"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71536B1D" w14:textId="17D8A362" w:rsidR="001B2E48" w:rsidRPr="00E540DA" w:rsidRDefault="002D4AAF"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D809D"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0B70"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shd w:val="clear" w:color="auto" w:fill="auto"/>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C603AD">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8B1B95" w14:textId="77777777" w:rsidTr="00C603AD">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shd w:val="clear" w:color="auto" w:fill="auto"/>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shd w:val="clear" w:color="auto" w:fill="auto"/>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shd w:val="clear" w:color="auto" w:fill="auto"/>
            <w:vAlign w:val="center"/>
            <w:hideMark/>
          </w:tcPr>
          <w:p w14:paraId="637C276F"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shd w:val="clear" w:color="auto" w:fill="auto"/>
            <w:vAlign w:val="center"/>
            <w:hideMark/>
          </w:tcPr>
          <w:p w14:paraId="2D01BC98"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End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shd w:val="clear" w:color="auto" w:fill="auto"/>
            <w:vAlign w:val="center"/>
          </w:tcPr>
          <w:p w14:paraId="3AD20765" w14:textId="77777777" w:rsidR="001B2E48" w:rsidRPr="00E540DA" w:rsidRDefault="002D4AAF"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shd w:val="clear" w:color="auto" w:fill="auto"/>
            <w:vAlign w:val="center"/>
          </w:tcPr>
          <w:p w14:paraId="267273C0" w14:textId="77777777" w:rsidR="001B2E48" w:rsidRPr="00E540DA" w:rsidRDefault="002D4AAF"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End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shd w:val="clear" w:color="auto" w:fill="auto"/>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57629BC0"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7CFDEFDC" w14:textId="77777777" w:rsidR="001B2E48" w:rsidRPr="00E540DA" w:rsidRDefault="002D4AAF"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shd w:val="clear" w:color="auto" w:fill="auto"/>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63617C6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End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End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628ED198" w14:textId="77777777" w:rsidR="00E540DA" w:rsidRDefault="00E540DA" w:rsidP="001B2E48">
      <w:pPr>
        <w:spacing w:after="0" w:line="240" w:lineRule="auto"/>
        <w:jc w:val="center"/>
        <w:rPr>
          <w:rFonts w:ascii="Calibri" w:eastAsia="Times New Roman" w:hAnsi="Calibri" w:cs="Calibri"/>
          <w:b/>
          <w:color w:val="00660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75"/>
        <w:gridCol w:w="2030"/>
        <w:gridCol w:w="2366"/>
        <w:gridCol w:w="981"/>
        <w:gridCol w:w="1055"/>
        <w:gridCol w:w="2335"/>
        <w:gridCol w:w="159"/>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1B7249"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660C420B"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7CB34C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656D8104"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7F4E90D6" w14:textId="437AE95A"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1750B7" w14:textId="5D57000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803069"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9CDDAE7" w14:textId="6DA900A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9539095" w14:textId="078C01E2"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r>
      <w:tr w:rsidR="001B7249"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shd w:val="clear" w:color="auto" w:fill="auto"/>
            <w:vAlign w:val="center"/>
            <w:hideMark/>
          </w:tcPr>
          <w:p w14:paraId="522C14EE"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shd w:val="clear" w:color="auto" w:fill="auto"/>
            <w:noWrap/>
            <w:vAlign w:val="bottom"/>
            <w:hideMark/>
          </w:tcPr>
          <w:p w14:paraId="503AE650"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1B7249"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C443D79"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A6D9D8"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225A9780"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1BF2DE9E"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11ADB5EB" w14:textId="2130F985"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28AC85" w14:textId="6EE1228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36F5457" w14:textId="4DF7871D"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1036845" w14:textId="2C07422C"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AC3F0AA" w14:textId="2D82554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91C88A0" w14:textId="77777777" w:rsidR="00A51E8B" w:rsidRPr="00D35004" w:rsidRDefault="00A51E8B" w:rsidP="001B2E48">
      <w:pPr>
        <w:spacing w:after="0" w:line="240" w:lineRule="auto"/>
        <w:rPr>
          <w:rFonts w:ascii="Calibri" w:hAnsi="Calibri" w:cs="Calibri"/>
        </w:rPr>
      </w:pPr>
      <w:r w:rsidRPr="00D35004">
        <w:rPr>
          <w:rFonts w:ascii="Calibri" w:hAnsi="Calibri" w:cs="Calibri"/>
        </w:rPr>
        <w:br w:type="page"/>
      </w: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2"/>
      <w:footerReference w:type="default" r:id="rId13"/>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97E8" w14:textId="77777777" w:rsidR="00CA4CD9" w:rsidRDefault="00CA4CD9" w:rsidP="00060926">
      <w:pPr>
        <w:spacing w:after="0" w:line="240" w:lineRule="auto"/>
      </w:pPr>
      <w:r>
        <w:separator/>
      </w:r>
    </w:p>
  </w:endnote>
  <w:endnote w:type="continuationSeparator" w:id="0">
    <w:p w14:paraId="2AE4E833" w14:textId="77777777" w:rsidR="00CA4CD9" w:rsidRDefault="00CA4CD9"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D38A" w14:textId="77777777" w:rsidR="00CA4CD9" w:rsidRDefault="00CA4CD9" w:rsidP="00060926">
      <w:pPr>
        <w:spacing w:after="0" w:line="240" w:lineRule="auto"/>
      </w:pPr>
      <w:r>
        <w:separator/>
      </w:r>
    </w:p>
  </w:footnote>
  <w:footnote w:type="continuationSeparator" w:id="0">
    <w:p w14:paraId="6C1B3DBE" w14:textId="77777777" w:rsidR="00CA4CD9" w:rsidRDefault="00CA4CD9"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33512"/>
    <w:rsid w:val="000347C9"/>
    <w:rsid w:val="00057EFF"/>
    <w:rsid w:val="00060926"/>
    <w:rsid w:val="00095BBB"/>
    <w:rsid w:val="000C56EC"/>
    <w:rsid w:val="00157B2D"/>
    <w:rsid w:val="001626A2"/>
    <w:rsid w:val="00163CAB"/>
    <w:rsid w:val="00166681"/>
    <w:rsid w:val="001B2E48"/>
    <w:rsid w:val="001B7249"/>
    <w:rsid w:val="001B7B45"/>
    <w:rsid w:val="00205F6E"/>
    <w:rsid w:val="002263EC"/>
    <w:rsid w:val="00273AC4"/>
    <w:rsid w:val="002D4AAF"/>
    <w:rsid w:val="002F20CD"/>
    <w:rsid w:val="003E293E"/>
    <w:rsid w:val="00416936"/>
    <w:rsid w:val="00427AD4"/>
    <w:rsid w:val="004539DA"/>
    <w:rsid w:val="00464247"/>
    <w:rsid w:val="004D1A47"/>
    <w:rsid w:val="005360D7"/>
    <w:rsid w:val="00537407"/>
    <w:rsid w:val="00563BDD"/>
    <w:rsid w:val="00594ADF"/>
    <w:rsid w:val="005D29A3"/>
    <w:rsid w:val="005D3378"/>
    <w:rsid w:val="005E2FEC"/>
    <w:rsid w:val="0060083E"/>
    <w:rsid w:val="00607882"/>
    <w:rsid w:val="00610DD7"/>
    <w:rsid w:val="00620585"/>
    <w:rsid w:val="006409A3"/>
    <w:rsid w:val="006631EC"/>
    <w:rsid w:val="0067309D"/>
    <w:rsid w:val="00682ED2"/>
    <w:rsid w:val="0073166D"/>
    <w:rsid w:val="007F3F96"/>
    <w:rsid w:val="007F74ED"/>
    <w:rsid w:val="00805320"/>
    <w:rsid w:val="00816092"/>
    <w:rsid w:val="008C59B8"/>
    <w:rsid w:val="008D5F4B"/>
    <w:rsid w:val="008E73C2"/>
    <w:rsid w:val="00920BD3"/>
    <w:rsid w:val="00950F56"/>
    <w:rsid w:val="009D5B74"/>
    <w:rsid w:val="009E3085"/>
    <w:rsid w:val="009E4FA6"/>
    <w:rsid w:val="009F73A2"/>
    <w:rsid w:val="00A51E8B"/>
    <w:rsid w:val="00A637D6"/>
    <w:rsid w:val="00A85803"/>
    <w:rsid w:val="00AB54C6"/>
    <w:rsid w:val="00B057B6"/>
    <w:rsid w:val="00B24FE7"/>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6677E"/>
    <w:rsid w:val="00D86BBC"/>
    <w:rsid w:val="00DB3B62"/>
    <w:rsid w:val="00DB5E8D"/>
    <w:rsid w:val="00DE246A"/>
    <w:rsid w:val="00E37716"/>
    <w:rsid w:val="00E43F3F"/>
    <w:rsid w:val="00E45780"/>
    <w:rsid w:val="00E540DA"/>
    <w:rsid w:val="00E9745E"/>
    <w:rsid w:val="00EF7FA9"/>
    <w:rsid w:val="00F2460F"/>
    <w:rsid w:val="00F3629F"/>
    <w:rsid w:val="00F51667"/>
    <w:rsid w:val="00F54882"/>
    <w:rsid w:val="00F55D2D"/>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1353</Words>
  <Characters>9338</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Papp Loránd</cp:lastModifiedBy>
  <cp:revision>61</cp:revision>
  <dcterms:created xsi:type="dcterms:W3CDTF">2024-05-02T06:42:00Z</dcterms:created>
  <dcterms:modified xsi:type="dcterms:W3CDTF">2025-05-20T06:50:00Z</dcterms:modified>
</cp:coreProperties>
</file>