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6F1A" w14:textId="77777777" w:rsidR="0034258E" w:rsidRPr="00844FFF" w:rsidRDefault="0034258E" w:rsidP="00E849D8">
      <w:pPr>
        <w:jc w:val="center"/>
        <w:textDirection w:val="btLr"/>
        <w:rPr>
          <w:rFonts w:asciiTheme="minorHAnsi" w:hAnsiTheme="minorHAnsi" w:cstheme="minorHAnsi"/>
          <w:color w:val="000000"/>
          <w:shd w:val="clear" w:color="auto" w:fill="FFFFFF"/>
        </w:rPr>
      </w:pPr>
    </w:p>
    <w:p w14:paraId="33D73168" w14:textId="48328EB8" w:rsidR="00E849D8" w:rsidRPr="00844FFF" w:rsidRDefault="00844FFF" w:rsidP="00E849D8">
      <w:pPr>
        <w:jc w:val="center"/>
        <w:textDirection w:val="btLr"/>
        <w:rPr>
          <w:rFonts w:ascii="Times New Roman" w:hAnsi="Times New Roman" w:cs="Times New Roman"/>
          <w:b/>
          <w:bCs/>
          <w:color w:val="000000"/>
          <w:shd w:val="clear" w:color="auto" w:fill="FFFFFF"/>
        </w:rPr>
      </w:pPr>
      <w:r w:rsidRPr="00844FFF">
        <w:rPr>
          <w:rFonts w:ascii="Times New Roman" w:hAnsi="Times New Roman" w:cs="Times New Roman"/>
          <w:b/>
          <w:bCs/>
          <w:color w:val="000000"/>
          <w:lang w:eastAsia="en-GB"/>
        </w:rPr>
        <w:t>Mediatized Discourses on Europeanization in Hungary</w:t>
      </w:r>
      <w:r>
        <w:rPr>
          <w:rFonts w:ascii="Times New Roman" w:hAnsi="Times New Roman" w:cs="Times New Roman"/>
          <w:b/>
          <w:bCs/>
          <w:color w:val="000000"/>
          <w:lang w:eastAsia="en-GB"/>
        </w:rPr>
        <w:t>*</w:t>
      </w:r>
      <w:r w:rsidR="00E849D8" w:rsidRPr="00844FFF">
        <w:rPr>
          <w:rFonts w:ascii="Times New Roman" w:hAnsi="Times New Roman" w:cs="Times New Roman"/>
          <w:b/>
          <w:bCs/>
          <w:color w:val="000000"/>
          <w:shd w:val="clear" w:color="auto" w:fill="FFFFFF"/>
        </w:rPr>
        <w:t xml:space="preserve"> </w:t>
      </w:r>
    </w:p>
    <w:p w14:paraId="03E2AFEF" w14:textId="76AB5FEE" w:rsidR="008A2CF0" w:rsidRPr="004449A6" w:rsidRDefault="008A2CF0" w:rsidP="00C60343">
      <w:pPr>
        <w:jc w:val="center"/>
        <w:textDirection w:val="btLr"/>
        <w:rPr>
          <w:rFonts w:ascii="Times New Roman" w:hAnsi="Times New Roman" w:cs="Times New Roman"/>
          <w:color w:val="000000"/>
          <w:shd w:val="clear" w:color="auto" w:fill="FFFFFF"/>
        </w:rPr>
      </w:pPr>
      <w:r w:rsidRPr="004449A6">
        <w:rPr>
          <w:rFonts w:ascii="Times New Roman" w:hAnsi="Times New Roman" w:cs="Times New Roman"/>
          <w:color w:val="000000"/>
          <w:shd w:val="clear" w:color="auto" w:fill="FFFFFF"/>
        </w:rPr>
        <w:t>György</w:t>
      </w:r>
      <w:r w:rsidR="00E849D8" w:rsidRPr="004449A6">
        <w:rPr>
          <w:rFonts w:ascii="Times New Roman" w:hAnsi="Times New Roman" w:cs="Times New Roman"/>
          <w:color w:val="000000"/>
          <w:shd w:val="clear" w:color="auto" w:fill="FFFFFF"/>
        </w:rPr>
        <w:t xml:space="preserve"> Lengyel </w:t>
      </w:r>
      <w:r w:rsidRPr="004449A6">
        <w:rPr>
          <w:rFonts w:ascii="Times New Roman" w:hAnsi="Times New Roman" w:cs="Times New Roman"/>
          <w:color w:val="000000"/>
          <w:shd w:val="clear" w:color="auto" w:fill="FFFFFF"/>
        </w:rPr>
        <w:t>-</w:t>
      </w:r>
      <w:r w:rsidR="00E849D8" w:rsidRPr="004449A6">
        <w:rPr>
          <w:rFonts w:ascii="Times New Roman" w:hAnsi="Times New Roman" w:cs="Times New Roman"/>
          <w:color w:val="000000"/>
          <w:shd w:val="clear" w:color="auto" w:fill="FFFFFF"/>
        </w:rPr>
        <w:t xml:space="preserve"> Gabriella </w:t>
      </w:r>
      <w:r w:rsidRPr="004449A6">
        <w:rPr>
          <w:rFonts w:ascii="Times New Roman" w:hAnsi="Times New Roman" w:cs="Times New Roman"/>
          <w:color w:val="000000"/>
          <w:shd w:val="clear" w:color="auto" w:fill="FFFFFF"/>
        </w:rPr>
        <w:t xml:space="preserve">Ilonszki </w:t>
      </w:r>
      <w:r w:rsidR="00E849D8" w:rsidRPr="004449A6">
        <w:rPr>
          <w:rFonts w:ascii="Times New Roman" w:hAnsi="Times New Roman" w:cs="Times New Roman"/>
          <w:color w:val="000000"/>
          <w:shd w:val="clear" w:color="auto" w:fill="FFFFFF"/>
        </w:rPr>
        <w:t>–</w:t>
      </w:r>
      <w:r w:rsidRPr="004449A6">
        <w:rPr>
          <w:rFonts w:ascii="Times New Roman" w:hAnsi="Times New Roman" w:cs="Times New Roman"/>
          <w:color w:val="000000"/>
          <w:shd w:val="clear" w:color="auto" w:fill="FFFFFF"/>
        </w:rPr>
        <w:t xml:space="preserve"> Borbála</w:t>
      </w:r>
      <w:r w:rsidR="00E849D8" w:rsidRPr="004449A6">
        <w:rPr>
          <w:rFonts w:ascii="Times New Roman" w:hAnsi="Times New Roman" w:cs="Times New Roman"/>
          <w:color w:val="000000"/>
          <w:shd w:val="clear" w:color="auto" w:fill="FFFFFF"/>
        </w:rPr>
        <w:t xml:space="preserve"> Göncz</w:t>
      </w:r>
      <w:r w:rsidR="007F30F7" w:rsidRPr="004449A6">
        <w:rPr>
          <w:rFonts w:ascii="Times New Roman" w:hAnsi="Times New Roman" w:cs="Times New Roman"/>
          <w:color w:val="000000"/>
          <w:shd w:val="clear" w:color="auto" w:fill="FFFFFF"/>
        </w:rPr>
        <w:t xml:space="preserve"> – Lilla Tóth – Attila Melegh</w:t>
      </w:r>
    </w:p>
    <w:p w14:paraId="5A4CD30B" w14:textId="77777777" w:rsidR="00E136C9" w:rsidRPr="004449A6" w:rsidRDefault="00E136C9" w:rsidP="00E136C9">
      <w:pPr>
        <w:textDirection w:val="btLr"/>
        <w:rPr>
          <w:rFonts w:ascii="Times New Roman" w:hAnsi="Times New Roman" w:cs="Times New Roman"/>
          <w:color w:val="000000"/>
          <w:shd w:val="clear" w:color="auto" w:fill="FFFFFF"/>
        </w:rPr>
      </w:pPr>
    </w:p>
    <w:p w14:paraId="245ADAD6" w14:textId="77777777" w:rsidR="00E849D8" w:rsidRPr="004449A6" w:rsidRDefault="00E849D8" w:rsidP="00E849D8">
      <w:pPr>
        <w:textDirection w:val="btLr"/>
        <w:rPr>
          <w:rFonts w:ascii="Times New Roman" w:hAnsi="Times New Roman" w:cs="Times New Roman"/>
          <w:b/>
          <w:bCs/>
          <w:color w:val="000000"/>
          <w:shd w:val="clear" w:color="auto" w:fill="FFFFFF"/>
        </w:rPr>
      </w:pPr>
      <w:r w:rsidRPr="004449A6">
        <w:rPr>
          <w:rFonts w:ascii="Times New Roman" w:hAnsi="Times New Roman" w:cs="Times New Roman"/>
          <w:b/>
          <w:bCs/>
          <w:color w:val="000000"/>
          <w:shd w:val="clear" w:color="auto" w:fill="FFFFFF"/>
        </w:rPr>
        <w:t>1. Introduction</w:t>
      </w:r>
    </w:p>
    <w:p w14:paraId="4C8A0468" w14:textId="77777777" w:rsidR="00E849D8" w:rsidRPr="004449A6" w:rsidRDefault="00E849D8" w:rsidP="00E849D8">
      <w:pPr>
        <w:textDirection w:val="btLr"/>
        <w:rPr>
          <w:rFonts w:ascii="Times New Roman" w:hAnsi="Times New Roman" w:cs="Times New Roman"/>
          <w:b/>
          <w:bCs/>
          <w:color w:val="000000"/>
          <w:shd w:val="clear" w:color="auto" w:fill="FFFFFF"/>
        </w:rPr>
      </w:pPr>
    </w:p>
    <w:p w14:paraId="41B3168A" w14:textId="40D62C73" w:rsidR="007F5D57" w:rsidRPr="004449A6" w:rsidRDefault="00CD28DC" w:rsidP="001635ED">
      <w:pPr>
        <w:spacing w:line="276" w:lineRule="auto"/>
        <w:jc w:val="both"/>
        <w:textDirection w:val="btLr"/>
        <w:rPr>
          <w:rFonts w:ascii="Times New Roman" w:hAnsi="Times New Roman" w:cs="Times New Roman"/>
          <w:color w:val="000000"/>
          <w:shd w:val="clear" w:color="auto" w:fill="FFFFFF"/>
        </w:rPr>
      </w:pPr>
      <w:r w:rsidRPr="004449A6">
        <w:rPr>
          <w:rFonts w:ascii="Times New Roman" w:hAnsi="Times New Roman" w:cs="Times New Roman"/>
          <w:color w:val="000000"/>
          <w:shd w:val="clear" w:color="auto" w:fill="FFFFFF"/>
        </w:rPr>
        <w:t>This</w:t>
      </w:r>
      <w:r w:rsidR="00E849D8" w:rsidRPr="004449A6">
        <w:rPr>
          <w:rFonts w:ascii="Times New Roman" w:hAnsi="Times New Roman" w:cs="Times New Roman"/>
          <w:color w:val="000000"/>
          <w:shd w:val="clear" w:color="auto" w:fill="FFFFFF"/>
        </w:rPr>
        <w:t xml:space="preserve"> research</w:t>
      </w:r>
      <w:r w:rsidRPr="004449A6">
        <w:rPr>
          <w:rFonts w:ascii="Times New Roman" w:hAnsi="Times New Roman" w:cs="Times New Roman"/>
          <w:color w:val="000000"/>
          <w:shd w:val="clear" w:color="auto" w:fill="FFFFFF"/>
        </w:rPr>
        <w:t xml:space="preserve"> </w:t>
      </w:r>
      <w:r w:rsidR="00E849D8" w:rsidRPr="004449A6">
        <w:rPr>
          <w:rFonts w:ascii="Times New Roman" w:hAnsi="Times New Roman" w:cs="Times New Roman"/>
          <w:color w:val="000000"/>
          <w:shd w:val="clear" w:color="auto" w:fill="FFFFFF"/>
        </w:rPr>
        <w:t xml:space="preserve">investigated </w:t>
      </w:r>
      <w:r w:rsidR="00A924B3" w:rsidRPr="004449A6">
        <w:rPr>
          <w:rFonts w:ascii="Times New Roman" w:hAnsi="Times New Roman" w:cs="Times New Roman"/>
          <w:color w:val="000000"/>
          <w:shd w:val="clear" w:color="auto" w:fill="FFFFFF"/>
        </w:rPr>
        <w:t xml:space="preserve">how </w:t>
      </w:r>
      <w:r w:rsidR="00EF378C" w:rsidRPr="005D0764">
        <w:rPr>
          <w:rFonts w:ascii="Times New Roman" w:hAnsi="Times New Roman" w:cs="Times New Roman"/>
          <w:shd w:val="clear" w:color="auto" w:fill="FFFFFF"/>
        </w:rPr>
        <w:t xml:space="preserve">European integration and </w:t>
      </w:r>
      <w:r w:rsidR="003036E7" w:rsidRPr="005D0764">
        <w:rPr>
          <w:rFonts w:ascii="Times New Roman" w:hAnsi="Times New Roman" w:cs="Times New Roman"/>
          <w:shd w:val="clear" w:color="auto" w:fill="FFFFFF"/>
        </w:rPr>
        <w:t xml:space="preserve">Europeanisation </w:t>
      </w:r>
      <w:r w:rsidR="00D73E2B" w:rsidRPr="004449A6">
        <w:rPr>
          <w:rFonts w:ascii="Times New Roman" w:hAnsi="Times New Roman" w:cs="Times New Roman"/>
          <w:shd w:val="clear" w:color="auto" w:fill="FFFFFF"/>
        </w:rPr>
        <w:t>were</w:t>
      </w:r>
      <w:r w:rsidR="00DA631C" w:rsidRPr="004449A6">
        <w:rPr>
          <w:rFonts w:ascii="Times New Roman" w:hAnsi="Times New Roman" w:cs="Times New Roman"/>
          <w:shd w:val="clear" w:color="auto" w:fill="FFFFFF"/>
        </w:rPr>
        <w:t xml:space="preserve"> </w:t>
      </w:r>
      <w:r w:rsidR="00A924B3" w:rsidRPr="004449A6">
        <w:rPr>
          <w:rFonts w:ascii="Times New Roman" w:hAnsi="Times New Roman" w:cs="Times New Roman"/>
          <w:shd w:val="clear" w:color="auto" w:fill="FFFFFF"/>
        </w:rPr>
        <w:t xml:space="preserve">represented </w:t>
      </w:r>
      <w:r w:rsidR="00A924B3" w:rsidRPr="004449A6">
        <w:rPr>
          <w:rFonts w:ascii="Times New Roman" w:hAnsi="Times New Roman" w:cs="Times New Roman"/>
          <w:color w:val="000000"/>
          <w:shd w:val="clear" w:color="auto" w:fill="FFFFFF"/>
        </w:rPr>
        <w:t xml:space="preserve">and constructed by the </w:t>
      </w:r>
      <w:r w:rsidR="00E849D8" w:rsidRPr="004449A6">
        <w:rPr>
          <w:rFonts w:ascii="Times New Roman" w:hAnsi="Times New Roman" w:cs="Times New Roman"/>
          <w:color w:val="000000"/>
          <w:shd w:val="clear" w:color="auto" w:fill="FFFFFF"/>
        </w:rPr>
        <w:t>Hungarian elites</w:t>
      </w:r>
      <w:r w:rsidR="004D5182" w:rsidRPr="004449A6">
        <w:rPr>
          <w:rFonts w:ascii="Times New Roman" w:hAnsi="Times New Roman" w:cs="Times New Roman"/>
          <w:color w:val="000000"/>
          <w:shd w:val="clear" w:color="auto" w:fill="FFFFFF"/>
        </w:rPr>
        <w:t xml:space="preserve"> and</w:t>
      </w:r>
      <w:r w:rsidR="00E849D8" w:rsidRPr="004449A6">
        <w:rPr>
          <w:rFonts w:ascii="Times New Roman" w:hAnsi="Times New Roman" w:cs="Times New Roman"/>
          <w:color w:val="000000"/>
          <w:shd w:val="clear" w:color="auto" w:fill="FFFFFF"/>
        </w:rPr>
        <w:t xml:space="preserve"> the media</w:t>
      </w:r>
      <w:r w:rsidR="00EF378C">
        <w:rPr>
          <w:rFonts w:ascii="Times New Roman" w:hAnsi="Times New Roman" w:cs="Times New Roman"/>
          <w:color w:val="000000"/>
          <w:shd w:val="clear" w:color="auto" w:fill="FFFFFF"/>
        </w:rPr>
        <w:t>,</w:t>
      </w:r>
      <w:r w:rsidR="00E849D8" w:rsidRPr="004449A6">
        <w:rPr>
          <w:rFonts w:ascii="Times New Roman" w:hAnsi="Times New Roman" w:cs="Times New Roman"/>
          <w:color w:val="000000"/>
          <w:shd w:val="clear" w:color="auto" w:fill="FFFFFF"/>
        </w:rPr>
        <w:t xml:space="preserve"> and </w:t>
      </w:r>
      <w:r w:rsidR="00DF49A2" w:rsidRPr="004449A6">
        <w:rPr>
          <w:rFonts w:ascii="Times New Roman" w:hAnsi="Times New Roman" w:cs="Times New Roman"/>
          <w:color w:val="000000"/>
          <w:shd w:val="clear" w:color="auto" w:fill="FFFFFF"/>
        </w:rPr>
        <w:t>how</w:t>
      </w:r>
      <w:r w:rsidR="00DA631C" w:rsidRPr="004449A6">
        <w:rPr>
          <w:rFonts w:ascii="Times New Roman" w:hAnsi="Times New Roman" w:cs="Times New Roman"/>
          <w:color w:val="000000"/>
          <w:shd w:val="clear" w:color="auto" w:fill="FFFFFF"/>
        </w:rPr>
        <w:t xml:space="preserve"> these</w:t>
      </w:r>
      <w:r w:rsidR="00DF49A2" w:rsidRPr="004449A6">
        <w:rPr>
          <w:rFonts w:ascii="Times New Roman" w:hAnsi="Times New Roman" w:cs="Times New Roman"/>
          <w:color w:val="000000"/>
          <w:shd w:val="clear" w:color="auto" w:fill="FFFFFF"/>
        </w:rPr>
        <w:t xml:space="preserve"> </w:t>
      </w:r>
      <w:r w:rsidR="00A924B3" w:rsidRPr="004449A6">
        <w:rPr>
          <w:rFonts w:ascii="Times New Roman" w:hAnsi="Times New Roman" w:cs="Times New Roman"/>
          <w:color w:val="000000"/>
          <w:shd w:val="clear" w:color="auto" w:fill="FFFFFF"/>
        </w:rPr>
        <w:t xml:space="preserve">appeared in the </w:t>
      </w:r>
      <w:r w:rsidR="006F462D" w:rsidRPr="004449A6">
        <w:rPr>
          <w:rFonts w:ascii="Times New Roman" w:hAnsi="Times New Roman" w:cs="Times New Roman"/>
          <w:color w:val="000000"/>
          <w:shd w:val="clear" w:color="auto" w:fill="FFFFFF"/>
        </w:rPr>
        <w:t>Hungarian</w:t>
      </w:r>
      <w:r w:rsidR="00E849D8" w:rsidRPr="004449A6">
        <w:rPr>
          <w:rFonts w:ascii="Times New Roman" w:hAnsi="Times New Roman" w:cs="Times New Roman"/>
          <w:color w:val="000000"/>
          <w:shd w:val="clear" w:color="auto" w:fill="FFFFFF"/>
        </w:rPr>
        <w:t xml:space="preserve"> public</w:t>
      </w:r>
      <w:r w:rsidR="00A924B3" w:rsidRPr="004449A6">
        <w:rPr>
          <w:rFonts w:ascii="Times New Roman" w:hAnsi="Times New Roman" w:cs="Times New Roman"/>
          <w:color w:val="000000"/>
          <w:shd w:val="clear" w:color="auto" w:fill="FFFFFF"/>
        </w:rPr>
        <w:t xml:space="preserve"> opinion</w:t>
      </w:r>
      <w:r w:rsidR="006F462D" w:rsidRPr="004449A6">
        <w:rPr>
          <w:rFonts w:ascii="Times New Roman" w:hAnsi="Times New Roman" w:cs="Times New Roman"/>
          <w:color w:val="000000"/>
          <w:shd w:val="clear" w:color="auto" w:fill="FFFFFF"/>
        </w:rPr>
        <w:t>. In th</w:t>
      </w:r>
      <w:r w:rsidR="00DA631C" w:rsidRPr="004449A6">
        <w:rPr>
          <w:rFonts w:ascii="Times New Roman" w:hAnsi="Times New Roman" w:cs="Times New Roman"/>
          <w:color w:val="000000"/>
          <w:shd w:val="clear" w:color="auto" w:fill="FFFFFF"/>
        </w:rPr>
        <w:t>e triangle of elite</w:t>
      </w:r>
      <w:r w:rsidR="004D5182" w:rsidRPr="004449A6">
        <w:rPr>
          <w:rFonts w:ascii="Times New Roman" w:hAnsi="Times New Roman" w:cs="Times New Roman"/>
          <w:color w:val="000000"/>
          <w:shd w:val="clear" w:color="auto" w:fill="FFFFFF"/>
        </w:rPr>
        <w:t xml:space="preserve">, </w:t>
      </w:r>
      <w:r w:rsidR="00DA631C" w:rsidRPr="004449A6">
        <w:rPr>
          <w:rFonts w:ascii="Times New Roman" w:hAnsi="Times New Roman" w:cs="Times New Roman"/>
          <w:color w:val="000000"/>
          <w:shd w:val="clear" w:color="auto" w:fill="FFFFFF"/>
        </w:rPr>
        <w:t>media</w:t>
      </w:r>
      <w:r w:rsidR="004D5182" w:rsidRPr="004449A6">
        <w:rPr>
          <w:rFonts w:ascii="Times New Roman" w:hAnsi="Times New Roman" w:cs="Times New Roman"/>
          <w:color w:val="000000"/>
          <w:shd w:val="clear" w:color="auto" w:fill="FFFFFF"/>
        </w:rPr>
        <w:t xml:space="preserve">, </w:t>
      </w:r>
      <w:r w:rsidR="00DA631C" w:rsidRPr="004449A6">
        <w:rPr>
          <w:rFonts w:ascii="Times New Roman" w:hAnsi="Times New Roman" w:cs="Times New Roman"/>
          <w:color w:val="000000"/>
          <w:shd w:val="clear" w:color="auto" w:fill="FFFFFF"/>
        </w:rPr>
        <w:t>and public opinion</w:t>
      </w:r>
      <w:r w:rsidR="004D5182" w:rsidRPr="004449A6">
        <w:rPr>
          <w:rFonts w:ascii="Times New Roman" w:hAnsi="Times New Roman" w:cs="Times New Roman"/>
          <w:color w:val="000000"/>
          <w:shd w:val="clear" w:color="auto" w:fill="FFFFFF"/>
        </w:rPr>
        <w:t xml:space="preserve"> we aimed to identify </w:t>
      </w:r>
      <w:r w:rsidR="007C1689" w:rsidRPr="004449A6">
        <w:rPr>
          <w:rFonts w:ascii="Times New Roman" w:hAnsi="Times New Roman" w:cs="Times New Roman"/>
          <w:color w:val="000000"/>
          <w:shd w:val="clear" w:color="auto" w:fill="FFFFFF"/>
        </w:rPr>
        <w:t xml:space="preserve">the basic features of relevant discourses, </w:t>
      </w:r>
      <w:r w:rsidR="004D5182" w:rsidRPr="004449A6">
        <w:rPr>
          <w:rFonts w:ascii="Times New Roman" w:hAnsi="Times New Roman" w:cs="Times New Roman"/>
          <w:color w:val="000000"/>
          <w:shd w:val="clear" w:color="auto" w:fill="FFFFFF"/>
        </w:rPr>
        <w:t>the prime movers and the patterns</w:t>
      </w:r>
      <w:r w:rsidR="0009053B" w:rsidRPr="004449A6">
        <w:rPr>
          <w:rFonts w:ascii="Times New Roman" w:hAnsi="Times New Roman" w:cs="Times New Roman"/>
          <w:color w:val="000000"/>
          <w:shd w:val="clear" w:color="auto" w:fill="FFFFFF"/>
        </w:rPr>
        <w:t xml:space="preserve"> of public perception</w:t>
      </w:r>
      <w:r w:rsidR="007C1689" w:rsidRPr="004449A6">
        <w:rPr>
          <w:rFonts w:ascii="Times New Roman" w:hAnsi="Times New Roman" w:cs="Times New Roman"/>
          <w:color w:val="000000"/>
          <w:shd w:val="clear" w:color="auto" w:fill="FFFFFF"/>
        </w:rPr>
        <w:t>.</w:t>
      </w:r>
      <w:r w:rsidR="00D647F8" w:rsidRPr="004449A6">
        <w:rPr>
          <w:rStyle w:val="FootnoteReference"/>
          <w:rFonts w:ascii="Times New Roman" w:hAnsi="Times New Roman" w:cs="Times New Roman"/>
          <w:color w:val="000000"/>
          <w:shd w:val="clear" w:color="auto" w:fill="FFFFFF"/>
        </w:rPr>
        <w:footnoteReference w:id="1"/>
      </w:r>
      <w:r w:rsidR="007F5D57" w:rsidRPr="004449A6">
        <w:rPr>
          <w:rFonts w:ascii="Times New Roman" w:hAnsi="Times New Roman" w:cs="Times New Roman"/>
          <w:color w:val="000000"/>
          <w:shd w:val="clear" w:color="auto" w:fill="FFFFFF"/>
        </w:rPr>
        <w:t xml:space="preserve"> </w:t>
      </w:r>
    </w:p>
    <w:p w14:paraId="26643D38" w14:textId="77777777" w:rsidR="007F5D57" w:rsidRPr="004449A6" w:rsidRDefault="007F5D57" w:rsidP="001635ED">
      <w:pPr>
        <w:spacing w:line="276" w:lineRule="auto"/>
        <w:jc w:val="both"/>
        <w:textDirection w:val="btLr"/>
        <w:rPr>
          <w:rFonts w:ascii="Times New Roman" w:hAnsi="Times New Roman" w:cs="Times New Roman"/>
          <w:color w:val="000000"/>
          <w:shd w:val="clear" w:color="auto" w:fill="FFFFFF"/>
        </w:rPr>
      </w:pPr>
    </w:p>
    <w:p w14:paraId="790B883B" w14:textId="0E53388F" w:rsidR="005C24ED" w:rsidRPr="004449A6" w:rsidRDefault="0034513E" w:rsidP="001635ED">
      <w:pPr>
        <w:spacing w:line="276" w:lineRule="auto"/>
        <w:jc w:val="both"/>
        <w:textDirection w:val="btLr"/>
        <w:rPr>
          <w:rFonts w:ascii="Times New Roman" w:hAnsi="Times New Roman" w:cs="Times New Roman"/>
          <w:color w:val="000000"/>
          <w:shd w:val="clear" w:color="auto" w:fill="FFFFFF"/>
        </w:rPr>
      </w:pPr>
      <w:r w:rsidRPr="004449A6">
        <w:rPr>
          <w:rFonts w:ascii="Times New Roman" w:hAnsi="Times New Roman" w:cs="Times New Roman"/>
          <w:color w:val="000000"/>
          <w:shd w:val="clear" w:color="auto" w:fill="FFFFFF"/>
        </w:rPr>
        <w:t>In political respects Hungary has gone through democratic subversion since 2010</w:t>
      </w:r>
      <w:r w:rsidR="00544603" w:rsidRPr="004449A6">
        <w:rPr>
          <w:rFonts w:ascii="Times New Roman" w:hAnsi="Times New Roman" w:cs="Times New Roman"/>
          <w:color w:val="000000"/>
          <w:shd w:val="clear" w:color="auto" w:fill="FFFFFF"/>
        </w:rPr>
        <w:t xml:space="preserve"> under Fidesz government and the uninterrupted prime ministerial leadership of V. Orbán </w:t>
      </w:r>
      <w:r w:rsidR="00FA4629" w:rsidRPr="004449A6">
        <w:rPr>
          <w:rFonts w:ascii="Times New Roman" w:hAnsi="Times New Roman" w:cs="Times New Roman"/>
          <w:color w:val="000000"/>
          <w:shd w:val="clear" w:color="auto" w:fill="FFFFFF"/>
        </w:rPr>
        <w:t>(</w:t>
      </w:r>
      <w:r w:rsidR="005C24ED" w:rsidRPr="004449A6">
        <w:rPr>
          <w:rFonts w:ascii="Times New Roman" w:hAnsi="Times New Roman" w:cs="Times New Roman"/>
          <w:color w:val="000000"/>
          <w:shd w:val="clear" w:color="auto" w:fill="FFFFFF"/>
        </w:rPr>
        <w:t>Kelemen</w:t>
      </w:r>
      <w:r w:rsidR="007C1689" w:rsidRPr="004449A6">
        <w:rPr>
          <w:rFonts w:ascii="Times New Roman" w:hAnsi="Times New Roman" w:cs="Times New Roman"/>
          <w:color w:val="000000"/>
          <w:shd w:val="clear" w:color="auto" w:fill="FFFFFF"/>
        </w:rPr>
        <w:t xml:space="preserve"> 2020</w:t>
      </w:r>
      <w:r w:rsidR="00376B27" w:rsidRPr="004449A6">
        <w:rPr>
          <w:rFonts w:ascii="Times New Roman" w:hAnsi="Times New Roman" w:cs="Times New Roman"/>
          <w:color w:val="4472C4" w:themeColor="accent1"/>
          <w:shd w:val="clear" w:color="auto" w:fill="FFFFFF"/>
        </w:rPr>
        <w:t>;</w:t>
      </w:r>
      <w:r w:rsidR="007C1689" w:rsidRPr="004449A6">
        <w:rPr>
          <w:rFonts w:ascii="Times New Roman" w:hAnsi="Times New Roman" w:cs="Times New Roman"/>
          <w:color w:val="000000"/>
          <w:shd w:val="clear" w:color="auto" w:fill="FFFFFF"/>
        </w:rPr>
        <w:t xml:space="preserve"> </w:t>
      </w:r>
      <w:r w:rsidR="00FA4629" w:rsidRPr="004449A6">
        <w:rPr>
          <w:rFonts w:ascii="Times New Roman" w:hAnsi="Times New Roman" w:cs="Times New Roman"/>
          <w:color w:val="000000"/>
          <w:shd w:val="clear" w:color="auto" w:fill="FFFFFF"/>
        </w:rPr>
        <w:t>Ágh 20</w:t>
      </w:r>
      <w:r w:rsidR="00A41868" w:rsidRPr="004449A6">
        <w:rPr>
          <w:rFonts w:ascii="Times New Roman" w:hAnsi="Times New Roman" w:cs="Times New Roman"/>
          <w:color w:val="000000"/>
          <w:shd w:val="clear" w:color="auto" w:fill="FFFFFF"/>
        </w:rPr>
        <w:t>16</w:t>
      </w:r>
      <w:r w:rsidR="00376B27" w:rsidRPr="004449A6">
        <w:rPr>
          <w:rFonts w:ascii="Times New Roman" w:hAnsi="Times New Roman" w:cs="Times New Roman"/>
          <w:color w:val="4472C4" w:themeColor="accent1"/>
          <w:shd w:val="clear" w:color="auto" w:fill="FFFFFF"/>
        </w:rPr>
        <w:t>;</w:t>
      </w:r>
      <w:r w:rsidR="00E370B0" w:rsidRPr="004449A6">
        <w:rPr>
          <w:rFonts w:ascii="Times New Roman" w:hAnsi="Times New Roman" w:cs="Times New Roman"/>
          <w:color w:val="000000"/>
          <w:shd w:val="clear" w:color="auto" w:fill="FFFFFF"/>
        </w:rPr>
        <w:t xml:space="preserve"> </w:t>
      </w:r>
      <w:r w:rsidR="00A41868" w:rsidRPr="004449A6">
        <w:rPr>
          <w:rFonts w:ascii="Times New Roman" w:hAnsi="Times New Roman" w:cs="Times New Roman"/>
          <w:color w:val="000000"/>
          <w:shd w:val="clear" w:color="auto" w:fill="FFFFFF"/>
        </w:rPr>
        <w:t>Bogaards</w:t>
      </w:r>
      <w:r w:rsidR="00E370B0" w:rsidRPr="004449A6">
        <w:rPr>
          <w:rFonts w:ascii="Times New Roman" w:hAnsi="Times New Roman" w:cs="Times New Roman"/>
          <w:color w:val="000000"/>
          <w:shd w:val="clear" w:color="auto" w:fill="FFFFFF"/>
        </w:rPr>
        <w:t xml:space="preserve"> </w:t>
      </w:r>
      <w:r w:rsidR="00A41868" w:rsidRPr="004449A6">
        <w:rPr>
          <w:rFonts w:ascii="Times New Roman" w:hAnsi="Times New Roman" w:cs="Times New Roman"/>
          <w:color w:val="000000"/>
          <w:shd w:val="clear" w:color="auto" w:fill="FFFFFF"/>
        </w:rPr>
        <w:t>2018</w:t>
      </w:r>
      <w:r w:rsidR="00BC4C76" w:rsidRPr="004449A6">
        <w:rPr>
          <w:rFonts w:ascii="Times New Roman" w:hAnsi="Times New Roman" w:cs="Times New Roman"/>
          <w:color w:val="000000"/>
          <w:shd w:val="clear" w:color="auto" w:fill="FFFFFF"/>
        </w:rPr>
        <w:t>)</w:t>
      </w:r>
      <w:r w:rsidR="00544603" w:rsidRPr="004449A6">
        <w:rPr>
          <w:rFonts w:ascii="Times New Roman" w:hAnsi="Times New Roman" w:cs="Times New Roman"/>
          <w:color w:val="000000"/>
          <w:shd w:val="clear" w:color="auto" w:fill="FFFFFF"/>
        </w:rPr>
        <w:t>.</w:t>
      </w:r>
      <w:r w:rsidR="00A41868" w:rsidRPr="004449A6">
        <w:rPr>
          <w:rFonts w:ascii="Times New Roman" w:hAnsi="Times New Roman" w:cs="Times New Roman"/>
          <w:color w:val="000000"/>
          <w:shd w:val="clear" w:color="auto" w:fill="FFFFFF"/>
        </w:rPr>
        <w:t xml:space="preserve"> I</w:t>
      </w:r>
      <w:r w:rsidR="00413460" w:rsidRPr="004449A6">
        <w:rPr>
          <w:rFonts w:ascii="Times New Roman" w:hAnsi="Times New Roman" w:cs="Times New Roman"/>
          <w:color w:val="000000"/>
          <w:shd w:val="clear" w:color="auto" w:fill="FFFFFF"/>
        </w:rPr>
        <w:t>nitially the EU</w:t>
      </w:r>
      <w:r w:rsidR="00413460" w:rsidRPr="004449A6">
        <w:rPr>
          <w:rStyle w:val="cf01"/>
          <w:rFonts w:ascii="Times New Roman" w:hAnsi="Times New Roman" w:cs="Times New Roman"/>
          <w:sz w:val="24"/>
          <w:szCs w:val="24"/>
        </w:rPr>
        <w:t xml:space="preserve"> followed democratic subversion passively</w:t>
      </w:r>
      <w:r w:rsidR="0022050E" w:rsidRPr="004449A6">
        <w:rPr>
          <w:rStyle w:val="cf01"/>
          <w:rFonts w:ascii="Times New Roman" w:hAnsi="Times New Roman" w:cs="Times New Roman"/>
          <w:sz w:val="24"/>
          <w:szCs w:val="24"/>
        </w:rPr>
        <w:t>.</w:t>
      </w:r>
      <w:r w:rsidR="00AD0C17" w:rsidRPr="004449A6">
        <w:rPr>
          <w:rStyle w:val="cf01"/>
          <w:rFonts w:ascii="Times New Roman" w:hAnsi="Times New Roman" w:cs="Times New Roman"/>
          <w:sz w:val="24"/>
          <w:szCs w:val="24"/>
        </w:rPr>
        <w:t xml:space="preserve"> </w:t>
      </w:r>
      <w:r w:rsidR="0022050E" w:rsidRPr="004449A6">
        <w:rPr>
          <w:rStyle w:val="cf01"/>
          <w:rFonts w:ascii="Times New Roman" w:hAnsi="Times New Roman" w:cs="Times New Roman"/>
          <w:sz w:val="24"/>
          <w:szCs w:val="24"/>
        </w:rPr>
        <w:t>B</w:t>
      </w:r>
      <w:r w:rsidR="00413460" w:rsidRPr="004449A6">
        <w:rPr>
          <w:rFonts w:ascii="Times New Roman" w:hAnsi="Times New Roman" w:cs="Times New Roman"/>
          <w:color w:val="000000"/>
          <w:shd w:val="clear" w:color="auto" w:fill="FFFFFF"/>
        </w:rPr>
        <w:t>y 2022</w:t>
      </w:r>
      <w:r w:rsidR="00652A89" w:rsidRPr="004449A6">
        <w:rPr>
          <w:rFonts w:ascii="Times New Roman" w:hAnsi="Times New Roman" w:cs="Times New Roman"/>
          <w:color w:val="000000"/>
          <w:shd w:val="clear" w:color="auto" w:fill="FFFFFF"/>
        </w:rPr>
        <w:t xml:space="preserve"> </w:t>
      </w:r>
      <w:r w:rsidR="0022050E" w:rsidRPr="004449A6">
        <w:rPr>
          <w:rFonts w:ascii="Times New Roman" w:hAnsi="Times New Roman" w:cs="Times New Roman"/>
          <w:color w:val="000000"/>
          <w:shd w:val="clear" w:color="auto" w:fill="FFFFFF"/>
        </w:rPr>
        <w:t xml:space="preserve">the diverging interests between the EU and the Hungarian government became manifest </w:t>
      </w:r>
      <w:r w:rsidR="00652A89" w:rsidRPr="004449A6">
        <w:rPr>
          <w:rFonts w:ascii="Times New Roman" w:hAnsi="Times New Roman" w:cs="Times New Roman"/>
          <w:color w:val="000000"/>
          <w:shd w:val="clear" w:color="auto" w:fill="FFFFFF"/>
        </w:rPr>
        <w:t>via</w:t>
      </w:r>
      <w:r w:rsidR="00413460" w:rsidRPr="004449A6">
        <w:rPr>
          <w:rFonts w:ascii="Times New Roman" w:hAnsi="Times New Roman" w:cs="Times New Roman"/>
          <w:color w:val="000000"/>
          <w:shd w:val="clear" w:color="auto" w:fill="FFFFFF"/>
        </w:rPr>
        <w:t xml:space="preserve"> infringement actions with reference to the Rule of Law Conditionality Regulation</w:t>
      </w:r>
      <w:r w:rsidR="00BC4C76" w:rsidRPr="004449A6">
        <w:rPr>
          <w:rFonts w:ascii="Times New Roman" w:hAnsi="Times New Roman" w:cs="Times New Roman"/>
          <w:color w:val="000000"/>
          <w:shd w:val="clear" w:color="auto" w:fill="FFFFFF"/>
        </w:rPr>
        <w:t xml:space="preserve">. </w:t>
      </w:r>
      <w:r w:rsidR="00C377CF" w:rsidRPr="004449A6">
        <w:rPr>
          <w:rFonts w:ascii="Times New Roman" w:hAnsi="Times New Roman" w:cs="Times New Roman"/>
          <w:color w:val="000000"/>
          <w:shd w:val="clear" w:color="auto" w:fill="FFFFFF"/>
        </w:rPr>
        <w:t>The transformation of the political and economic circumstances after 2010 has led to a significant change in the way politicians speak publicly about the EU (Berend 2021). Previously predominant technocratic and pro-European discourses have been replaced by symbolic messages about national sovereignty (Fabbrini-Zgaga 2024</w:t>
      </w:r>
      <w:r w:rsidR="00376B27" w:rsidRPr="004449A6">
        <w:rPr>
          <w:rFonts w:ascii="Times New Roman" w:hAnsi="Times New Roman" w:cs="Times New Roman"/>
          <w:color w:val="4472C4" w:themeColor="accent1"/>
          <w:shd w:val="clear" w:color="auto" w:fill="FFFFFF"/>
        </w:rPr>
        <w:t>;</w:t>
      </w:r>
      <w:r w:rsidR="00C377CF" w:rsidRPr="004449A6">
        <w:rPr>
          <w:rFonts w:ascii="Times New Roman" w:hAnsi="Times New Roman" w:cs="Times New Roman"/>
          <w:color w:val="000000"/>
          <w:shd w:val="clear" w:color="auto" w:fill="FFFFFF"/>
        </w:rPr>
        <w:t xml:space="preserve"> Verzichelli 2020), in which the EU has been presented in a negative role, often as a threat. Discourses about the EU rarely reflected the fact that Hungary was part of the EU, and the EU was generally seen as an external actor.</w:t>
      </w:r>
    </w:p>
    <w:p w14:paraId="7FC546A0" w14:textId="77777777" w:rsidR="00C377CF" w:rsidRPr="004449A6" w:rsidRDefault="00C377CF" w:rsidP="001635ED">
      <w:pPr>
        <w:spacing w:line="276" w:lineRule="auto"/>
        <w:jc w:val="both"/>
        <w:textDirection w:val="btLr"/>
        <w:rPr>
          <w:rFonts w:ascii="Times New Roman" w:hAnsi="Times New Roman" w:cs="Times New Roman"/>
          <w:color w:val="000000"/>
          <w:shd w:val="clear" w:color="auto" w:fill="FFFFFF"/>
        </w:rPr>
      </w:pPr>
    </w:p>
    <w:p w14:paraId="013B28F8" w14:textId="0D2E62DF" w:rsidR="00210F23" w:rsidRDefault="005C24ED" w:rsidP="001635ED">
      <w:pPr>
        <w:spacing w:line="276" w:lineRule="auto"/>
        <w:jc w:val="both"/>
        <w:textDirection w:val="btLr"/>
        <w:rPr>
          <w:rFonts w:ascii="Times New Roman" w:eastAsiaTheme="minorEastAsia" w:hAnsi="Times New Roman" w:cs="Times New Roman"/>
          <w:color w:val="000000"/>
          <w:kern w:val="2"/>
          <w:shd w:val="clear" w:color="auto" w:fill="FFFFFF"/>
          <w:lang w:eastAsia="en-US"/>
          <w14:ligatures w14:val="standardContextual"/>
        </w:rPr>
      </w:pPr>
      <w:r w:rsidRPr="004449A6">
        <w:rPr>
          <w:rFonts w:ascii="Times New Roman" w:hAnsi="Times New Roman" w:cs="Times New Roman"/>
          <w:color w:val="000000"/>
          <w:shd w:val="clear" w:color="auto" w:fill="FFFFFF"/>
        </w:rPr>
        <w:t>The overall media situation (Hallin</w:t>
      </w:r>
      <w:r w:rsidR="00EE4BA4" w:rsidRPr="004449A6">
        <w:rPr>
          <w:rFonts w:ascii="Times New Roman" w:hAnsi="Times New Roman" w:cs="Times New Roman"/>
          <w:color w:val="000000"/>
          <w:shd w:val="clear" w:color="auto" w:fill="FFFFFF"/>
        </w:rPr>
        <w:t xml:space="preserve"> </w:t>
      </w:r>
      <w:r w:rsidR="00376B27" w:rsidRPr="004449A6">
        <w:rPr>
          <w:rFonts w:ascii="Times New Roman" w:hAnsi="Times New Roman" w:cs="Times New Roman"/>
          <w:shd w:val="clear" w:color="auto" w:fill="FFFFFF"/>
        </w:rPr>
        <w:t>&amp;</w:t>
      </w:r>
      <w:r w:rsidR="00376B27" w:rsidRPr="004449A6">
        <w:rPr>
          <w:rFonts w:ascii="Times New Roman" w:hAnsi="Times New Roman" w:cs="Times New Roman"/>
          <w:color w:val="000000"/>
          <w:shd w:val="clear" w:color="auto" w:fill="FFFFFF"/>
        </w:rPr>
        <w:t xml:space="preserve"> </w:t>
      </w:r>
      <w:r w:rsidRPr="004449A6">
        <w:rPr>
          <w:rFonts w:ascii="Times New Roman" w:hAnsi="Times New Roman" w:cs="Times New Roman"/>
          <w:color w:val="000000"/>
          <w:shd w:val="clear" w:color="auto" w:fill="FFFFFF"/>
        </w:rPr>
        <w:t>Mancini 2004</w:t>
      </w:r>
      <w:r w:rsidR="00376B27" w:rsidRPr="004449A6">
        <w:rPr>
          <w:rFonts w:ascii="Times New Roman" w:hAnsi="Times New Roman" w:cs="Times New Roman"/>
          <w:color w:val="000000"/>
          <w:shd w:val="clear" w:color="auto" w:fill="FFFFFF"/>
        </w:rPr>
        <w:t>;</w:t>
      </w:r>
      <w:r w:rsidRPr="004449A6">
        <w:rPr>
          <w:rFonts w:ascii="Times New Roman" w:hAnsi="Times New Roman" w:cs="Times New Roman"/>
          <w:color w:val="000000"/>
          <w:shd w:val="clear" w:color="auto" w:fill="FFFFFF"/>
        </w:rPr>
        <w:t xml:space="preserve"> </w:t>
      </w:r>
      <w:r w:rsidR="00EF378C" w:rsidRPr="004449A6">
        <w:rPr>
          <w:rFonts w:ascii="Times New Roman" w:hAnsi="Times New Roman" w:cs="Times New Roman"/>
          <w:color w:val="000000"/>
          <w:shd w:val="clear" w:color="auto" w:fill="FFFFFF"/>
        </w:rPr>
        <w:t xml:space="preserve">Urbán et al. 2017; </w:t>
      </w:r>
      <w:r w:rsidRPr="004449A6">
        <w:rPr>
          <w:rFonts w:ascii="Times New Roman" w:hAnsi="Times New Roman" w:cs="Times New Roman"/>
          <w:color w:val="000000"/>
          <w:shd w:val="clear" w:color="auto" w:fill="FFFFFF"/>
        </w:rPr>
        <w:t>Dobek-Ostrowska 2015, 2019</w:t>
      </w:r>
      <w:r w:rsidR="00376B27" w:rsidRPr="004449A6">
        <w:rPr>
          <w:rFonts w:ascii="Times New Roman" w:hAnsi="Times New Roman" w:cs="Times New Roman"/>
          <w:color w:val="000000"/>
          <w:shd w:val="clear" w:color="auto" w:fill="FFFFFF"/>
        </w:rPr>
        <w:t>;</w:t>
      </w:r>
      <w:r w:rsidRPr="004449A6">
        <w:rPr>
          <w:rFonts w:ascii="Times New Roman" w:hAnsi="Times New Roman" w:cs="Times New Roman"/>
          <w:color w:val="000000"/>
          <w:shd w:val="clear" w:color="auto" w:fill="FFFFFF"/>
        </w:rPr>
        <w:t xml:space="preserve"> Bátorfy 2019</w:t>
      </w:r>
      <w:r w:rsidR="0022050E" w:rsidRPr="004449A6">
        <w:rPr>
          <w:rFonts w:ascii="Times New Roman" w:hAnsi="Times New Roman" w:cs="Times New Roman"/>
          <w:color w:val="000000"/>
          <w:shd w:val="clear" w:color="auto" w:fill="FFFFFF"/>
        </w:rPr>
        <w:t>;</w:t>
      </w:r>
      <w:r w:rsidR="001D227B" w:rsidRPr="004449A6">
        <w:rPr>
          <w:rFonts w:ascii="Times New Roman" w:hAnsi="Times New Roman" w:cs="Times New Roman"/>
          <w:color w:val="000000"/>
          <w:shd w:val="clear" w:color="auto" w:fill="FFFFFF"/>
        </w:rPr>
        <w:t xml:space="preserve"> Dragomir 2019; Martin 2019</w:t>
      </w:r>
      <w:r w:rsidRPr="004449A6">
        <w:rPr>
          <w:rFonts w:ascii="Times New Roman" w:hAnsi="Times New Roman" w:cs="Times New Roman"/>
          <w:color w:val="000000"/>
          <w:shd w:val="clear" w:color="auto" w:fill="FFFFFF"/>
        </w:rPr>
        <w:t xml:space="preserve">) has had a major impact on the development of the discourse. </w:t>
      </w:r>
      <w:r w:rsidR="00D270AC" w:rsidRPr="004449A6">
        <w:rPr>
          <w:rFonts w:ascii="Times New Roman" w:hAnsi="Times New Roman" w:cs="Times New Roman"/>
          <w:color w:val="000000"/>
          <w:shd w:val="clear" w:color="auto" w:fill="FFFFFF"/>
        </w:rPr>
        <w:t>With the authoritarian turn</w:t>
      </w:r>
      <w:r w:rsidR="00376B27" w:rsidRPr="004449A6">
        <w:rPr>
          <w:rFonts w:ascii="Times New Roman" w:hAnsi="Times New Roman" w:cs="Times New Roman"/>
          <w:color w:val="000000"/>
          <w:shd w:val="clear" w:color="auto" w:fill="FFFFFF"/>
        </w:rPr>
        <w:t>,</w:t>
      </w:r>
      <w:r w:rsidR="00D270AC" w:rsidRPr="004449A6">
        <w:rPr>
          <w:rFonts w:ascii="Times New Roman" w:hAnsi="Times New Roman" w:cs="Times New Roman"/>
          <w:color w:val="000000"/>
          <w:shd w:val="clear" w:color="auto" w:fill="FFFFFF"/>
        </w:rPr>
        <w:t xml:space="preserve"> </w:t>
      </w:r>
      <w:r w:rsidR="00283828" w:rsidRPr="004449A6">
        <w:rPr>
          <w:rFonts w:ascii="Times New Roman" w:hAnsi="Times New Roman" w:cs="Times New Roman"/>
          <w:color w:val="000000"/>
          <w:shd w:val="clear" w:color="auto" w:fill="FFFFFF"/>
        </w:rPr>
        <w:t>the Hungarian media system features high polarisation</w:t>
      </w:r>
      <w:r w:rsidR="001D227B" w:rsidRPr="004449A6">
        <w:rPr>
          <w:rFonts w:ascii="Times New Roman" w:hAnsi="Times New Roman" w:cs="Times New Roman"/>
          <w:color w:val="000000"/>
          <w:shd w:val="clear" w:color="auto" w:fill="FFFFFF"/>
        </w:rPr>
        <w:t>, signs of capture</w:t>
      </w:r>
      <w:r w:rsidR="003036E7" w:rsidRPr="004449A6">
        <w:rPr>
          <w:rFonts w:ascii="Times New Roman" w:hAnsi="Times New Roman" w:cs="Times New Roman"/>
          <w:color w:val="000000"/>
          <w:shd w:val="clear" w:color="auto" w:fill="FFFFFF"/>
        </w:rPr>
        <w:t xml:space="preserve"> by the government,</w:t>
      </w:r>
      <w:r w:rsidR="00283828" w:rsidRPr="004449A6">
        <w:rPr>
          <w:rFonts w:ascii="Times New Roman" w:hAnsi="Times New Roman" w:cs="Times New Roman"/>
          <w:color w:val="000000"/>
          <w:shd w:val="clear" w:color="auto" w:fill="FFFFFF"/>
        </w:rPr>
        <w:t xml:space="preserve"> and low public trust. The media </w:t>
      </w:r>
      <w:r w:rsidR="00A01E7E" w:rsidRPr="004449A6">
        <w:rPr>
          <w:rFonts w:ascii="Times New Roman" w:hAnsi="Times New Roman" w:cs="Times New Roman"/>
          <w:color w:val="000000"/>
          <w:shd w:val="clear" w:color="auto" w:fill="FFFFFF"/>
        </w:rPr>
        <w:t xml:space="preserve">conditions </w:t>
      </w:r>
      <w:r w:rsidR="00283828" w:rsidRPr="004449A6">
        <w:rPr>
          <w:rFonts w:ascii="Times New Roman" w:hAnsi="Times New Roman" w:cs="Times New Roman"/>
          <w:color w:val="000000"/>
          <w:shd w:val="clear" w:color="auto" w:fill="FFFFFF"/>
        </w:rPr>
        <w:t>follow similar polarisation that we can observe in the realm of politics</w:t>
      </w:r>
      <w:r w:rsidR="00A01E7E" w:rsidRPr="004449A6">
        <w:rPr>
          <w:rFonts w:ascii="Times New Roman" w:hAnsi="Times New Roman" w:cs="Times New Roman"/>
          <w:color w:val="000000"/>
          <w:shd w:val="clear" w:color="auto" w:fill="FFFFFF"/>
        </w:rPr>
        <w:t xml:space="preserve">: pro-government media </w:t>
      </w:r>
      <w:r w:rsidR="00A41868" w:rsidRPr="004449A6">
        <w:rPr>
          <w:rFonts w:ascii="Times New Roman" w:hAnsi="Times New Roman" w:cs="Times New Roman"/>
          <w:color w:val="000000"/>
          <w:shd w:val="clear" w:color="auto" w:fill="FFFFFF"/>
        </w:rPr>
        <w:t xml:space="preserve">supported by </w:t>
      </w:r>
      <w:r w:rsidR="00A01E7E" w:rsidRPr="004449A6">
        <w:rPr>
          <w:rFonts w:ascii="Times New Roman" w:hAnsi="Times New Roman" w:cs="Times New Roman"/>
          <w:color w:val="000000"/>
          <w:shd w:val="clear" w:color="auto" w:fill="FFFFFF"/>
        </w:rPr>
        <w:t xml:space="preserve">huge public resources dominates </w:t>
      </w:r>
      <w:r w:rsidR="00A41868" w:rsidRPr="004449A6">
        <w:rPr>
          <w:rFonts w:ascii="Times New Roman" w:hAnsi="Times New Roman" w:cs="Times New Roman"/>
          <w:color w:val="000000"/>
          <w:shd w:val="clear" w:color="auto" w:fill="FFFFFF"/>
        </w:rPr>
        <w:t>while</w:t>
      </w:r>
      <w:r w:rsidR="00A01E7E" w:rsidRPr="004449A6">
        <w:rPr>
          <w:rFonts w:ascii="Times New Roman" w:hAnsi="Times New Roman" w:cs="Times New Roman"/>
          <w:color w:val="000000"/>
          <w:shd w:val="clear" w:color="auto" w:fill="FFFFFF"/>
        </w:rPr>
        <w:t xml:space="preserve"> independent, </w:t>
      </w:r>
      <w:r w:rsidR="00191662" w:rsidRPr="004449A6">
        <w:rPr>
          <w:rFonts w:ascii="Times New Roman" w:hAnsi="Times New Roman" w:cs="Times New Roman"/>
          <w:color w:val="000000"/>
          <w:shd w:val="clear" w:color="auto" w:fill="FFFFFF"/>
        </w:rPr>
        <w:t>market-based</w:t>
      </w:r>
      <w:r w:rsidR="00A01E7E" w:rsidRPr="004449A6">
        <w:rPr>
          <w:rFonts w:ascii="Times New Roman" w:hAnsi="Times New Roman" w:cs="Times New Roman"/>
          <w:color w:val="000000"/>
          <w:shd w:val="clear" w:color="auto" w:fill="FFFFFF"/>
        </w:rPr>
        <w:t xml:space="preserve"> media </w:t>
      </w:r>
      <w:r w:rsidR="0022050E" w:rsidRPr="004449A6">
        <w:rPr>
          <w:rFonts w:ascii="Times New Roman" w:hAnsi="Times New Roman" w:cs="Times New Roman"/>
          <w:color w:val="000000"/>
          <w:shd w:val="clear" w:color="auto" w:fill="FFFFFF"/>
        </w:rPr>
        <w:t xml:space="preserve">outlets </w:t>
      </w:r>
      <w:r w:rsidR="00A01E7E" w:rsidRPr="004449A6">
        <w:rPr>
          <w:rFonts w:ascii="Times New Roman" w:hAnsi="Times New Roman" w:cs="Times New Roman"/>
          <w:color w:val="000000"/>
          <w:shd w:val="clear" w:color="auto" w:fill="FFFFFF"/>
        </w:rPr>
        <w:t>struggle to survive</w:t>
      </w:r>
      <w:r w:rsidR="00A41868" w:rsidRPr="004449A6">
        <w:rPr>
          <w:rFonts w:ascii="Times New Roman" w:hAnsi="Times New Roman" w:cs="Times New Roman"/>
          <w:color w:val="000000"/>
          <w:shd w:val="clear" w:color="auto" w:fill="FFFFFF"/>
        </w:rPr>
        <w:t xml:space="preserve"> </w:t>
      </w:r>
      <w:r w:rsidR="00A41868" w:rsidRPr="004449A6">
        <w:rPr>
          <w:rFonts w:ascii="Times New Roman" w:eastAsiaTheme="minorEastAsia" w:hAnsi="Times New Roman" w:cs="Times New Roman"/>
          <w:color w:val="000000"/>
          <w:kern w:val="2"/>
          <w:shd w:val="clear" w:color="auto" w:fill="FFFFFF"/>
          <w:lang w:eastAsia="en-US"/>
          <w14:ligatures w14:val="standardContextual"/>
        </w:rPr>
        <w:t>(</w:t>
      </w:r>
      <w:r w:rsidR="001D227B" w:rsidRPr="004449A6">
        <w:rPr>
          <w:rFonts w:ascii="Times New Roman" w:eastAsiaTheme="minorEastAsia" w:hAnsi="Times New Roman" w:cs="Times New Roman"/>
          <w:color w:val="000000"/>
          <w:kern w:val="2"/>
          <w:shd w:val="clear" w:color="auto" w:fill="FFFFFF"/>
          <w:lang w:eastAsia="en-US"/>
          <w14:ligatures w14:val="standardContextual"/>
        </w:rPr>
        <w:t>Éltető &amp; Martin 2024;</w:t>
      </w:r>
      <w:r w:rsidR="00AD0C17" w:rsidRPr="004449A6">
        <w:rPr>
          <w:rFonts w:ascii="Times New Roman" w:eastAsiaTheme="minorEastAsia" w:hAnsi="Times New Roman" w:cs="Times New Roman"/>
          <w:color w:val="000000"/>
          <w:kern w:val="2"/>
          <w:shd w:val="clear" w:color="auto" w:fill="FFFFFF"/>
          <w:lang w:eastAsia="en-US"/>
          <w14:ligatures w14:val="standardContextual"/>
        </w:rPr>
        <w:t xml:space="preserve"> </w:t>
      </w:r>
      <w:r w:rsidR="00A41868" w:rsidRPr="004449A6">
        <w:rPr>
          <w:rFonts w:ascii="Times New Roman" w:eastAsiaTheme="minorEastAsia" w:hAnsi="Times New Roman" w:cs="Times New Roman"/>
          <w:color w:val="000000"/>
          <w:kern w:val="2"/>
          <w:shd w:val="clear" w:color="auto" w:fill="FFFFFF"/>
          <w:lang w:eastAsia="en-US"/>
          <w14:ligatures w14:val="standardContextual"/>
        </w:rPr>
        <w:t>Hann et al</w:t>
      </w:r>
      <w:r w:rsidR="00376B27" w:rsidRPr="004449A6">
        <w:rPr>
          <w:rFonts w:ascii="Times New Roman" w:eastAsiaTheme="minorEastAsia" w:hAnsi="Times New Roman" w:cs="Times New Roman"/>
          <w:color w:val="000000"/>
          <w:kern w:val="2"/>
          <w:shd w:val="clear" w:color="auto" w:fill="FFFFFF"/>
          <w:lang w:eastAsia="en-US"/>
          <w14:ligatures w14:val="standardContextual"/>
        </w:rPr>
        <w:t>.</w:t>
      </w:r>
      <w:r w:rsidR="00A41868" w:rsidRPr="004449A6">
        <w:rPr>
          <w:rFonts w:ascii="Times New Roman" w:eastAsiaTheme="minorEastAsia" w:hAnsi="Times New Roman" w:cs="Times New Roman"/>
          <w:color w:val="000000"/>
          <w:kern w:val="2"/>
          <w:shd w:val="clear" w:color="auto" w:fill="FFFFFF"/>
          <w:lang w:eastAsia="en-US"/>
          <w14:ligatures w14:val="standardContextual"/>
        </w:rPr>
        <w:t xml:space="preserve"> 2023</w:t>
      </w:r>
      <w:r w:rsidR="00376B27" w:rsidRPr="004449A6">
        <w:rPr>
          <w:rFonts w:ascii="Times New Roman" w:eastAsiaTheme="minorEastAsia" w:hAnsi="Times New Roman" w:cs="Times New Roman"/>
          <w:color w:val="000000"/>
          <w:kern w:val="2"/>
          <w:shd w:val="clear" w:color="auto" w:fill="FFFFFF"/>
          <w:lang w:eastAsia="en-US"/>
          <w14:ligatures w14:val="standardContextual"/>
        </w:rPr>
        <w:t>;</w:t>
      </w:r>
      <w:r w:rsidR="00A41868" w:rsidRPr="004449A6">
        <w:rPr>
          <w:rFonts w:ascii="Times New Roman" w:eastAsiaTheme="minorEastAsia" w:hAnsi="Times New Roman" w:cs="Times New Roman"/>
          <w:color w:val="000000"/>
          <w:kern w:val="2"/>
          <w:shd w:val="clear" w:color="auto" w:fill="FFFFFF"/>
          <w:lang w:eastAsia="en-US"/>
          <w14:ligatures w14:val="standardContextual"/>
        </w:rPr>
        <w:t xml:space="preserve"> Urbán 2024</w:t>
      </w:r>
      <w:r w:rsidR="00376B27" w:rsidRPr="004449A6">
        <w:rPr>
          <w:rFonts w:ascii="Times New Roman" w:eastAsiaTheme="minorEastAsia" w:hAnsi="Times New Roman" w:cs="Times New Roman"/>
          <w:color w:val="000000"/>
          <w:kern w:val="2"/>
          <w:shd w:val="clear" w:color="auto" w:fill="FFFFFF"/>
          <w:lang w:eastAsia="en-US"/>
          <w14:ligatures w14:val="standardContextual"/>
        </w:rPr>
        <w:t>;</w:t>
      </w:r>
      <w:r w:rsidR="00EE4BA4" w:rsidRPr="004449A6">
        <w:rPr>
          <w:rFonts w:ascii="Times New Roman" w:eastAsiaTheme="minorEastAsia" w:hAnsi="Times New Roman" w:cs="Times New Roman"/>
          <w:color w:val="000000"/>
          <w:kern w:val="2"/>
          <w:shd w:val="clear" w:color="auto" w:fill="FFFFFF"/>
          <w:lang w:eastAsia="en-US"/>
          <w14:ligatures w14:val="standardContextual"/>
        </w:rPr>
        <w:t xml:space="preserve"> Bajomi-Lázár </w:t>
      </w:r>
      <w:r w:rsidR="00376B27" w:rsidRPr="00EF378C">
        <w:rPr>
          <w:rFonts w:ascii="Times New Roman" w:eastAsiaTheme="minorEastAsia" w:hAnsi="Times New Roman" w:cs="Times New Roman"/>
          <w:color w:val="000000"/>
          <w:kern w:val="2"/>
          <w:shd w:val="clear" w:color="auto" w:fill="FFFFFF"/>
          <w:lang w:eastAsia="en-US"/>
          <w14:ligatures w14:val="standardContextual"/>
        </w:rPr>
        <w:t>&amp;</w:t>
      </w:r>
      <w:r w:rsidR="0024575F" w:rsidRPr="00EF378C">
        <w:rPr>
          <w:rFonts w:ascii="Times New Roman" w:eastAsiaTheme="minorEastAsia" w:hAnsi="Times New Roman" w:cs="Times New Roman"/>
          <w:color w:val="000000"/>
          <w:kern w:val="2"/>
          <w:shd w:val="clear" w:color="auto" w:fill="FFFFFF"/>
          <w:lang w:eastAsia="en-US"/>
          <w14:ligatures w14:val="standardContextual"/>
        </w:rPr>
        <w:t xml:space="preserve"> </w:t>
      </w:r>
      <w:r w:rsidR="0024575F" w:rsidRPr="004449A6">
        <w:rPr>
          <w:rFonts w:ascii="Times New Roman" w:eastAsiaTheme="minorEastAsia" w:hAnsi="Times New Roman" w:cs="Times New Roman"/>
          <w:color w:val="000000"/>
          <w:kern w:val="2"/>
          <w:shd w:val="clear" w:color="auto" w:fill="FFFFFF"/>
          <w:lang w:eastAsia="en-US"/>
          <w14:ligatures w14:val="standardContextual"/>
        </w:rPr>
        <w:t>Horváth</w:t>
      </w:r>
      <w:r w:rsidR="00EE4BA4" w:rsidRPr="004449A6">
        <w:rPr>
          <w:rFonts w:ascii="Times New Roman" w:eastAsiaTheme="minorEastAsia" w:hAnsi="Times New Roman" w:cs="Times New Roman"/>
          <w:color w:val="000000"/>
          <w:kern w:val="2"/>
          <w:shd w:val="clear" w:color="auto" w:fill="FFFFFF"/>
          <w:lang w:eastAsia="en-US"/>
          <w14:ligatures w14:val="standardContextual"/>
        </w:rPr>
        <w:t xml:space="preserve"> 2023</w:t>
      </w:r>
      <w:r w:rsidR="00A41868" w:rsidRPr="004449A6">
        <w:rPr>
          <w:rFonts w:ascii="Times New Roman" w:eastAsiaTheme="minorEastAsia" w:hAnsi="Times New Roman" w:cs="Times New Roman"/>
          <w:color w:val="000000"/>
          <w:kern w:val="2"/>
          <w:shd w:val="clear" w:color="auto" w:fill="FFFFFF"/>
          <w:lang w:eastAsia="en-US"/>
          <w14:ligatures w14:val="standardContextual"/>
        </w:rPr>
        <w:t>)</w:t>
      </w:r>
      <w:r w:rsidR="00BC4C76" w:rsidRPr="004449A6">
        <w:rPr>
          <w:rFonts w:ascii="Times New Roman" w:eastAsiaTheme="minorEastAsia" w:hAnsi="Times New Roman" w:cs="Times New Roman"/>
          <w:color w:val="000000"/>
          <w:kern w:val="2"/>
          <w:shd w:val="clear" w:color="auto" w:fill="FFFFFF"/>
          <w:lang w:eastAsia="en-US"/>
          <w14:ligatures w14:val="standardContextual"/>
        </w:rPr>
        <w:t xml:space="preserve">. </w:t>
      </w:r>
      <w:r w:rsidR="00EF378C">
        <w:rPr>
          <w:rFonts w:ascii="Times New Roman" w:eastAsiaTheme="minorEastAsia" w:hAnsi="Times New Roman" w:cs="Times New Roman"/>
          <w:color w:val="000000"/>
          <w:kern w:val="2"/>
          <w:shd w:val="clear" w:color="auto" w:fill="FFFFFF"/>
          <w:lang w:eastAsia="en-US"/>
          <w14:ligatures w14:val="standardContextual"/>
        </w:rPr>
        <w:t xml:space="preserve"> </w:t>
      </w:r>
    </w:p>
    <w:p w14:paraId="5AA360BC" w14:textId="77777777" w:rsidR="002163C9" w:rsidRPr="004449A6" w:rsidRDefault="002163C9" w:rsidP="001635ED">
      <w:pPr>
        <w:spacing w:line="276" w:lineRule="auto"/>
        <w:jc w:val="both"/>
        <w:textDirection w:val="btLr"/>
        <w:rPr>
          <w:rFonts w:ascii="Times New Roman" w:hAnsi="Times New Roman" w:cs="Times New Roman"/>
          <w:color w:val="000000"/>
          <w:shd w:val="clear" w:color="auto" w:fill="FFFFFF"/>
        </w:rPr>
      </w:pPr>
    </w:p>
    <w:p w14:paraId="2EFD62C1" w14:textId="5866BC71" w:rsidR="004F0A7F" w:rsidRPr="004449A6" w:rsidRDefault="002163C9" w:rsidP="001635ED">
      <w:pPr>
        <w:spacing w:line="276" w:lineRule="auto"/>
        <w:jc w:val="both"/>
        <w:textDirection w:val="btL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w:t>
      </w:r>
      <w:r w:rsidR="00F469B3" w:rsidRPr="004449A6">
        <w:rPr>
          <w:rFonts w:ascii="Times New Roman" w:hAnsi="Times New Roman" w:cs="Times New Roman"/>
          <w:color w:val="000000"/>
          <w:shd w:val="clear" w:color="auto" w:fill="FFFFFF"/>
        </w:rPr>
        <w:t>emocratic subversion has gone in parallel with elite transformation</w:t>
      </w:r>
      <w:r w:rsidR="00726BA3" w:rsidRPr="004449A6">
        <w:rPr>
          <w:rFonts w:ascii="Times New Roman" w:hAnsi="Times New Roman" w:cs="Times New Roman"/>
          <w:color w:val="000000"/>
          <w:shd w:val="clear" w:color="auto" w:fill="FFFFFF"/>
        </w:rPr>
        <w:t xml:space="preserve"> (</w:t>
      </w:r>
      <w:r w:rsidR="0074786A" w:rsidRPr="004449A6">
        <w:rPr>
          <w:rFonts w:ascii="Times New Roman" w:hAnsi="Times New Roman" w:cs="Times New Roman"/>
          <w:shd w:val="clear" w:color="auto" w:fill="FFFFFF"/>
        </w:rPr>
        <w:t xml:space="preserve">Lengyel </w:t>
      </w:r>
      <w:r w:rsidR="00376B27" w:rsidRPr="004449A6">
        <w:rPr>
          <w:rFonts w:ascii="Times New Roman" w:hAnsi="Times New Roman" w:cs="Times New Roman"/>
          <w:shd w:val="clear" w:color="auto" w:fill="FFFFFF"/>
        </w:rPr>
        <w:t>&amp;</w:t>
      </w:r>
      <w:r w:rsidR="0074786A" w:rsidRPr="004449A6">
        <w:rPr>
          <w:rFonts w:ascii="Times New Roman" w:hAnsi="Times New Roman" w:cs="Times New Roman"/>
          <w:shd w:val="clear" w:color="auto" w:fill="FFFFFF"/>
        </w:rPr>
        <w:t xml:space="preserve"> Ilonszki 2016</w:t>
      </w:r>
      <w:r w:rsidR="00376B27" w:rsidRPr="004449A6">
        <w:rPr>
          <w:rFonts w:ascii="Times New Roman" w:hAnsi="Times New Roman" w:cs="Times New Roman"/>
          <w:shd w:val="clear" w:color="auto" w:fill="FFFFFF"/>
        </w:rPr>
        <w:t>;</w:t>
      </w:r>
      <w:r w:rsidR="0074786A" w:rsidRPr="004449A6">
        <w:rPr>
          <w:rFonts w:ascii="Times New Roman" w:hAnsi="Times New Roman" w:cs="Times New Roman"/>
          <w:shd w:val="clear" w:color="auto" w:fill="FFFFFF"/>
        </w:rPr>
        <w:t xml:space="preserve"> </w:t>
      </w:r>
      <w:r w:rsidR="00726BA3" w:rsidRPr="004449A6">
        <w:rPr>
          <w:rFonts w:ascii="Times New Roman" w:hAnsi="Times New Roman" w:cs="Times New Roman"/>
          <w:shd w:val="clear" w:color="auto" w:fill="FFFFFF"/>
        </w:rPr>
        <w:t xml:space="preserve">Ilonszki </w:t>
      </w:r>
      <w:r w:rsidR="00376B27" w:rsidRPr="004449A6">
        <w:rPr>
          <w:rFonts w:ascii="Times New Roman" w:hAnsi="Times New Roman" w:cs="Times New Roman"/>
          <w:shd w:val="clear" w:color="auto" w:fill="FFFFFF"/>
        </w:rPr>
        <w:t>&amp;</w:t>
      </w:r>
      <w:r w:rsidR="00EE4BA4" w:rsidRPr="004449A6">
        <w:rPr>
          <w:rFonts w:ascii="Times New Roman" w:hAnsi="Times New Roman" w:cs="Times New Roman"/>
          <w:shd w:val="clear" w:color="auto" w:fill="FFFFFF"/>
        </w:rPr>
        <w:t xml:space="preserve"> </w:t>
      </w:r>
      <w:r w:rsidR="00726BA3" w:rsidRPr="004449A6">
        <w:rPr>
          <w:rFonts w:ascii="Times New Roman" w:hAnsi="Times New Roman" w:cs="Times New Roman"/>
          <w:shd w:val="clear" w:color="auto" w:fill="FFFFFF"/>
        </w:rPr>
        <w:t>Lengyel</w:t>
      </w:r>
      <w:r w:rsidR="0074786A" w:rsidRPr="004449A6">
        <w:rPr>
          <w:rFonts w:ascii="Times New Roman" w:hAnsi="Times New Roman" w:cs="Times New Roman"/>
          <w:shd w:val="clear" w:color="auto" w:fill="FFFFFF"/>
        </w:rPr>
        <w:t xml:space="preserve"> </w:t>
      </w:r>
      <w:r w:rsidR="00726BA3" w:rsidRPr="004449A6">
        <w:rPr>
          <w:rFonts w:ascii="Times New Roman" w:hAnsi="Times New Roman" w:cs="Times New Roman"/>
          <w:shd w:val="clear" w:color="auto" w:fill="FFFFFF"/>
        </w:rPr>
        <w:t>2024</w:t>
      </w:r>
      <w:r w:rsidR="00726BA3" w:rsidRPr="004449A6">
        <w:rPr>
          <w:rFonts w:ascii="Times New Roman" w:hAnsi="Times New Roman" w:cs="Times New Roman"/>
          <w:color w:val="000000"/>
          <w:shd w:val="clear" w:color="auto" w:fill="FFFFFF"/>
        </w:rPr>
        <w:t xml:space="preserve">). </w:t>
      </w:r>
      <w:r w:rsidR="004F0A7F" w:rsidRPr="004449A6">
        <w:rPr>
          <w:rFonts w:ascii="Times New Roman" w:hAnsi="Times New Roman" w:cs="Times New Roman"/>
          <w:color w:val="000000"/>
          <w:shd w:val="clear" w:color="auto" w:fill="FFFFFF"/>
        </w:rPr>
        <w:t xml:space="preserve">The takeover of the Orbán government in 2010 was not a </w:t>
      </w:r>
      <w:r w:rsidR="00BC4C76" w:rsidRPr="004449A6">
        <w:rPr>
          <w:rFonts w:ascii="Times New Roman" w:hAnsi="Times New Roman" w:cs="Times New Roman"/>
          <w:color w:val="000000"/>
          <w:shd w:val="clear" w:color="auto" w:fill="FFFFFF"/>
        </w:rPr>
        <w:t xml:space="preserve">mere </w:t>
      </w:r>
      <w:r w:rsidR="004F0A7F" w:rsidRPr="004449A6">
        <w:rPr>
          <w:rFonts w:ascii="Times New Roman" w:hAnsi="Times New Roman" w:cs="Times New Roman"/>
          <w:color w:val="000000"/>
          <w:shd w:val="clear" w:color="auto" w:fill="FFFFFF"/>
        </w:rPr>
        <w:t>government change</w:t>
      </w:r>
      <w:r w:rsidR="00376B27" w:rsidRPr="004449A6">
        <w:rPr>
          <w:rFonts w:ascii="Times New Roman" w:hAnsi="Times New Roman" w:cs="Times New Roman"/>
          <w:color w:val="000000"/>
          <w:shd w:val="clear" w:color="auto" w:fill="FFFFFF"/>
        </w:rPr>
        <w:t>,</w:t>
      </w:r>
      <w:r w:rsidR="004F0A7F" w:rsidRPr="004449A6">
        <w:rPr>
          <w:rFonts w:ascii="Times New Roman" w:hAnsi="Times New Roman" w:cs="Times New Roman"/>
          <w:color w:val="000000"/>
          <w:shd w:val="clear" w:color="auto" w:fill="FFFFFF"/>
        </w:rPr>
        <w:t xml:space="preserve"> which would normally bring about changes in elite position</w:t>
      </w:r>
      <w:r w:rsidR="008B66DE" w:rsidRPr="004449A6">
        <w:rPr>
          <w:rFonts w:ascii="Times New Roman" w:hAnsi="Times New Roman" w:cs="Times New Roman"/>
          <w:color w:val="000000"/>
          <w:shd w:val="clear" w:color="auto" w:fill="FFFFFF"/>
        </w:rPr>
        <w:t>s,</w:t>
      </w:r>
      <w:r w:rsidR="004F0A7F" w:rsidRPr="004449A6">
        <w:rPr>
          <w:rFonts w:ascii="Times New Roman" w:hAnsi="Times New Roman" w:cs="Times New Roman"/>
          <w:color w:val="000000"/>
          <w:shd w:val="clear" w:color="auto" w:fill="FFFFFF"/>
        </w:rPr>
        <w:t xml:space="preserve"> but </w:t>
      </w:r>
      <w:r w:rsidR="00F660CB" w:rsidRPr="004449A6">
        <w:rPr>
          <w:rFonts w:ascii="Times New Roman" w:hAnsi="Times New Roman" w:cs="Times New Roman"/>
          <w:color w:val="000000"/>
          <w:shd w:val="clear" w:color="auto" w:fill="FFFFFF"/>
        </w:rPr>
        <w:t xml:space="preserve">also a break </w:t>
      </w:r>
      <w:r w:rsidR="00C76FF2" w:rsidRPr="004449A6">
        <w:rPr>
          <w:rFonts w:ascii="Times New Roman" w:hAnsi="Times New Roman" w:cs="Times New Roman"/>
          <w:color w:val="000000"/>
          <w:shd w:val="clear" w:color="auto" w:fill="FFFFFF"/>
        </w:rPr>
        <w:t xml:space="preserve">with </w:t>
      </w:r>
      <w:r w:rsidR="00F660CB" w:rsidRPr="004449A6">
        <w:rPr>
          <w:rFonts w:ascii="Times New Roman" w:hAnsi="Times New Roman" w:cs="Times New Roman"/>
          <w:color w:val="000000"/>
          <w:shd w:val="clear" w:color="auto" w:fill="FFFFFF"/>
        </w:rPr>
        <w:t xml:space="preserve">the elite consensus on the liberal-democratic foundations of the system, and </w:t>
      </w:r>
      <w:r w:rsidR="004F0A7F" w:rsidRPr="004449A6">
        <w:rPr>
          <w:rFonts w:ascii="Times New Roman" w:hAnsi="Times New Roman" w:cs="Times New Roman"/>
          <w:color w:val="000000"/>
          <w:shd w:val="clear" w:color="auto" w:fill="FFFFFF"/>
        </w:rPr>
        <w:t xml:space="preserve">a </w:t>
      </w:r>
      <w:r w:rsidR="004F0A7F" w:rsidRPr="004449A6">
        <w:rPr>
          <w:rFonts w:ascii="Times New Roman" w:hAnsi="Times New Roman" w:cs="Times New Roman"/>
          <w:color w:val="000000"/>
          <w:shd w:val="clear" w:color="auto" w:fill="FFFFFF"/>
        </w:rPr>
        <w:lastRenderedPageBreak/>
        <w:t xml:space="preserve">thorough transformation of the political, economic, </w:t>
      </w:r>
      <w:r w:rsidR="003A701C" w:rsidRPr="004449A6">
        <w:rPr>
          <w:rFonts w:ascii="Times New Roman" w:hAnsi="Times New Roman" w:cs="Times New Roman"/>
          <w:color w:val="000000"/>
          <w:shd w:val="clear" w:color="auto" w:fill="FFFFFF"/>
        </w:rPr>
        <w:t>and</w:t>
      </w:r>
      <w:r w:rsidR="004F0A7F" w:rsidRPr="004449A6">
        <w:rPr>
          <w:rFonts w:ascii="Times New Roman" w:hAnsi="Times New Roman" w:cs="Times New Roman"/>
          <w:color w:val="000000"/>
          <w:shd w:val="clear" w:color="auto" w:fill="FFFFFF"/>
        </w:rPr>
        <w:t xml:space="preserve"> media elite</w:t>
      </w:r>
      <w:r w:rsidR="00376B27" w:rsidRPr="004449A6">
        <w:rPr>
          <w:rFonts w:ascii="Times New Roman" w:hAnsi="Times New Roman" w:cs="Times New Roman"/>
          <w:color w:val="000000"/>
          <w:shd w:val="clear" w:color="auto" w:fill="FFFFFF"/>
        </w:rPr>
        <w:t>s</w:t>
      </w:r>
      <w:r w:rsidR="008B66DE" w:rsidRPr="004449A6">
        <w:rPr>
          <w:rFonts w:ascii="Times New Roman" w:hAnsi="Times New Roman" w:cs="Times New Roman"/>
          <w:color w:val="000000"/>
          <w:shd w:val="clear" w:color="auto" w:fill="FFFFFF"/>
        </w:rPr>
        <w:t xml:space="preserve">, leading to </w:t>
      </w:r>
      <w:r w:rsidR="006950BF" w:rsidRPr="004449A6">
        <w:rPr>
          <w:rFonts w:ascii="Times New Roman" w:hAnsi="Times New Roman" w:cs="Times New Roman"/>
          <w:color w:val="000000"/>
          <w:shd w:val="clear" w:color="auto" w:fill="FFFFFF"/>
        </w:rPr>
        <w:t>sweeping</w:t>
      </w:r>
      <w:r w:rsidR="008B66DE" w:rsidRPr="004449A6">
        <w:rPr>
          <w:rFonts w:ascii="Times New Roman" w:hAnsi="Times New Roman" w:cs="Times New Roman"/>
          <w:color w:val="000000"/>
          <w:shd w:val="clear" w:color="auto" w:fill="FFFFFF"/>
        </w:rPr>
        <w:t xml:space="preserve"> </w:t>
      </w:r>
      <w:r w:rsidR="00C76FF2" w:rsidRPr="004449A6">
        <w:rPr>
          <w:rFonts w:ascii="Times New Roman" w:hAnsi="Times New Roman" w:cs="Times New Roman"/>
          <w:color w:val="000000"/>
          <w:shd w:val="clear" w:color="auto" w:fill="FFFFFF"/>
        </w:rPr>
        <w:t xml:space="preserve">systemic </w:t>
      </w:r>
      <w:r w:rsidR="008B66DE" w:rsidRPr="004449A6">
        <w:rPr>
          <w:rFonts w:ascii="Times New Roman" w:hAnsi="Times New Roman" w:cs="Times New Roman"/>
          <w:color w:val="000000"/>
          <w:shd w:val="clear" w:color="auto" w:fill="FFFFFF"/>
        </w:rPr>
        <w:t>consequences</w:t>
      </w:r>
      <w:r w:rsidR="004F0A7F" w:rsidRPr="004449A6">
        <w:rPr>
          <w:rFonts w:ascii="Times New Roman" w:hAnsi="Times New Roman" w:cs="Times New Roman"/>
          <w:color w:val="000000"/>
          <w:shd w:val="clear" w:color="auto" w:fill="FFFFFF"/>
        </w:rPr>
        <w:t xml:space="preserve">. </w:t>
      </w:r>
    </w:p>
    <w:p w14:paraId="1F73BB87" w14:textId="79182982" w:rsidR="0060637A" w:rsidRPr="004449A6" w:rsidRDefault="00F469B3" w:rsidP="001635ED">
      <w:pPr>
        <w:spacing w:line="276" w:lineRule="auto"/>
        <w:jc w:val="both"/>
        <w:textDirection w:val="btLr"/>
        <w:rPr>
          <w:rFonts w:ascii="Times New Roman" w:hAnsi="Times New Roman" w:cs="Times New Roman"/>
          <w:color w:val="000000"/>
          <w:shd w:val="clear" w:color="auto" w:fill="FFFFFF"/>
        </w:rPr>
      </w:pPr>
      <w:r w:rsidRPr="004449A6">
        <w:rPr>
          <w:rFonts w:ascii="Times New Roman" w:hAnsi="Times New Roman" w:cs="Times New Roman"/>
          <w:color w:val="000000"/>
          <w:shd w:val="clear" w:color="auto" w:fill="FFFFFF"/>
        </w:rPr>
        <w:t xml:space="preserve"> </w:t>
      </w:r>
    </w:p>
    <w:p w14:paraId="1443F158" w14:textId="785818B5" w:rsidR="00415A72" w:rsidRPr="00986722" w:rsidRDefault="00C76FF2" w:rsidP="001635ED">
      <w:pPr>
        <w:spacing w:line="276" w:lineRule="auto"/>
        <w:jc w:val="both"/>
        <w:rPr>
          <w:rFonts w:ascii="Times New Roman" w:hAnsi="Times New Roman" w:cs="Times New Roman"/>
        </w:rPr>
      </w:pPr>
      <w:r w:rsidRPr="004449A6">
        <w:rPr>
          <w:rFonts w:ascii="Times New Roman" w:hAnsi="Times New Roman" w:cs="Times New Roman"/>
        </w:rPr>
        <w:t>In the research process w</w:t>
      </w:r>
      <w:r w:rsidR="00A50E75" w:rsidRPr="004449A6">
        <w:rPr>
          <w:rFonts w:ascii="Times New Roman" w:hAnsi="Times New Roman" w:cs="Times New Roman"/>
        </w:rPr>
        <w:t xml:space="preserve">e </w:t>
      </w:r>
      <w:r w:rsidR="00D84119" w:rsidRPr="004449A6">
        <w:rPr>
          <w:rFonts w:ascii="Times New Roman" w:hAnsi="Times New Roman" w:cs="Times New Roman"/>
        </w:rPr>
        <w:t xml:space="preserve">have </w:t>
      </w:r>
      <w:r w:rsidR="00A50E75" w:rsidRPr="004449A6">
        <w:rPr>
          <w:rFonts w:ascii="Times New Roman" w:hAnsi="Times New Roman" w:cs="Times New Roman"/>
        </w:rPr>
        <w:t xml:space="preserve">conducted </w:t>
      </w:r>
      <w:r w:rsidR="00415A72" w:rsidRPr="004449A6">
        <w:rPr>
          <w:rFonts w:ascii="Times New Roman" w:hAnsi="Times New Roman" w:cs="Times New Roman"/>
        </w:rPr>
        <w:t>content and discourse analys</w:t>
      </w:r>
      <w:r w:rsidR="00D84119" w:rsidRPr="004449A6">
        <w:rPr>
          <w:rFonts w:ascii="Times New Roman" w:hAnsi="Times New Roman" w:cs="Times New Roman"/>
        </w:rPr>
        <w:t>e</w:t>
      </w:r>
      <w:r w:rsidR="00415A72" w:rsidRPr="004449A6">
        <w:rPr>
          <w:rFonts w:ascii="Times New Roman" w:hAnsi="Times New Roman" w:cs="Times New Roman"/>
        </w:rPr>
        <w:t>s</w:t>
      </w:r>
      <w:r w:rsidR="00D84119" w:rsidRPr="004449A6">
        <w:rPr>
          <w:rFonts w:ascii="Times New Roman" w:hAnsi="Times New Roman" w:cs="Times New Roman"/>
        </w:rPr>
        <w:t xml:space="preserve"> of the influential media outlets</w:t>
      </w:r>
      <w:r w:rsidR="00415A72" w:rsidRPr="004449A6">
        <w:rPr>
          <w:rFonts w:ascii="Times New Roman" w:hAnsi="Times New Roman" w:cs="Times New Roman"/>
        </w:rPr>
        <w:t xml:space="preserve"> followed by interviews with the political and media elite</w:t>
      </w:r>
      <w:r w:rsidR="00D84119" w:rsidRPr="004449A6">
        <w:rPr>
          <w:rFonts w:ascii="Times New Roman" w:hAnsi="Times New Roman" w:cs="Times New Roman"/>
        </w:rPr>
        <w:t>s</w:t>
      </w:r>
      <w:r w:rsidRPr="004449A6">
        <w:rPr>
          <w:rFonts w:ascii="Times New Roman" w:hAnsi="Times New Roman" w:cs="Times New Roman"/>
        </w:rPr>
        <w:t xml:space="preserve"> to identify the main Europeanisation discourses and their components</w:t>
      </w:r>
      <w:r w:rsidR="002641B4" w:rsidRPr="004449A6">
        <w:rPr>
          <w:rFonts w:ascii="Times New Roman" w:hAnsi="Times New Roman" w:cs="Times New Roman"/>
        </w:rPr>
        <w:t xml:space="preserve">. </w:t>
      </w:r>
      <w:r w:rsidR="005557B3" w:rsidRPr="004449A6">
        <w:rPr>
          <w:rFonts w:ascii="Times New Roman" w:hAnsi="Times New Roman" w:cs="Times New Roman"/>
        </w:rPr>
        <w:t>We will discuss how different discursive bloc</w:t>
      </w:r>
      <w:r w:rsidR="00FE0FCB" w:rsidRPr="004449A6">
        <w:rPr>
          <w:rFonts w:ascii="Times New Roman" w:hAnsi="Times New Roman" w:cs="Times New Roman"/>
        </w:rPr>
        <w:t>k</w:t>
      </w:r>
      <w:r w:rsidR="005557B3" w:rsidRPr="004449A6">
        <w:rPr>
          <w:rFonts w:ascii="Times New Roman" w:hAnsi="Times New Roman" w:cs="Times New Roman"/>
        </w:rPr>
        <w:t>s have emerged and how polarisation has strengthened. B</w:t>
      </w:r>
      <w:r w:rsidR="00415A72" w:rsidRPr="004449A6">
        <w:rPr>
          <w:rFonts w:ascii="Times New Roman" w:hAnsi="Times New Roman" w:cs="Times New Roman"/>
        </w:rPr>
        <w:t xml:space="preserve">uilding on the previous phases, </w:t>
      </w:r>
      <w:r w:rsidR="005557B3" w:rsidRPr="004449A6">
        <w:rPr>
          <w:rFonts w:ascii="Times New Roman" w:hAnsi="Times New Roman" w:cs="Times New Roman"/>
        </w:rPr>
        <w:t xml:space="preserve">with a public opinion survey we have explored </w:t>
      </w:r>
      <w:r w:rsidR="00A50E75" w:rsidRPr="004449A6">
        <w:rPr>
          <w:rFonts w:ascii="Times New Roman" w:hAnsi="Times New Roman" w:cs="Times New Roman"/>
        </w:rPr>
        <w:t xml:space="preserve">public </w:t>
      </w:r>
      <w:r w:rsidR="00415A72" w:rsidRPr="004449A6">
        <w:rPr>
          <w:rFonts w:ascii="Times New Roman" w:hAnsi="Times New Roman" w:cs="Times New Roman"/>
        </w:rPr>
        <w:t>views on the EU</w:t>
      </w:r>
      <w:r w:rsidR="00DA631C" w:rsidRPr="004449A6">
        <w:rPr>
          <w:rFonts w:ascii="Times New Roman" w:hAnsi="Times New Roman" w:cs="Times New Roman"/>
        </w:rPr>
        <w:t xml:space="preserve"> </w:t>
      </w:r>
      <w:r w:rsidR="00E370B0" w:rsidRPr="004449A6">
        <w:rPr>
          <w:rFonts w:ascii="Times New Roman" w:hAnsi="Times New Roman" w:cs="Times New Roman"/>
        </w:rPr>
        <w:t>and Europeanis</w:t>
      </w:r>
      <w:r w:rsidR="289C8424" w:rsidRPr="004449A6">
        <w:rPr>
          <w:rFonts w:ascii="Times New Roman" w:hAnsi="Times New Roman" w:cs="Times New Roman"/>
        </w:rPr>
        <w:t>ation.</w:t>
      </w:r>
      <w:r w:rsidR="005557B3" w:rsidRPr="004449A6">
        <w:rPr>
          <w:rFonts w:ascii="Times New Roman" w:hAnsi="Times New Roman" w:cs="Times New Roman"/>
        </w:rPr>
        <w:t xml:space="preserve"> W</w:t>
      </w:r>
      <w:r w:rsidR="00A50E75" w:rsidRPr="004449A6">
        <w:rPr>
          <w:rFonts w:ascii="Times New Roman" w:hAnsi="Times New Roman" w:cs="Times New Roman"/>
        </w:rPr>
        <w:t xml:space="preserve">e </w:t>
      </w:r>
      <w:r w:rsidR="00D84119" w:rsidRPr="004449A6">
        <w:rPr>
          <w:rFonts w:ascii="Times New Roman" w:hAnsi="Times New Roman" w:cs="Times New Roman"/>
        </w:rPr>
        <w:t>will</w:t>
      </w:r>
      <w:r w:rsidR="00A50E75" w:rsidRPr="004449A6">
        <w:rPr>
          <w:rFonts w:ascii="Times New Roman" w:hAnsi="Times New Roman" w:cs="Times New Roman"/>
        </w:rPr>
        <w:t xml:space="preserve"> highlight </w:t>
      </w:r>
      <w:r w:rsidR="000222B2" w:rsidRPr="004449A6">
        <w:rPr>
          <w:rFonts w:ascii="Times New Roman" w:hAnsi="Times New Roman" w:cs="Times New Roman"/>
        </w:rPr>
        <w:t>how</w:t>
      </w:r>
      <w:r w:rsidR="005557B3" w:rsidRPr="004449A6">
        <w:rPr>
          <w:rFonts w:ascii="Times New Roman" w:hAnsi="Times New Roman" w:cs="Times New Roman"/>
        </w:rPr>
        <w:t xml:space="preserve"> </w:t>
      </w:r>
      <w:r w:rsidR="00415A72" w:rsidRPr="004449A6">
        <w:rPr>
          <w:rFonts w:ascii="Times New Roman" w:hAnsi="Times New Roman" w:cs="Times New Roman"/>
        </w:rPr>
        <w:t xml:space="preserve">public </w:t>
      </w:r>
      <w:r w:rsidR="000222B2" w:rsidRPr="004449A6">
        <w:rPr>
          <w:rFonts w:ascii="Times New Roman" w:hAnsi="Times New Roman" w:cs="Times New Roman"/>
        </w:rPr>
        <w:t>views on</w:t>
      </w:r>
      <w:r w:rsidR="00415A72" w:rsidRPr="004449A6">
        <w:rPr>
          <w:rFonts w:ascii="Times New Roman" w:hAnsi="Times New Roman" w:cs="Times New Roman"/>
        </w:rPr>
        <w:t xml:space="preserve"> European </w:t>
      </w:r>
      <w:r w:rsidR="00415A72" w:rsidRPr="00986722">
        <w:rPr>
          <w:rFonts w:ascii="Times New Roman" w:hAnsi="Times New Roman" w:cs="Times New Roman"/>
        </w:rPr>
        <w:t>integration</w:t>
      </w:r>
      <w:r w:rsidR="000222B2" w:rsidRPr="00986722">
        <w:rPr>
          <w:rFonts w:ascii="Times New Roman" w:hAnsi="Times New Roman" w:cs="Times New Roman"/>
        </w:rPr>
        <w:t xml:space="preserve"> </w:t>
      </w:r>
      <w:r w:rsidR="003B1D25" w:rsidRPr="005D0764">
        <w:rPr>
          <w:rFonts w:ascii="Times New Roman" w:hAnsi="Times New Roman" w:cs="Times New Roman"/>
        </w:rPr>
        <w:t>are</w:t>
      </w:r>
      <w:r w:rsidR="00415A72" w:rsidRPr="00986722">
        <w:rPr>
          <w:rFonts w:ascii="Times New Roman" w:hAnsi="Times New Roman" w:cs="Times New Roman"/>
        </w:rPr>
        <w:t xml:space="preserve"> influenced by pragmatic and identity-based symbolic aspects, </w:t>
      </w:r>
      <w:r w:rsidR="005557B3" w:rsidRPr="00986722">
        <w:rPr>
          <w:rFonts w:ascii="Times New Roman" w:hAnsi="Times New Roman" w:cs="Times New Roman"/>
        </w:rPr>
        <w:t xml:space="preserve">as well as </w:t>
      </w:r>
      <w:r w:rsidR="00A50E75" w:rsidRPr="00986722">
        <w:rPr>
          <w:rFonts w:ascii="Times New Roman" w:hAnsi="Times New Roman" w:cs="Times New Roman"/>
        </w:rPr>
        <w:t xml:space="preserve">by </w:t>
      </w:r>
      <w:r w:rsidR="005557B3" w:rsidRPr="00986722">
        <w:rPr>
          <w:rFonts w:ascii="Times New Roman" w:hAnsi="Times New Roman" w:cs="Times New Roman"/>
        </w:rPr>
        <w:t xml:space="preserve">the public’s </w:t>
      </w:r>
      <w:r w:rsidR="003B1D25" w:rsidRPr="005D0764">
        <w:rPr>
          <w:rFonts w:ascii="Times New Roman" w:hAnsi="Times New Roman" w:cs="Times New Roman"/>
        </w:rPr>
        <w:t>perception of</w:t>
      </w:r>
      <w:r w:rsidR="003B1D25" w:rsidRPr="00986722">
        <w:rPr>
          <w:rFonts w:ascii="Times New Roman" w:hAnsi="Times New Roman" w:cs="Times New Roman"/>
        </w:rPr>
        <w:t xml:space="preserve"> </w:t>
      </w:r>
      <w:r w:rsidR="003B1D25" w:rsidRPr="005D0764">
        <w:rPr>
          <w:rFonts w:ascii="Times New Roman" w:hAnsi="Times New Roman" w:cs="Times New Roman"/>
        </w:rPr>
        <w:t>the role of</w:t>
      </w:r>
      <w:r w:rsidR="003B1D25" w:rsidRPr="00986722">
        <w:rPr>
          <w:rFonts w:ascii="Times New Roman" w:hAnsi="Times New Roman" w:cs="Times New Roman"/>
        </w:rPr>
        <w:t xml:space="preserve"> </w:t>
      </w:r>
      <w:r w:rsidR="00415A72" w:rsidRPr="00986722">
        <w:rPr>
          <w:rFonts w:ascii="Times New Roman" w:hAnsi="Times New Roman" w:cs="Times New Roman"/>
        </w:rPr>
        <w:t>elite and media</w:t>
      </w:r>
      <w:r w:rsidR="003B1D25" w:rsidRPr="00986722">
        <w:rPr>
          <w:rFonts w:ascii="Times New Roman" w:hAnsi="Times New Roman" w:cs="Times New Roman"/>
        </w:rPr>
        <w:t xml:space="preserve"> </w:t>
      </w:r>
      <w:r w:rsidR="003B1D25" w:rsidRPr="005D0764">
        <w:rPr>
          <w:rFonts w:ascii="Times New Roman" w:hAnsi="Times New Roman" w:cs="Times New Roman"/>
        </w:rPr>
        <w:t>in the country’s Europeanisation</w:t>
      </w:r>
      <w:r w:rsidR="00415A72" w:rsidRPr="00986722">
        <w:rPr>
          <w:rFonts w:ascii="Times New Roman" w:hAnsi="Times New Roman" w:cs="Times New Roman"/>
        </w:rPr>
        <w:t xml:space="preserve">. </w:t>
      </w:r>
    </w:p>
    <w:p w14:paraId="34944EF1" w14:textId="77777777" w:rsidR="003D7027" w:rsidRPr="00986722" w:rsidRDefault="003D7027" w:rsidP="001635ED">
      <w:pPr>
        <w:spacing w:line="276" w:lineRule="auto"/>
        <w:jc w:val="both"/>
        <w:rPr>
          <w:rFonts w:ascii="Times New Roman" w:hAnsi="Times New Roman" w:cs="Times New Roman"/>
        </w:rPr>
      </w:pPr>
    </w:p>
    <w:p w14:paraId="3494952C" w14:textId="77777777" w:rsidR="003D7027" w:rsidRPr="00986722" w:rsidRDefault="003D7027" w:rsidP="001635ED">
      <w:pPr>
        <w:spacing w:line="276" w:lineRule="auto"/>
        <w:jc w:val="both"/>
        <w:rPr>
          <w:rFonts w:ascii="Times New Roman" w:hAnsi="Times New Roman" w:cs="Times New Roman"/>
        </w:rPr>
      </w:pPr>
    </w:p>
    <w:p w14:paraId="5B41A593" w14:textId="06219D33" w:rsidR="0074786A" w:rsidRPr="004449A6" w:rsidRDefault="00415A72" w:rsidP="001635ED">
      <w:pPr>
        <w:spacing w:line="276" w:lineRule="auto"/>
        <w:jc w:val="both"/>
        <w:rPr>
          <w:rFonts w:ascii="Times New Roman" w:hAnsi="Times New Roman" w:cs="Times New Roman"/>
          <w:b/>
          <w:bCs/>
          <w:color w:val="000000"/>
          <w:shd w:val="clear" w:color="auto" w:fill="FFFFFF"/>
        </w:rPr>
      </w:pPr>
      <w:r w:rsidRPr="004449A6">
        <w:rPr>
          <w:rFonts w:ascii="Times New Roman" w:hAnsi="Times New Roman" w:cs="Times New Roman"/>
          <w:b/>
          <w:bCs/>
          <w:color w:val="000000"/>
          <w:shd w:val="clear" w:color="auto" w:fill="FFFFFF"/>
        </w:rPr>
        <w:t>2. EU media discourses and their ramifications</w:t>
      </w:r>
    </w:p>
    <w:p w14:paraId="37F4658E" w14:textId="77777777" w:rsidR="0074786A" w:rsidRPr="004449A6" w:rsidRDefault="0074786A" w:rsidP="001635ED">
      <w:pPr>
        <w:spacing w:line="276" w:lineRule="auto"/>
        <w:jc w:val="both"/>
        <w:rPr>
          <w:rFonts w:ascii="Times New Roman" w:hAnsi="Times New Roman" w:cs="Times New Roman"/>
          <w:b/>
          <w:bCs/>
          <w:color w:val="000000"/>
          <w:shd w:val="clear" w:color="auto" w:fill="FFFFFF"/>
        </w:rPr>
      </w:pPr>
    </w:p>
    <w:p w14:paraId="2E11169B" w14:textId="0F51FE94" w:rsidR="00CC7E85" w:rsidRPr="004449A6" w:rsidRDefault="00415A72" w:rsidP="001635ED">
      <w:pPr>
        <w:spacing w:line="276" w:lineRule="auto"/>
        <w:jc w:val="both"/>
        <w:rPr>
          <w:rFonts w:ascii="Times New Roman" w:hAnsi="Times New Roman" w:cs="Times New Roman"/>
        </w:rPr>
      </w:pPr>
      <w:r w:rsidRPr="004449A6">
        <w:rPr>
          <w:rFonts w:ascii="Times New Roman" w:eastAsiaTheme="minorEastAsia" w:hAnsi="Times New Roman" w:cs="Times New Roman"/>
          <w:kern w:val="2"/>
          <w:shd w:val="clear" w:color="auto" w:fill="FFFFFF"/>
          <w:lang w:eastAsia="en-US"/>
          <w14:ligatures w14:val="standardContextual"/>
        </w:rPr>
        <w:t xml:space="preserve">The aim of this part of the project was to identify and analyse media discourses on the EU </w:t>
      </w:r>
      <w:r w:rsidR="00A50E75" w:rsidRPr="004449A6">
        <w:rPr>
          <w:rFonts w:ascii="Times New Roman" w:eastAsiaTheme="minorEastAsia" w:hAnsi="Times New Roman" w:cs="Times New Roman"/>
          <w:kern w:val="2"/>
          <w:shd w:val="clear" w:color="auto" w:fill="FFFFFF"/>
          <w:lang w:eastAsia="en-US"/>
          <w14:ligatures w14:val="standardContextual"/>
        </w:rPr>
        <w:t>between</w:t>
      </w:r>
      <w:r w:rsidRPr="004449A6">
        <w:rPr>
          <w:rFonts w:ascii="Times New Roman" w:eastAsiaTheme="minorEastAsia" w:hAnsi="Times New Roman" w:cs="Times New Roman"/>
          <w:kern w:val="2"/>
          <w:shd w:val="clear" w:color="auto" w:fill="FFFFFF"/>
          <w:lang w:eastAsia="en-US"/>
          <w14:ligatures w14:val="standardContextual"/>
        </w:rPr>
        <w:t xml:space="preserve"> July 2021 </w:t>
      </w:r>
      <w:r w:rsidR="0074786A" w:rsidRPr="004449A6">
        <w:rPr>
          <w:rFonts w:ascii="Times New Roman" w:eastAsiaTheme="minorEastAsia" w:hAnsi="Times New Roman" w:cs="Times New Roman"/>
          <w:kern w:val="2"/>
          <w:shd w:val="clear" w:color="auto" w:fill="FFFFFF"/>
          <w:lang w:eastAsia="en-US"/>
          <w14:ligatures w14:val="standardContextual"/>
        </w:rPr>
        <w:t xml:space="preserve">and </w:t>
      </w:r>
      <w:r w:rsidRPr="004449A6">
        <w:rPr>
          <w:rFonts w:ascii="Times New Roman" w:eastAsiaTheme="minorEastAsia" w:hAnsi="Times New Roman" w:cs="Times New Roman"/>
          <w:kern w:val="2"/>
          <w:shd w:val="clear" w:color="auto" w:fill="FFFFFF"/>
          <w:lang w:eastAsia="en-US"/>
          <w14:ligatures w14:val="standardContextual"/>
        </w:rPr>
        <w:t xml:space="preserve">March 2022. During this period, the political landscape was </w:t>
      </w:r>
      <w:r w:rsidR="00A50E75" w:rsidRPr="004449A6">
        <w:rPr>
          <w:rFonts w:ascii="Times New Roman" w:eastAsiaTheme="minorEastAsia" w:hAnsi="Times New Roman" w:cs="Times New Roman"/>
          <w:kern w:val="2"/>
          <w:shd w:val="clear" w:color="auto" w:fill="FFFFFF"/>
          <w:lang w:eastAsia="en-US"/>
          <w14:ligatures w14:val="standardContextual"/>
        </w:rPr>
        <w:t xml:space="preserve">extremely </w:t>
      </w:r>
      <w:r w:rsidRPr="004449A6">
        <w:rPr>
          <w:rFonts w:ascii="Times New Roman" w:eastAsiaTheme="minorEastAsia" w:hAnsi="Times New Roman" w:cs="Times New Roman"/>
          <w:kern w:val="2"/>
          <w:shd w:val="clear" w:color="auto" w:fill="FFFFFF"/>
          <w:lang w:eastAsia="en-US"/>
          <w14:ligatures w14:val="standardContextual"/>
        </w:rPr>
        <w:t>turbulent: the run-up to the upcoming parliamentary elections intensified</w:t>
      </w:r>
      <w:r w:rsidR="00745A11" w:rsidRPr="004449A6">
        <w:rPr>
          <w:rFonts w:ascii="Times New Roman" w:eastAsiaTheme="minorEastAsia" w:hAnsi="Times New Roman" w:cs="Times New Roman"/>
          <w:kern w:val="2"/>
          <w:shd w:val="clear" w:color="auto" w:fill="FFFFFF"/>
          <w:lang w:eastAsia="en-US"/>
          <w14:ligatures w14:val="standardContextual"/>
        </w:rPr>
        <w:t xml:space="preserve"> government </w:t>
      </w:r>
      <w:r w:rsidRPr="004449A6">
        <w:rPr>
          <w:rFonts w:ascii="Times New Roman" w:eastAsiaTheme="minorEastAsia" w:hAnsi="Times New Roman" w:cs="Times New Roman"/>
          <w:kern w:val="2"/>
          <w:shd w:val="clear" w:color="auto" w:fill="FFFFFF"/>
          <w:lang w:eastAsia="en-US"/>
          <w14:ligatures w14:val="standardContextual"/>
        </w:rPr>
        <w:t xml:space="preserve">propaganda on the EU, and opposition parties </w:t>
      </w:r>
      <w:r w:rsidR="00E611A7" w:rsidRPr="004449A6">
        <w:rPr>
          <w:rFonts w:ascii="Times New Roman" w:eastAsiaTheme="minorEastAsia" w:hAnsi="Times New Roman" w:cs="Times New Roman"/>
          <w:kern w:val="2"/>
          <w:shd w:val="clear" w:color="auto" w:fill="FFFFFF"/>
          <w:lang w:eastAsia="en-US"/>
          <w14:ligatures w14:val="standardContextual"/>
        </w:rPr>
        <w:t>built up</w:t>
      </w:r>
      <w:r w:rsidRPr="004449A6">
        <w:rPr>
          <w:rFonts w:ascii="Times New Roman" w:eastAsiaTheme="minorEastAsia" w:hAnsi="Times New Roman" w:cs="Times New Roman"/>
          <w:kern w:val="2"/>
          <w:shd w:val="clear" w:color="auto" w:fill="FFFFFF"/>
          <w:lang w:eastAsia="en-US"/>
          <w14:ligatures w14:val="standardContextual"/>
        </w:rPr>
        <w:t xml:space="preserve"> a </w:t>
      </w:r>
      <w:r w:rsidR="00E611A7" w:rsidRPr="004449A6">
        <w:rPr>
          <w:rFonts w:ascii="Times New Roman" w:eastAsiaTheme="minorEastAsia" w:hAnsi="Times New Roman" w:cs="Times New Roman"/>
          <w:kern w:val="2"/>
          <w:shd w:val="clear" w:color="auto" w:fill="FFFFFF"/>
          <w:lang w:eastAsia="en-US"/>
          <w14:ligatures w14:val="standardContextual"/>
        </w:rPr>
        <w:t xml:space="preserve">pro-active </w:t>
      </w:r>
      <w:r w:rsidRPr="004449A6">
        <w:rPr>
          <w:rFonts w:ascii="Times New Roman" w:eastAsiaTheme="minorEastAsia" w:hAnsi="Times New Roman" w:cs="Times New Roman"/>
          <w:kern w:val="2"/>
          <w:shd w:val="clear" w:color="auto" w:fill="FFFFFF"/>
          <w:lang w:eastAsia="en-US"/>
          <w14:ligatures w14:val="standardContextual"/>
        </w:rPr>
        <w:t xml:space="preserve">collaborative strategy to counter the populist and </w:t>
      </w:r>
      <w:r w:rsidR="00731B7B" w:rsidRPr="004449A6">
        <w:rPr>
          <w:rFonts w:ascii="Times New Roman" w:eastAsiaTheme="minorEastAsia" w:hAnsi="Times New Roman" w:cs="Times New Roman"/>
          <w:kern w:val="2"/>
          <w:shd w:val="clear" w:color="auto" w:fill="FFFFFF"/>
          <w:lang w:eastAsia="en-US"/>
          <w14:ligatures w14:val="standardContextual"/>
        </w:rPr>
        <w:t xml:space="preserve">EU-sceptic </w:t>
      </w:r>
      <w:r w:rsidRPr="004449A6">
        <w:rPr>
          <w:rFonts w:ascii="Times New Roman" w:eastAsiaTheme="minorEastAsia" w:hAnsi="Times New Roman" w:cs="Times New Roman"/>
          <w:kern w:val="2"/>
          <w:shd w:val="clear" w:color="auto" w:fill="FFFFFF"/>
          <w:lang w:eastAsia="en-US"/>
          <w14:ligatures w14:val="standardContextual"/>
        </w:rPr>
        <w:t xml:space="preserve">stance of the dominant pro-government media. </w:t>
      </w:r>
      <w:r w:rsidR="00544603" w:rsidRPr="004449A6">
        <w:rPr>
          <w:rFonts w:ascii="Times New Roman" w:eastAsiaTheme="minorEastAsia" w:hAnsi="Times New Roman" w:cs="Times New Roman"/>
          <w:kern w:val="2"/>
          <w:shd w:val="clear" w:color="auto" w:fill="FFFFFF"/>
          <w:lang w:eastAsia="en-US"/>
          <w14:ligatures w14:val="standardContextual"/>
        </w:rPr>
        <w:t xml:space="preserve">The elections in </w:t>
      </w:r>
      <w:r w:rsidR="00D84119" w:rsidRPr="004449A6">
        <w:rPr>
          <w:rFonts w:ascii="Times New Roman" w:eastAsiaTheme="minorEastAsia" w:hAnsi="Times New Roman" w:cs="Times New Roman"/>
          <w:kern w:val="2"/>
          <w:shd w:val="clear" w:color="auto" w:fill="FFFFFF"/>
          <w:lang w:eastAsia="en-US"/>
          <w14:ligatures w14:val="standardContextual"/>
        </w:rPr>
        <w:t xml:space="preserve">April </w:t>
      </w:r>
      <w:r w:rsidR="00544603" w:rsidRPr="004449A6">
        <w:rPr>
          <w:rFonts w:ascii="Times New Roman" w:eastAsiaTheme="minorEastAsia" w:hAnsi="Times New Roman" w:cs="Times New Roman"/>
          <w:kern w:val="2"/>
          <w:shd w:val="clear" w:color="auto" w:fill="FFFFFF"/>
          <w:lang w:eastAsia="en-US"/>
          <w14:ligatures w14:val="standardContextual"/>
        </w:rPr>
        <w:t>2022 brought about the success of the Orbán government again. Russia’s aggression</w:t>
      </w:r>
      <w:r w:rsidR="00D84119" w:rsidRPr="004449A6">
        <w:rPr>
          <w:rFonts w:ascii="Times New Roman" w:eastAsiaTheme="minorEastAsia" w:hAnsi="Times New Roman" w:cs="Times New Roman"/>
          <w:kern w:val="2"/>
          <w:shd w:val="clear" w:color="auto" w:fill="FFFFFF"/>
          <w:lang w:eastAsia="en-US"/>
          <w14:ligatures w14:val="standardContextual"/>
        </w:rPr>
        <w:t xml:space="preserve"> against</w:t>
      </w:r>
      <w:r w:rsidR="00544603" w:rsidRPr="004449A6">
        <w:rPr>
          <w:rFonts w:ascii="Times New Roman" w:eastAsiaTheme="minorEastAsia" w:hAnsi="Times New Roman" w:cs="Times New Roman"/>
          <w:kern w:val="2"/>
          <w:shd w:val="clear" w:color="auto" w:fill="FFFFFF"/>
          <w:lang w:eastAsia="en-US"/>
          <w14:ligatures w14:val="standardContextual"/>
        </w:rPr>
        <w:t xml:space="preserve"> Ukraine had a role in Fidesz victory and influenced the EU</w:t>
      </w:r>
      <w:r w:rsidR="00F63AC1" w:rsidRPr="004449A6">
        <w:rPr>
          <w:rFonts w:ascii="Times New Roman" w:eastAsiaTheme="minorEastAsia" w:hAnsi="Times New Roman" w:cs="Times New Roman"/>
          <w:kern w:val="2"/>
          <w:shd w:val="clear" w:color="auto" w:fill="FFFFFF"/>
          <w:lang w:eastAsia="en-US"/>
          <w14:ligatures w14:val="standardContextual"/>
        </w:rPr>
        <w:t>-</w:t>
      </w:r>
      <w:r w:rsidR="00544603" w:rsidRPr="004449A6">
        <w:rPr>
          <w:rFonts w:ascii="Times New Roman" w:eastAsiaTheme="minorEastAsia" w:hAnsi="Times New Roman" w:cs="Times New Roman"/>
          <w:kern w:val="2"/>
          <w:shd w:val="clear" w:color="auto" w:fill="FFFFFF"/>
          <w:lang w:eastAsia="en-US"/>
          <w14:ligatures w14:val="standardContextual"/>
        </w:rPr>
        <w:t xml:space="preserve">related discourse as well: </w:t>
      </w:r>
      <w:r w:rsidR="000D1F87" w:rsidRPr="004449A6">
        <w:rPr>
          <w:rFonts w:ascii="Times New Roman" w:eastAsiaTheme="minorEastAsia" w:hAnsi="Times New Roman" w:cs="Times New Roman"/>
          <w:kern w:val="2"/>
          <w:shd w:val="clear" w:color="auto" w:fill="FFFFFF"/>
          <w:lang w:eastAsia="en-US"/>
          <w14:ligatures w14:val="standardContextual"/>
        </w:rPr>
        <w:t>the EU ever since appears as a scapegoat for “mishandling” the war</w:t>
      </w:r>
      <w:r w:rsidR="007E28E2" w:rsidRPr="004449A6">
        <w:rPr>
          <w:rFonts w:ascii="Times New Roman" w:eastAsiaTheme="minorEastAsia" w:hAnsi="Times New Roman" w:cs="Times New Roman"/>
          <w:kern w:val="2"/>
          <w:shd w:val="clear" w:color="auto" w:fill="FFFFFF"/>
          <w:lang w:eastAsia="en-US"/>
          <w14:ligatures w14:val="standardContextual"/>
        </w:rPr>
        <w:t xml:space="preserve">, which </w:t>
      </w:r>
      <w:r w:rsidR="000D1F87" w:rsidRPr="004449A6">
        <w:rPr>
          <w:rFonts w:ascii="Times New Roman" w:eastAsiaTheme="minorEastAsia" w:hAnsi="Times New Roman" w:cs="Times New Roman"/>
          <w:kern w:val="2"/>
          <w:shd w:val="clear" w:color="auto" w:fill="FFFFFF"/>
          <w:lang w:eastAsia="en-US"/>
          <w14:ligatures w14:val="standardContextual"/>
        </w:rPr>
        <w:t xml:space="preserve"> is presented as a point of reference to explain measures such as </w:t>
      </w:r>
      <w:r w:rsidR="00E611A7" w:rsidRPr="004449A6">
        <w:rPr>
          <w:rFonts w:ascii="Times New Roman" w:eastAsiaTheme="minorEastAsia" w:hAnsi="Times New Roman" w:cs="Times New Roman"/>
          <w:kern w:val="2"/>
          <w:shd w:val="clear" w:color="auto" w:fill="FFFFFF"/>
          <w:lang w:eastAsia="en-US"/>
          <w14:ligatures w14:val="standardContextual"/>
        </w:rPr>
        <w:t xml:space="preserve">governing by decrees or economic underperformance. </w:t>
      </w:r>
    </w:p>
    <w:p w14:paraId="01EF7C89" w14:textId="77777777" w:rsidR="00415A72" w:rsidRPr="004449A6" w:rsidRDefault="00415A72" w:rsidP="001635ED">
      <w:pPr>
        <w:spacing w:line="276" w:lineRule="auto"/>
        <w:jc w:val="both"/>
        <w:rPr>
          <w:rFonts w:ascii="Times New Roman" w:hAnsi="Times New Roman" w:cs="Times New Roman"/>
        </w:rPr>
      </w:pPr>
    </w:p>
    <w:p w14:paraId="38DEDC5E" w14:textId="3571C237" w:rsidR="006C3BA3" w:rsidRPr="004449A6" w:rsidRDefault="00C17385" w:rsidP="001635ED">
      <w:pPr>
        <w:spacing w:line="276" w:lineRule="auto"/>
        <w:jc w:val="both"/>
        <w:rPr>
          <w:rFonts w:ascii="Times New Roman" w:hAnsi="Times New Roman" w:cs="Times New Roman"/>
        </w:rPr>
      </w:pPr>
      <w:r w:rsidRPr="004449A6">
        <w:rPr>
          <w:rFonts w:ascii="Times New Roman" w:hAnsi="Times New Roman" w:cs="Times New Roman"/>
        </w:rPr>
        <w:t xml:space="preserve">At </w:t>
      </w:r>
      <w:r w:rsidR="00E611A7" w:rsidRPr="004449A6">
        <w:rPr>
          <w:rFonts w:ascii="Times New Roman" w:hAnsi="Times New Roman" w:cs="Times New Roman"/>
        </w:rPr>
        <w:t xml:space="preserve">this stage of the </w:t>
      </w:r>
      <w:r w:rsidR="00AA3DA1" w:rsidRPr="004449A6">
        <w:rPr>
          <w:rFonts w:ascii="Times New Roman" w:hAnsi="Times New Roman" w:cs="Times New Roman"/>
        </w:rPr>
        <w:t>research,</w:t>
      </w:r>
      <w:r w:rsidR="00E611A7" w:rsidRPr="004449A6">
        <w:rPr>
          <w:rFonts w:ascii="Times New Roman" w:hAnsi="Times New Roman" w:cs="Times New Roman"/>
        </w:rPr>
        <w:t xml:space="preserve"> we selected e</w:t>
      </w:r>
      <w:r w:rsidR="006C3BA3" w:rsidRPr="004449A6">
        <w:rPr>
          <w:rFonts w:ascii="Times New Roman" w:hAnsi="Times New Roman" w:cs="Times New Roman"/>
        </w:rPr>
        <w:t xml:space="preserve">ight </w:t>
      </w:r>
      <w:r w:rsidR="004B1ACB" w:rsidRPr="004B1ACB">
        <w:rPr>
          <w:rFonts w:ascii="Times New Roman" w:hAnsi="Times New Roman" w:cs="Times New Roman"/>
        </w:rPr>
        <w:t>widely known</w:t>
      </w:r>
      <w:r w:rsidR="00833B80">
        <w:rPr>
          <w:rFonts w:ascii="Times New Roman" w:hAnsi="Times New Roman" w:cs="Times New Roman"/>
        </w:rPr>
        <w:t xml:space="preserve"> </w:t>
      </w:r>
      <w:r w:rsidR="006C3BA3" w:rsidRPr="004449A6">
        <w:rPr>
          <w:rFonts w:ascii="Times New Roman" w:hAnsi="Times New Roman" w:cs="Times New Roman"/>
        </w:rPr>
        <w:t xml:space="preserve">Hungarian media sources </w:t>
      </w:r>
      <w:r w:rsidR="00604AE2">
        <w:rPr>
          <w:rFonts w:ascii="Times New Roman" w:hAnsi="Times New Roman" w:cs="Times New Roman"/>
        </w:rPr>
        <w:t xml:space="preserve">(CORPUS8) </w:t>
      </w:r>
      <w:r w:rsidR="006C3BA3" w:rsidRPr="004449A6">
        <w:rPr>
          <w:rFonts w:ascii="Times New Roman" w:hAnsi="Times New Roman" w:cs="Times New Roman"/>
        </w:rPr>
        <w:t xml:space="preserve">including public and private, online and print, pro-government and </w:t>
      </w:r>
      <w:r w:rsidR="00EC1287" w:rsidRPr="004449A6">
        <w:rPr>
          <w:rFonts w:ascii="Times New Roman" w:hAnsi="Times New Roman" w:cs="Times New Roman"/>
        </w:rPr>
        <w:t>pro-</w:t>
      </w:r>
      <w:r w:rsidR="006C3BA3" w:rsidRPr="004449A6">
        <w:rPr>
          <w:rFonts w:ascii="Times New Roman" w:hAnsi="Times New Roman" w:cs="Times New Roman"/>
        </w:rPr>
        <w:t>opposition media. We monitored the evening news programmes of two television stations, one public and one private (M1 and RTL), and the online and print versions of two daily newspapers, the pro-government Magyar Nemzet (MN) and the government</w:t>
      </w:r>
      <w:r w:rsidR="007621E7" w:rsidRPr="004449A6">
        <w:rPr>
          <w:rFonts w:ascii="Times New Roman" w:hAnsi="Times New Roman" w:cs="Times New Roman"/>
        </w:rPr>
        <w:t>-critical</w:t>
      </w:r>
      <w:r w:rsidR="006C3BA3" w:rsidRPr="004449A6">
        <w:rPr>
          <w:rFonts w:ascii="Times New Roman" w:hAnsi="Times New Roman" w:cs="Times New Roman"/>
        </w:rPr>
        <w:t xml:space="preserve"> Népszava (NSZ). In addition, two popular online publications (HVG and ORIGO) were also included, the first from a </w:t>
      </w:r>
      <w:r w:rsidRPr="004449A6">
        <w:rPr>
          <w:rFonts w:ascii="Times New Roman" w:hAnsi="Times New Roman" w:cs="Times New Roman"/>
        </w:rPr>
        <w:t>government-</w:t>
      </w:r>
      <w:r w:rsidR="006C3BA3" w:rsidRPr="004449A6">
        <w:rPr>
          <w:rFonts w:ascii="Times New Roman" w:hAnsi="Times New Roman" w:cs="Times New Roman"/>
        </w:rPr>
        <w:t xml:space="preserve">critical and the second from a pro-government side. Finally, we added HÍR TV and ATV, where political debates </w:t>
      </w:r>
      <w:r w:rsidR="1BCCC21D" w:rsidRPr="004449A6">
        <w:rPr>
          <w:rFonts w:ascii="Times New Roman" w:hAnsi="Times New Roman" w:cs="Times New Roman"/>
        </w:rPr>
        <w:t xml:space="preserve">were </w:t>
      </w:r>
      <w:r w:rsidR="006C3BA3" w:rsidRPr="004449A6">
        <w:rPr>
          <w:rFonts w:ascii="Times New Roman" w:hAnsi="Times New Roman" w:cs="Times New Roman"/>
        </w:rPr>
        <w:t xml:space="preserve">frequent. The former is pro-government, the latter used to represent liberal-critical positions, although recently this characterisation </w:t>
      </w:r>
      <w:r w:rsidR="00E611A7" w:rsidRPr="004449A6">
        <w:rPr>
          <w:rFonts w:ascii="Times New Roman" w:hAnsi="Times New Roman" w:cs="Times New Roman"/>
        </w:rPr>
        <w:t>was questioned</w:t>
      </w:r>
      <w:r w:rsidR="006C3BA3" w:rsidRPr="004449A6">
        <w:rPr>
          <w:rFonts w:ascii="Times New Roman" w:hAnsi="Times New Roman" w:cs="Times New Roman"/>
        </w:rPr>
        <w:t xml:space="preserve"> due to </w:t>
      </w:r>
      <w:r w:rsidR="00EC1287" w:rsidRPr="004449A6">
        <w:rPr>
          <w:rFonts w:ascii="Times New Roman" w:hAnsi="Times New Roman" w:cs="Times New Roman"/>
        </w:rPr>
        <w:t>the</w:t>
      </w:r>
      <w:r w:rsidR="006C3BA3" w:rsidRPr="004449A6">
        <w:rPr>
          <w:rFonts w:ascii="Times New Roman" w:hAnsi="Times New Roman" w:cs="Times New Roman"/>
        </w:rPr>
        <w:t xml:space="preserve"> change of ownership and</w:t>
      </w:r>
      <w:r w:rsidR="00EC1287" w:rsidRPr="004449A6">
        <w:rPr>
          <w:rFonts w:ascii="Times New Roman" w:hAnsi="Times New Roman" w:cs="Times New Roman"/>
        </w:rPr>
        <w:t xml:space="preserve"> </w:t>
      </w:r>
      <w:r w:rsidR="006C3BA3" w:rsidRPr="004449A6">
        <w:rPr>
          <w:rFonts w:ascii="Times New Roman" w:hAnsi="Times New Roman" w:cs="Times New Roman"/>
        </w:rPr>
        <w:t>tone.</w:t>
      </w:r>
    </w:p>
    <w:p w14:paraId="2E0A960E" w14:textId="77777777" w:rsidR="00CC7E85" w:rsidRPr="004449A6" w:rsidRDefault="00CC7E85" w:rsidP="001635ED">
      <w:pPr>
        <w:spacing w:line="276" w:lineRule="auto"/>
        <w:jc w:val="both"/>
        <w:rPr>
          <w:rFonts w:ascii="Times New Roman" w:hAnsi="Times New Roman" w:cs="Times New Roman"/>
        </w:rPr>
      </w:pPr>
    </w:p>
    <w:p w14:paraId="10F41B48" w14:textId="5C8C6063" w:rsidR="00106B99" w:rsidRPr="004449A6" w:rsidRDefault="002A39BA" w:rsidP="001635ED">
      <w:pPr>
        <w:spacing w:line="276" w:lineRule="auto"/>
        <w:jc w:val="both"/>
        <w:rPr>
          <w:rFonts w:ascii="Times New Roman" w:hAnsi="Times New Roman" w:cs="Times New Roman"/>
        </w:rPr>
      </w:pPr>
      <w:r w:rsidRPr="004449A6">
        <w:rPr>
          <w:rFonts w:ascii="Times New Roman" w:hAnsi="Times New Roman" w:cs="Times New Roman"/>
        </w:rPr>
        <w:t>In the selected media, we collected items containing the following keywords related to the EU: European Union, EU, Brussels, European Parliament, European Commission,</w:t>
      </w:r>
      <w:r w:rsidR="0074786A" w:rsidRPr="004449A6">
        <w:rPr>
          <w:rFonts w:ascii="Times New Roman" w:hAnsi="Times New Roman" w:cs="Times New Roman"/>
        </w:rPr>
        <w:t xml:space="preserve"> and </w:t>
      </w:r>
      <w:r w:rsidRPr="004449A6">
        <w:rPr>
          <w:rFonts w:ascii="Times New Roman" w:hAnsi="Times New Roman" w:cs="Times New Roman"/>
        </w:rPr>
        <w:t xml:space="preserve">European Council. About two thirds of the </w:t>
      </w:r>
      <w:r w:rsidR="00550510" w:rsidRPr="00550510">
        <w:rPr>
          <w:rFonts w:ascii="Times New Roman" w:hAnsi="Times New Roman" w:cs="Times New Roman"/>
        </w:rPr>
        <w:t xml:space="preserve">corpus (articles, news, transcripts of conversations) </w:t>
      </w:r>
      <w:r w:rsidRPr="004449A6">
        <w:rPr>
          <w:rFonts w:ascii="Times New Roman" w:hAnsi="Times New Roman" w:cs="Times New Roman"/>
        </w:rPr>
        <w:t xml:space="preserve"> appeared in pro-government media, one third in </w:t>
      </w:r>
      <w:r w:rsidR="00E611A7" w:rsidRPr="004449A6">
        <w:rPr>
          <w:rFonts w:ascii="Times New Roman" w:hAnsi="Times New Roman" w:cs="Times New Roman"/>
        </w:rPr>
        <w:t>government-</w:t>
      </w:r>
      <w:r w:rsidRPr="004449A6">
        <w:rPr>
          <w:rFonts w:ascii="Times New Roman" w:hAnsi="Times New Roman" w:cs="Times New Roman"/>
        </w:rPr>
        <w:t xml:space="preserve">critical or neutral media. Then, based on the preliminary research and test coding, </w:t>
      </w:r>
      <w:r w:rsidR="006F3D7A" w:rsidRPr="004449A6">
        <w:rPr>
          <w:rFonts w:ascii="Times New Roman" w:hAnsi="Times New Roman" w:cs="Times New Roman"/>
        </w:rPr>
        <w:t xml:space="preserve">we processed </w:t>
      </w:r>
      <w:r w:rsidRPr="004449A6">
        <w:rPr>
          <w:rFonts w:ascii="Times New Roman" w:hAnsi="Times New Roman" w:cs="Times New Roman"/>
        </w:rPr>
        <w:t>further selection within the corpus, using additional keywords per macro topic</w:t>
      </w:r>
      <w:r w:rsidR="006F3D7A" w:rsidRPr="004449A6">
        <w:rPr>
          <w:rFonts w:ascii="Times New Roman" w:hAnsi="Times New Roman" w:cs="Times New Roman"/>
        </w:rPr>
        <w:t>s</w:t>
      </w:r>
      <w:r w:rsidRPr="004449A6">
        <w:rPr>
          <w:rFonts w:ascii="Times New Roman" w:hAnsi="Times New Roman" w:cs="Times New Roman"/>
        </w:rPr>
        <w:t xml:space="preserve"> that had attracted public interest during the period under study. </w:t>
      </w:r>
      <w:r w:rsidR="002641B4" w:rsidRPr="004449A6">
        <w:rPr>
          <w:rFonts w:ascii="Times New Roman" w:hAnsi="Times New Roman" w:cs="Times New Roman"/>
        </w:rPr>
        <w:t>Macro</w:t>
      </w:r>
      <w:r w:rsidR="00F3585D" w:rsidRPr="004449A6">
        <w:rPr>
          <w:rFonts w:ascii="Times New Roman" w:hAnsi="Times New Roman" w:cs="Times New Roman"/>
        </w:rPr>
        <w:t xml:space="preserve"> </w:t>
      </w:r>
      <w:r w:rsidR="002641B4" w:rsidRPr="004449A6">
        <w:rPr>
          <w:rFonts w:ascii="Times New Roman" w:hAnsi="Times New Roman" w:cs="Times New Roman"/>
        </w:rPr>
        <w:t>topics</w:t>
      </w:r>
      <w:r w:rsidRPr="004449A6">
        <w:rPr>
          <w:rFonts w:ascii="Times New Roman" w:hAnsi="Times New Roman" w:cs="Times New Roman"/>
        </w:rPr>
        <w:t xml:space="preserve"> allow for the analysis of the relationship between text and social </w:t>
      </w:r>
      <w:r w:rsidR="006950BF" w:rsidRPr="004449A6">
        <w:rPr>
          <w:rFonts w:ascii="Times New Roman" w:hAnsi="Times New Roman" w:cs="Times New Roman"/>
        </w:rPr>
        <w:t xml:space="preserve">context </w:t>
      </w:r>
      <w:r w:rsidR="006950BF" w:rsidRPr="004449A6">
        <w:rPr>
          <w:rFonts w:ascii="Times New Roman" w:hAnsi="Times New Roman" w:cs="Times New Roman"/>
        </w:rPr>
        <w:lastRenderedPageBreak/>
        <w:t>and</w:t>
      </w:r>
      <w:r w:rsidRPr="004449A6">
        <w:rPr>
          <w:rFonts w:ascii="Times New Roman" w:hAnsi="Times New Roman" w:cs="Times New Roman"/>
        </w:rPr>
        <w:t xml:space="preserve"> can thus be used to explore discourse characteristics</w:t>
      </w:r>
      <w:r w:rsidR="00F3585D" w:rsidRPr="004449A6">
        <w:rPr>
          <w:rFonts w:ascii="Times New Roman" w:hAnsi="Times New Roman" w:cs="Times New Roman"/>
        </w:rPr>
        <w:t xml:space="preserve"> (Wodak 2020)</w:t>
      </w:r>
      <w:r w:rsidRPr="004449A6">
        <w:rPr>
          <w:rFonts w:ascii="Times New Roman" w:hAnsi="Times New Roman" w:cs="Times New Roman"/>
        </w:rPr>
        <w:t>.</w:t>
      </w:r>
      <w:r w:rsidR="003506DA" w:rsidRPr="004449A6">
        <w:rPr>
          <w:rFonts w:ascii="Times New Roman" w:hAnsi="Times New Roman" w:cs="Times New Roman"/>
        </w:rPr>
        <w:t xml:space="preserve"> </w:t>
      </w:r>
      <w:r w:rsidRPr="004449A6">
        <w:rPr>
          <w:rFonts w:ascii="Times New Roman" w:hAnsi="Times New Roman" w:cs="Times New Roman"/>
        </w:rPr>
        <w:t>European identity and the future of Europe, migration, pandemics, disinformation, war</w:t>
      </w:r>
      <w:r w:rsidR="006F3D7A" w:rsidRPr="004449A6">
        <w:rPr>
          <w:rFonts w:ascii="Times New Roman" w:hAnsi="Times New Roman" w:cs="Times New Roman"/>
        </w:rPr>
        <w:t>,</w:t>
      </w:r>
      <w:r w:rsidRPr="004449A6">
        <w:rPr>
          <w:rFonts w:ascii="Times New Roman" w:hAnsi="Times New Roman" w:cs="Times New Roman"/>
        </w:rPr>
        <w:t xml:space="preserve"> and sexual minorities</w:t>
      </w:r>
      <w:r w:rsidR="006F3D7A" w:rsidRPr="004449A6">
        <w:rPr>
          <w:rFonts w:ascii="Times New Roman" w:hAnsi="Times New Roman" w:cs="Times New Roman"/>
        </w:rPr>
        <w:t xml:space="preserve"> were the macro topics analysed in the subsamples of the </w:t>
      </w:r>
      <w:r w:rsidR="00550510">
        <w:rPr>
          <w:rFonts w:ascii="Times New Roman" w:hAnsi="Times New Roman" w:cs="Times New Roman"/>
        </w:rPr>
        <w:t xml:space="preserve">EU-related </w:t>
      </w:r>
      <w:r w:rsidR="006F3D7A" w:rsidRPr="004449A6">
        <w:rPr>
          <w:rFonts w:ascii="Times New Roman" w:hAnsi="Times New Roman" w:cs="Times New Roman"/>
        </w:rPr>
        <w:t>corpus</w:t>
      </w:r>
      <w:r w:rsidRPr="004449A6">
        <w:rPr>
          <w:rFonts w:ascii="Times New Roman" w:hAnsi="Times New Roman" w:cs="Times New Roman"/>
        </w:rPr>
        <w:t xml:space="preserve">. </w:t>
      </w:r>
    </w:p>
    <w:p w14:paraId="401921F0" w14:textId="77777777" w:rsidR="002A39BA" w:rsidRPr="004449A6" w:rsidRDefault="002A39BA" w:rsidP="001635ED">
      <w:pPr>
        <w:spacing w:line="276" w:lineRule="auto"/>
        <w:jc w:val="both"/>
        <w:rPr>
          <w:rFonts w:ascii="Times New Roman" w:hAnsi="Times New Roman" w:cs="Times New Roman"/>
          <w:b/>
          <w:bCs/>
        </w:rPr>
      </w:pPr>
    </w:p>
    <w:p w14:paraId="2EC61C5D" w14:textId="1FDD2E94" w:rsidR="001732B6" w:rsidRPr="004449A6" w:rsidRDefault="00B014B0" w:rsidP="001635ED">
      <w:pPr>
        <w:spacing w:line="276" w:lineRule="auto"/>
        <w:jc w:val="both"/>
        <w:rPr>
          <w:rFonts w:ascii="Times New Roman" w:hAnsi="Times New Roman" w:cs="Times New Roman"/>
        </w:rPr>
      </w:pPr>
      <w:r w:rsidRPr="004449A6">
        <w:rPr>
          <w:rFonts w:ascii="Times New Roman" w:hAnsi="Times New Roman" w:cs="Times New Roman"/>
        </w:rPr>
        <w:t>It is a common feature of the analysed media that incumbent politicians are vastly overrepresented</w:t>
      </w:r>
      <w:r w:rsidR="00F40017">
        <w:rPr>
          <w:rFonts w:ascii="Times New Roman" w:hAnsi="Times New Roman" w:cs="Times New Roman"/>
        </w:rPr>
        <w:t xml:space="preserve"> </w:t>
      </w:r>
      <w:r w:rsidR="00F40017" w:rsidRPr="00F40017">
        <w:rPr>
          <w:rFonts w:ascii="Times New Roman" w:hAnsi="Times New Roman" w:cs="Times New Roman"/>
        </w:rPr>
        <w:t>among the speakers</w:t>
      </w:r>
      <w:r w:rsidRPr="004449A6">
        <w:rPr>
          <w:rFonts w:ascii="Times New Roman" w:hAnsi="Times New Roman" w:cs="Times New Roman"/>
        </w:rPr>
        <w:t xml:space="preserve">. This connects to - and partially explains - some features such as the dominance of </w:t>
      </w:r>
      <w:r w:rsidR="00C36B07" w:rsidRPr="004449A6">
        <w:rPr>
          <w:rFonts w:ascii="Times New Roman" w:hAnsi="Times New Roman" w:cs="Times New Roman"/>
        </w:rPr>
        <w:t>overarching and symbolic themes</w:t>
      </w:r>
      <w:r w:rsidRPr="004449A6">
        <w:rPr>
          <w:rFonts w:ascii="Times New Roman" w:hAnsi="Times New Roman" w:cs="Times New Roman"/>
        </w:rPr>
        <w:t xml:space="preserve"> in disc</w:t>
      </w:r>
      <w:r w:rsidR="00C36B07" w:rsidRPr="004449A6">
        <w:rPr>
          <w:rFonts w:ascii="Times New Roman" w:hAnsi="Times New Roman" w:cs="Times New Roman"/>
        </w:rPr>
        <w:t>o</w:t>
      </w:r>
      <w:r w:rsidRPr="004449A6">
        <w:rPr>
          <w:rFonts w:ascii="Times New Roman" w:hAnsi="Times New Roman" w:cs="Times New Roman"/>
        </w:rPr>
        <w:t>urs</w:t>
      </w:r>
      <w:r w:rsidR="00C36B07" w:rsidRPr="004449A6">
        <w:rPr>
          <w:rFonts w:ascii="Times New Roman" w:hAnsi="Times New Roman" w:cs="Times New Roman"/>
        </w:rPr>
        <w:t>es</w:t>
      </w:r>
      <w:r w:rsidRPr="004449A6">
        <w:rPr>
          <w:rFonts w:ascii="Times New Roman" w:hAnsi="Times New Roman" w:cs="Times New Roman"/>
        </w:rPr>
        <w:t xml:space="preserve">. Politicians </w:t>
      </w:r>
      <w:r w:rsidR="00B62139" w:rsidRPr="004449A6">
        <w:rPr>
          <w:rFonts w:ascii="Times New Roman" w:hAnsi="Times New Roman" w:cs="Times New Roman"/>
        </w:rPr>
        <w:t xml:space="preserve">tend </w:t>
      </w:r>
      <w:r w:rsidRPr="004449A6">
        <w:rPr>
          <w:rFonts w:ascii="Times New Roman" w:hAnsi="Times New Roman" w:cs="Times New Roman"/>
        </w:rPr>
        <w:t xml:space="preserve">to displace experts and journalists not only in the news, but also in articles and opinion-forming reviews. A handful of government politicians channel the communication themes to the media. International speakers are less frequently speaking, and they are better visible in the opposition media outlets. </w:t>
      </w:r>
      <w:r w:rsidR="00015D62" w:rsidRPr="004449A6">
        <w:rPr>
          <w:rFonts w:ascii="Times New Roman" w:hAnsi="Times New Roman" w:cs="Times New Roman"/>
        </w:rPr>
        <w:t xml:space="preserve"> Figure 1 shows patterns of EU perceptions in the two major dailies.</w:t>
      </w:r>
    </w:p>
    <w:p w14:paraId="462F0500" w14:textId="77777777" w:rsidR="00617571" w:rsidRPr="004449A6" w:rsidRDefault="00617571" w:rsidP="001635ED">
      <w:pPr>
        <w:spacing w:line="276" w:lineRule="auto"/>
        <w:jc w:val="both"/>
        <w:rPr>
          <w:rFonts w:ascii="Times New Roman" w:hAnsi="Times New Roman" w:cs="Times New Roman"/>
          <w:sz w:val="22"/>
          <w:szCs w:val="22"/>
        </w:rPr>
      </w:pPr>
    </w:p>
    <w:p w14:paraId="2E2858E6" w14:textId="13726D1F" w:rsidR="00617571" w:rsidRPr="004449A6" w:rsidRDefault="00015D62" w:rsidP="152622C0">
      <w:pPr>
        <w:jc w:val="both"/>
        <w:rPr>
          <w:rFonts w:ascii="Times New Roman" w:hAnsi="Times New Roman" w:cs="Times New Roman"/>
          <w:b/>
          <w:bCs/>
          <w:sz w:val="22"/>
          <w:szCs w:val="22"/>
        </w:rPr>
      </w:pPr>
      <w:r w:rsidRPr="004449A6">
        <w:rPr>
          <w:rFonts w:ascii="Times New Roman" w:hAnsi="Times New Roman" w:cs="Times New Roman"/>
          <w:b/>
          <w:bCs/>
          <w:sz w:val="22"/>
          <w:szCs w:val="22"/>
        </w:rPr>
        <w:t>Figure 1</w:t>
      </w:r>
      <w:r w:rsidR="00660107">
        <w:rPr>
          <w:rFonts w:ascii="Times New Roman" w:hAnsi="Times New Roman" w:cs="Times New Roman"/>
          <w:b/>
          <w:bCs/>
          <w:sz w:val="22"/>
          <w:szCs w:val="22"/>
        </w:rPr>
        <w:t>.</w:t>
      </w:r>
      <w:r w:rsidRPr="004449A6">
        <w:rPr>
          <w:rFonts w:ascii="Times New Roman" w:hAnsi="Times New Roman" w:cs="Times New Roman"/>
          <w:b/>
          <w:bCs/>
          <w:sz w:val="22"/>
          <w:szCs w:val="22"/>
        </w:rPr>
        <w:t xml:space="preserve"> </w:t>
      </w:r>
      <w:r w:rsidR="00617571" w:rsidRPr="004449A6">
        <w:rPr>
          <w:rFonts w:ascii="Times New Roman" w:hAnsi="Times New Roman" w:cs="Times New Roman"/>
          <w:b/>
          <w:bCs/>
          <w:sz w:val="22"/>
          <w:szCs w:val="22"/>
        </w:rPr>
        <w:t xml:space="preserve">Perception of the EU in </w:t>
      </w:r>
      <w:r w:rsidR="007621E7" w:rsidRPr="004449A6">
        <w:rPr>
          <w:rFonts w:ascii="Times New Roman" w:hAnsi="Times New Roman" w:cs="Times New Roman"/>
          <w:b/>
          <w:bCs/>
          <w:sz w:val="22"/>
          <w:szCs w:val="22"/>
        </w:rPr>
        <w:t>two dailies: the pro-government Magyar Nemzet (MN) and the government</w:t>
      </w:r>
      <w:r w:rsidR="00AB4D9B" w:rsidRPr="004449A6">
        <w:rPr>
          <w:rFonts w:ascii="Times New Roman" w:hAnsi="Times New Roman" w:cs="Times New Roman"/>
          <w:b/>
          <w:bCs/>
          <w:sz w:val="22"/>
          <w:szCs w:val="22"/>
        </w:rPr>
        <w:t>-</w:t>
      </w:r>
      <w:r w:rsidR="007621E7" w:rsidRPr="004449A6">
        <w:rPr>
          <w:rFonts w:ascii="Times New Roman" w:hAnsi="Times New Roman" w:cs="Times New Roman"/>
          <w:b/>
          <w:bCs/>
          <w:sz w:val="22"/>
          <w:szCs w:val="22"/>
        </w:rPr>
        <w:t>critical Népszava (</w:t>
      </w:r>
      <w:r w:rsidR="006950BF" w:rsidRPr="004449A6">
        <w:rPr>
          <w:rFonts w:ascii="Times New Roman" w:hAnsi="Times New Roman" w:cs="Times New Roman"/>
          <w:b/>
          <w:bCs/>
          <w:sz w:val="22"/>
          <w:szCs w:val="22"/>
        </w:rPr>
        <w:t>NSZ) (</w:t>
      </w:r>
      <w:r w:rsidR="00617571" w:rsidRPr="004449A6">
        <w:rPr>
          <w:rFonts w:ascii="Times New Roman" w:hAnsi="Times New Roman" w:cs="Times New Roman"/>
          <w:b/>
          <w:bCs/>
          <w:sz w:val="22"/>
          <w:szCs w:val="22"/>
        </w:rPr>
        <w:t>%)</w:t>
      </w:r>
    </w:p>
    <w:p w14:paraId="204F2F05" w14:textId="0C5DE0B3" w:rsidR="00106B99" w:rsidRPr="004449A6" w:rsidRDefault="00106B99" w:rsidP="152622C0">
      <w:pPr>
        <w:jc w:val="both"/>
        <w:rPr>
          <w:rFonts w:ascii="Times New Roman" w:hAnsi="Times New Roman" w:cs="Times New Roman"/>
          <w:sz w:val="22"/>
          <w:szCs w:val="22"/>
        </w:rPr>
      </w:pPr>
      <w:r w:rsidRPr="004449A6">
        <w:rPr>
          <w:rFonts w:ascii="Times New Roman" w:hAnsi="Times New Roman" w:cs="Times New Roman"/>
          <w:noProof/>
          <w:lang w:eastAsia="en-GB"/>
        </w:rPr>
        <w:drawing>
          <wp:inline distT="0" distB="0" distL="0" distR="0" wp14:anchorId="662B126A" wp14:editId="7913F028">
            <wp:extent cx="2592126" cy="1979875"/>
            <wp:effectExtent l="0" t="0" r="17780" b="1905"/>
            <wp:docPr id="40" name="Chart 17">
              <a:extLst xmlns:a="http://schemas.openxmlformats.org/drawingml/2006/main">
                <a:ext uri="{FF2B5EF4-FFF2-40B4-BE49-F238E27FC236}">
                  <a16:creationId xmlns:a16="http://schemas.microsoft.com/office/drawing/2014/main" id="{6D103551-37F0-4386-BB7D-0091E7B152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4449A6">
        <w:rPr>
          <w:rFonts w:ascii="Times New Roman" w:hAnsi="Times New Roman" w:cs="Times New Roman"/>
          <w:noProof/>
          <w:lang w:eastAsia="en-GB"/>
        </w:rPr>
        <w:drawing>
          <wp:inline distT="0" distB="0" distL="0" distR="0" wp14:anchorId="0881F20C" wp14:editId="48230BAA">
            <wp:extent cx="2623820" cy="1979654"/>
            <wp:effectExtent l="0" t="0" r="5080" b="1905"/>
            <wp:docPr id="41" name="Chart 18">
              <a:extLst xmlns:a="http://schemas.openxmlformats.org/drawingml/2006/main">
                <a:ext uri="{FF2B5EF4-FFF2-40B4-BE49-F238E27FC236}">
                  <a16:creationId xmlns:a16="http://schemas.microsoft.com/office/drawing/2014/main" id="{CB815FD4-9980-4DF2-9DC4-2C7A3D7E6E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A22FFB" w14:textId="3D8AF0A2" w:rsidR="00106B99" w:rsidRPr="004449A6" w:rsidRDefault="00106B99" w:rsidP="00C01EDE">
      <w:pPr>
        <w:jc w:val="both"/>
        <w:rPr>
          <w:rFonts w:ascii="Times New Roman" w:hAnsi="Times New Roman" w:cs="Times New Roman"/>
          <w:sz w:val="16"/>
          <w:szCs w:val="16"/>
        </w:rPr>
      </w:pPr>
    </w:p>
    <w:p w14:paraId="5E65830D" w14:textId="45E94C0C" w:rsidR="00106B99" w:rsidRPr="004449A6" w:rsidRDefault="00617571" w:rsidP="00C01EDE">
      <w:pPr>
        <w:jc w:val="both"/>
        <w:rPr>
          <w:rFonts w:ascii="Times New Roman" w:hAnsi="Times New Roman" w:cs="Times New Roman"/>
          <w:sz w:val="16"/>
          <w:szCs w:val="16"/>
        </w:rPr>
      </w:pPr>
      <w:r w:rsidRPr="004449A6">
        <w:rPr>
          <w:rFonts w:ascii="Times New Roman" w:hAnsi="Times New Roman" w:cs="Times New Roman"/>
          <w:sz w:val="16"/>
          <w:szCs w:val="16"/>
        </w:rPr>
        <w:t>Sample: first three weeks of July and November 2021</w:t>
      </w:r>
    </w:p>
    <w:p w14:paraId="4ECF7BDF" w14:textId="77777777" w:rsidR="00EF3631" w:rsidRPr="004449A6" w:rsidRDefault="00EF3631" w:rsidP="00C01EDE">
      <w:pPr>
        <w:jc w:val="both"/>
        <w:rPr>
          <w:rFonts w:ascii="Times New Roman" w:hAnsi="Times New Roman" w:cs="Times New Roman"/>
          <w:sz w:val="22"/>
          <w:szCs w:val="22"/>
        </w:rPr>
      </w:pPr>
    </w:p>
    <w:p w14:paraId="0B1DE0F2" w14:textId="77777777" w:rsidR="00F40017" w:rsidRDefault="00F40017" w:rsidP="00745A11">
      <w:pPr>
        <w:spacing w:line="276" w:lineRule="auto"/>
        <w:jc w:val="both"/>
        <w:rPr>
          <w:rFonts w:ascii="Times New Roman" w:hAnsi="Times New Roman" w:cs="Times New Roman"/>
        </w:rPr>
      </w:pPr>
    </w:p>
    <w:p w14:paraId="2D6833B6" w14:textId="680B0DD0" w:rsidR="0074786A" w:rsidRPr="004449A6" w:rsidRDefault="003D7027" w:rsidP="00745A11">
      <w:pPr>
        <w:spacing w:line="276" w:lineRule="auto"/>
        <w:jc w:val="both"/>
        <w:rPr>
          <w:rFonts w:ascii="Times New Roman" w:hAnsi="Times New Roman" w:cs="Times New Roman"/>
        </w:rPr>
      </w:pPr>
      <w:r w:rsidRPr="004449A6">
        <w:rPr>
          <w:rFonts w:ascii="Times New Roman" w:hAnsi="Times New Roman" w:cs="Times New Roman"/>
        </w:rPr>
        <w:t xml:space="preserve">The </w:t>
      </w:r>
      <w:r w:rsidR="00C36B07" w:rsidRPr="004449A6">
        <w:rPr>
          <w:rFonts w:ascii="Times New Roman" w:hAnsi="Times New Roman" w:cs="Times New Roman"/>
        </w:rPr>
        <w:t xml:space="preserve">first </w:t>
      </w:r>
      <w:r w:rsidRPr="004449A6">
        <w:rPr>
          <w:rFonts w:ascii="Times New Roman" w:hAnsi="Times New Roman" w:cs="Times New Roman"/>
        </w:rPr>
        <w:t xml:space="preserve">lesson of the content analysis is that the vast majority of the corpus contained neutral </w:t>
      </w:r>
      <w:r w:rsidR="00C36B07" w:rsidRPr="004449A6">
        <w:rPr>
          <w:rFonts w:ascii="Times New Roman" w:hAnsi="Times New Roman" w:cs="Times New Roman"/>
        </w:rPr>
        <w:t xml:space="preserve">factual </w:t>
      </w:r>
      <w:r w:rsidRPr="004449A6">
        <w:rPr>
          <w:rFonts w:ascii="Times New Roman" w:hAnsi="Times New Roman" w:cs="Times New Roman"/>
        </w:rPr>
        <w:t xml:space="preserve">information </w:t>
      </w:r>
      <w:r w:rsidR="001E7A5B" w:rsidRPr="004449A6">
        <w:rPr>
          <w:rFonts w:ascii="Times New Roman" w:hAnsi="Times New Roman" w:cs="Times New Roman"/>
        </w:rPr>
        <w:t>without evaluative elements</w:t>
      </w:r>
      <w:r w:rsidRPr="004449A6">
        <w:rPr>
          <w:rFonts w:ascii="Times New Roman" w:hAnsi="Times New Roman" w:cs="Times New Roman"/>
        </w:rPr>
        <w:t>. But</w:t>
      </w:r>
      <w:r w:rsidR="00F61057" w:rsidRPr="004449A6">
        <w:rPr>
          <w:rFonts w:ascii="Times New Roman" w:hAnsi="Times New Roman" w:cs="Times New Roman"/>
        </w:rPr>
        <w:t xml:space="preserve"> - and this is the second and more important lesson -</w:t>
      </w:r>
      <w:r w:rsidRPr="004449A6">
        <w:rPr>
          <w:rFonts w:ascii="Times New Roman" w:hAnsi="Times New Roman" w:cs="Times New Roman"/>
        </w:rPr>
        <w:t xml:space="preserve"> in those articles where the EU was the dominant </w:t>
      </w:r>
      <w:r w:rsidR="00C36B07" w:rsidRPr="004449A6">
        <w:rPr>
          <w:rFonts w:ascii="Times New Roman" w:hAnsi="Times New Roman" w:cs="Times New Roman"/>
        </w:rPr>
        <w:t>topic</w:t>
      </w:r>
      <w:r w:rsidRPr="004449A6">
        <w:rPr>
          <w:rFonts w:ascii="Times New Roman" w:hAnsi="Times New Roman" w:cs="Times New Roman"/>
        </w:rPr>
        <w:t xml:space="preserve">, </w:t>
      </w:r>
      <w:r w:rsidR="00015D62" w:rsidRPr="004449A6">
        <w:rPr>
          <w:rFonts w:ascii="Times New Roman" w:hAnsi="Times New Roman" w:cs="Times New Roman"/>
        </w:rPr>
        <w:t>we could observe</w:t>
      </w:r>
      <w:r w:rsidRPr="004449A6">
        <w:rPr>
          <w:rFonts w:ascii="Times New Roman" w:hAnsi="Times New Roman" w:cs="Times New Roman"/>
        </w:rPr>
        <w:t xml:space="preserve"> a significant divergence in the tone of the pro-</w:t>
      </w:r>
      <w:r w:rsidR="005B2187">
        <w:rPr>
          <w:rFonts w:ascii="Times New Roman" w:hAnsi="Times New Roman" w:cs="Times New Roman"/>
        </w:rPr>
        <w:t>government</w:t>
      </w:r>
      <w:r w:rsidRPr="004449A6">
        <w:rPr>
          <w:rFonts w:ascii="Times New Roman" w:hAnsi="Times New Roman" w:cs="Times New Roman"/>
        </w:rPr>
        <w:t xml:space="preserve"> and government</w:t>
      </w:r>
      <w:r w:rsidR="005B2187">
        <w:rPr>
          <w:rFonts w:ascii="Times New Roman" w:hAnsi="Times New Roman" w:cs="Times New Roman"/>
        </w:rPr>
        <w:t>-critical</w:t>
      </w:r>
      <w:r w:rsidRPr="004449A6">
        <w:rPr>
          <w:rFonts w:ascii="Times New Roman" w:hAnsi="Times New Roman" w:cs="Times New Roman"/>
        </w:rPr>
        <w:t xml:space="preserve"> media. The pro-government MN</w:t>
      </w:r>
      <w:r w:rsidR="005B2187">
        <w:rPr>
          <w:rFonts w:ascii="Times New Roman" w:hAnsi="Times New Roman" w:cs="Times New Roman"/>
        </w:rPr>
        <w:t xml:space="preserve"> </w:t>
      </w:r>
      <w:r w:rsidRPr="004449A6">
        <w:rPr>
          <w:rFonts w:ascii="Times New Roman" w:hAnsi="Times New Roman" w:cs="Times New Roman"/>
        </w:rPr>
        <w:t xml:space="preserve">broadcast a predominantly negative view of the EU, while the assessment of the government-critical NSZ was more neutral </w:t>
      </w:r>
      <w:r w:rsidR="00501E7A" w:rsidRPr="004449A6">
        <w:rPr>
          <w:rFonts w:ascii="Times New Roman" w:hAnsi="Times New Roman" w:cs="Times New Roman"/>
        </w:rPr>
        <w:t>and</w:t>
      </w:r>
      <w:r w:rsidRPr="004449A6">
        <w:rPr>
          <w:rFonts w:ascii="Times New Roman" w:hAnsi="Times New Roman" w:cs="Times New Roman"/>
        </w:rPr>
        <w:t xml:space="preserve"> balanced. The share of positive EU assessments in both media sources was around 8%. </w:t>
      </w:r>
      <w:r w:rsidR="00F61057" w:rsidRPr="004449A6">
        <w:rPr>
          <w:rFonts w:ascii="Times New Roman" w:hAnsi="Times New Roman" w:cs="Times New Roman"/>
        </w:rPr>
        <w:t xml:space="preserve">The government-critical media is critical of the EU when it feels the need to </w:t>
      </w:r>
      <w:r w:rsidR="006950BF" w:rsidRPr="004449A6">
        <w:rPr>
          <w:rFonts w:ascii="Times New Roman" w:hAnsi="Times New Roman" w:cs="Times New Roman"/>
        </w:rPr>
        <w:t>be and</w:t>
      </w:r>
      <w:r w:rsidR="00F61057" w:rsidRPr="004449A6">
        <w:rPr>
          <w:rFonts w:ascii="Times New Roman" w:hAnsi="Times New Roman" w:cs="Times New Roman"/>
        </w:rPr>
        <w:t xml:space="preserve"> is not characterised by a one-sided tone of praise. It uses the tools of argument and </w:t>
      </w:r>
      <w:r w:rsidR="006950BF" w:rsidRPr="004449A6">
        <w:rPr>
          <w:rFonts w:ascii="Times New Roman" w:hAnsi="Times New Roman" w:cs="Times New Roman"/>
        </w:rPr>
        <w:t>counterargument</w:t>
      </w:r>
      <w:r w:rsidR="00F61057" w:rsidRPr="004449A6">
        <w:rPr>
          <w:rFonts w:ascii="Times New Roman" w:hAnsi="Times New Roman" w:cs="Times New Roman"/>
        </w:rPr>
        <w:t xml:space="preserve"> more often, and in some cases shows the characteristics of internal pluralism. The difference between the two types of media is that while the pro-government </w:t>
      </w:r>
      <w:r w:rsidR="006950BF" w:rsidRPr="004449A6">
        <w:rPr>
          <w:rFonts w:ascii="Times New Roman" w:hAnsi="Times New Roman" w:cs="Times New Roman"/>
        </w:rPr>
        <w:t>media is</w:t>
      </w:r>
      <w:r w:rsidR="00F61057" w:rsidRPr="004449A6">
        <w:rPr>
          <w:rFonts w:ascii="Times New Roman" w:hAnsi="Times New Roman" w:cs="Times New Roman"/>
        </w:rPr>
        <w:t xml:space="preserve"> critical of the EU but not of the government, the </w:t>
      </w:r>
      <w:r w:rsidR="00015D62" w:rsidRPr="004449A6">
        <w:rPr>
          <w:rFonts w:ascii="Times New Roman" w:hAnsi="Times New Roman" w:cs="Times New Roman"/>
        </w:rPr>
        <w:t>government</w:t>
      </w:r>
      <w:r w:rsidR="00090D90" w:rsidRPr="004449A6">
        <w:rPr>
          <w:rFonts w:ascii="Times New Roman" w:hAnsi="Times New Roman" w:cs="Times New Roman"/>
        </w:rPr>
        <w:t>-</w:t>
      </w:r>
      <w:r w:rsidR="00015D62" w:rsidRPr="004449A6">
        <w:rPr>
          <w:rFonts w:ascii="Times New Roman" w:hAnsi="Times New Roman" w:cs="Times New Roman"/>
        </w:rPr>
        <w:t>critical</w:t>
      </w:r>
      <w:r w:rsidR="00090D90" w:rsidRPr="004449A6">
        <w:rPr>
          <w:rFonts w:ascii="Times New Roman" w:hAnsi="Times New Roman" w:cs="Times New Roman"/>
        </w:rPr>
        <w:t xml:space="preserve"> one</w:t>
      </w:r>
      <w:r w:rsidR="00015D62" w:rsidRPr="004449A6">
        <w:rPr>
          <w:rFonts w:ascii="Times New Roman" w:hAnsi="Times New Roman" w:cs="Times New Roman"/>
        </w:rPr>
        <w:t xml:space="preserve"> </w:t>
      </w:r>
      <w:r w:rsidR="00DB56DF" w:rsidRPr="004449A6">
        <w:rPr>
          <w:rFonts w:ascii="Times New Roman" w:hAnsi="Times New Roman" w:cs="Times New Roman"/>
        </w:rPr>
        <w:t>is</w:t>
      </w:r>
      <w:r w:rsidR="00F61057" w:rsidRPr="004449A6">
        <w:rPr>
          <w:rFonts w:ascii="Times New Roman" w:hAnsi="Times New Roman" w:cs="Times New Roman"/>
        </w:rPr>
        <w:t xml:space="preserve"> </w:t>
      </w:r>
      <w:r w:rsidR="00015D62" w:rsidRPr="004449A6">
        <w:rPr>
          <w:rFonts w:ascii="Times New Roman" w:hAnsi="Times New Roman" w:cs="Times New Roman"/>
        </w:rPr>
        <w:t xml:space="preserve">occasionally </w:t>
      </w:r>
      <w:r w:rsidR="00F61057" w:rsidRPr="004449A6">
        <w:rPr>
          <w:rFonts w:ascii="Times New Roman" w:hAnsi="Times New Roman" w:cs="Times New Roman"/>
        </w:rPr>
        <w:t>critical of the EU</w:t>
      </w:r>
      <w:r w:rsidR="00501E7A" w:rsidRPr="004449A6">
        <w:rPr>
          <w:rFonts w:ascii="Times New Roman" w:hAnsi="Times New Roman" w:cs="Times New Roman"/>
        </w:rPr>
        <w:t xml:space="preserve"> as well</w:t>
      </w:r>
      <w:r w:rsidR="00F61057" w:rsidRPr="004449A6">
        <w:rPr>
          <w:rFonts w:ascii="Times New Roman" w:hAnsi="Times New Roman" w:cs="Times New Roman"/>
        </w:rPr>
        <w:t xml:space="preserve">. In </w:t>
      </w:r>
      <w:r w:rsidR="00015D62" w:rsidRPr="004449A6">
        <w:rPr>
          <w:rFonts w:ascii="Times New Roman" w:hAnsi="Times New Roman" w:cs="Times New Roman"/>
        </w:rPr>
        <w:t>the former</w:t>
      </w:r>
      <w:r w:rsidR="00F61057" w:rsidRPr="004449A6">
        <w:rPr>
          <w:rFonts w:ascii="Times New Roman" w:hAnsi="Times New Roman" w:cs="Times New Roman"/>
        </w:rPr>
        <w:t>, articles critical of the EU are predominant</w:t>
      </w:r>
      <w:r w:rsidR="00015D62" w:rsidRPr="004449A6">
        <w:rPr>
          <w:rFonts w:ascii="Times New Roman" w:hAnsi="Times New Roman" w:cs="Times New Roman"/>
        </w:rPr>
        <w:t>, i</w:t>
      </w:r>
      <w:r w:rsidR="00F61057" w:rsidRPr="004449A6">
        <w:rPr>
          <w:rFonts w:ascii="Times New Roman" w:hAnsi="Times New Roman" w:cs="Times New Roman"/>
        </w:rPr>
        <w:t xml:space="preserve">n the </w:t>
      </w:r>
      <w:r w:rsidR="00015D62" w:rsidRPr="004449A6">
        <w:rPr>
          <w:rFonts w:ascii="Times New Roman" w:hAnsi="Times New Roman" w:cs="Times New Roman"/>
        </w:rPr>
        <w:t>latter</w:t>
      </w:r>
      <w:r w:rsidR="00F61057" w:rsidRPr="004449A6">
        <w:rPr>
          <w:rFonts w:ascii="Times New Roman" w:hAnsi="Times New Roman" w:cs="Times New Roman"/>
        </w:rPr>
        <w:t>, articles with a positive and negative tone are roughly balanced, but neutral and balanced items dominate.</w:t>
      </w:r>
    </w:p>
    <w:p w14:paraId="6D26D5D4" w14:textId="77777777" w:rsidR="00617571" w:rsidRPr="004449A6" w:rsidRDefault="00617571" w:rsidP="00745A11">
      <w:pPr>
        <w:spacing w:line="276" w:lineRule="auto"/>
        <w:jc w:val="both"/>
        <w:rPr>
          <w:rFonts w:ascii="Times New Roman" w:hAnsi="Times New Roman" w:cs="Times New Roman"/>
        </w:rPr>
      </w:pPr>
    </w:p>
    <w:p w14:paraId="59F85236" w14:textId="335E4DEE" w:rsidR="008133E1" w:rsidRDefault="008133E1" w:rsidP="008133E1">
      <w:pPr>
        <w:spacing w:line="276" w:lineRule="auto"/>
        <w:jc w:val="both"/>
        <w:rPr>
          <w:rFonts w:ascii="Times New Roman" w:hAnsi="Times New Roman" w:cs="Times New Roman"/>
        </w:rPr>
      </w:pPr>
      <w:r w:rsidRPr="004449A6">
        <w:rPr>
          <w:rFonts w:ascii="Times New Roman" w:hAnsi="Times New Roman" w:cs="Times New Roman"/>
        </w:rPr>
        <w:t xml:space="preserve">From the </w:t>
      </w:r>
      <w:r w:rsidR="00895876" w:rsidRPr="005D0764">
        <w:rPr>
          <w:rFonts w:ascii="Times New Roman" w:hAnsi="Times New Roman" w:cs="Times New Roman"/>
        </w:rPr>
        <w:t>perspective of</w:t>
      </w:r>
      <w:r w:rsidR="00895876" w:rsidRPr="002A3919">
        <w:rPr>
          <w:rFonts w:ascii="Times New Roman" w:hAnsi="Times New Roman" w:cs="Times New Roman"/>
        </w:rPr>
        <w:t xml:space="preserve"> </w:t>
      </w:r>
      <w:r w:rsidRPr="004449A6">
        <w:rPr>
          <w:rFonts w:ascii="Times New Roman" w:hAnsi="Times New Roman" w:cs="Times New Roman"/>
        </w:rPr>
        <w:t>discourse analysis</w:t>
      </w:r>
      <w:r w:rsidR="00895876">
        <w:rPr>
          <w:rFonts w:ascii="Times New Roman" w:hAnsi="Times New Roman" w:cs="Times New Roman"/>
        </w:rPr>
        <w:t xml:space="preserve"> </w:t>
      </w:r>
      <w:r w:rsidRPr="004449A6">
        <w:rPr>
          <w:rFonts w:ascii="Times New Roman" w:hAnsi="Times New Roman" w:cs="Times New Roman"/>
        </w:rPr>
        <w:t>two major blocks emerged</w:t>
      </w:r>
      <w:r w:rsidR="00816BC8" w:rsidRPr="004449A6">
        <w:rPr>
          <w:rFonts w:ascii="Times New Roman" w:hAnsi="Times New Roman" w:cs="Times New Roman"/>
        </w:rPr>
        <w:t xml:space="preserve">: </w:t>
      </w:r>
      <w:r w:rsidR="00501E7A" w:rsidRPr="004449A6">
        <w:rPr>
          <w:rFonts w:ascii="Times New Roman" w:hAnsi="Times New Roman" w:cs="Times New Roman"/>
        </w:rPr>
        <w:t xml:space="preserve">the views of </w:t>
      </w:r>
      <w:r w:rsidR="00816BC8" w:rsidRPr="004449A6">
        <w:rPr>
          <w:rFonts w:ascii="Times New Roman" w:hAnsi="Times New Roman" w:cs="Times New Roman"/>
        </w:rPr>
        <w:t>sovereigntism and integrationism</w:t>
      </w:r>
      <w:r w:rsidRPr="004449A6">
        <w:rPr>
          <w:rFonts w:ascii="Times New Roman" w:hAnsi="Times New Roman" w:cs="Times New Roman"/>
        </w:rPr>
        <w:t>.</w:t>
      </w:r>
      <w:r w:rsidR="00617571" w:rsidRPr="004449A6">
        <w:rPr>
          <w:rFonts w:ascii="Times New Roman" w:hAnsi="Times New Roman" w:cs="Times New Roman"/>
        </w:rPr>
        <w:t xml:space="preserve"> The </w:t>
      </w:r>
      <w:r w:rsidR="006000E0" w:rsidRPr="004449A6">
        <w:rPr>
          <w:rFonts w:ascii="Times New Roman" w:hAnsi="Times New Roman" w:cs="Times New Roman"/>
        </w:rPr>
        <w:t>sovereigntist</w:t>
      </w:r>
      <w:r w:rsidR="00617571" w:rsidRPr="004449A6">
        <w:rPr>
          <w:rFonts w:ascii="Times New Roman" w:hAnsi="Times New Roman" w:cs="Times New Roman"/>
        </w:rPr>
        <w:t xml:space="preserve"> bloc</w:t>
      </w:r>
      <w:r w:rsidR="002B47D4">
        <w:rPr>
          <w:rFonts w:ascii="Times New Roman" w:hAnsi="Times New Roman" w:cs="Times New Roman"/>
        </w:rPr>
        <w:t>k</w:t>
      </w:r>
      <w:r w:rsidR="00816BC8" w:rsidRPr="004449A6">
        <w:rPr>
          <w:rFonts w:ascii="Times New Roman" w:hAnsi="Times New Roman" w:cs="Times New Roman"/>
        </w:rPr>
        <w:t>’s</w:t>
      </w:r>
      <w:r w:rsidR="00617571" w:rsidRPr="004449A6">
        <w:rPr>
          <w:rFonts w:ascii="Times New Roman" w:hAnsi="Times New Roman" w:cs="Times New Roman"/>
        </w:rPr>
        <w:t xml:space="preserve"> discourses characterise the </w:t>
      </w:r>
      <w:r w:rsidR="00617571" w:rsidRPr="004449A6">
        <w:rPr>
          <w:rFonts w:ascii="Times New Roman" w:hAnsi="Times New Roman" w:cs="Times New Roman"/>
        </w:rPr>
        <w:lastRenderedPageBreak/>
        <w:t>dominant pro-government media</w:t>
      </w:r>
      <w:r w:rsidR="00A3796A" w:rsidRPr="004449A6">
        <w:rPr>
          <w:rFonts w:ascii="Times New Roman" w:hAnsi="Times New Roman" w:cs="Times New Roman"/>
        </w:rPr>
        <w:t>’</w:t>
      </w:r>
      <w:r w:rsidR="00617571" w:rsidRPr="004449A6">
        <w:rPr>
          <w:rFonts w:ascii="Times New Roman" w:hAnsi="Times New Roman" w:cs="Times New Roman"/>
        </w:rPr>
        <w:t xml:space="preserve">s view of the EU. </w:t>
      </w:r>
      <w:r w:rsidRPr="004449A6">
        <w:rPr>
          <w:rFonts w:ascii="Times New Roman" w:hAnsi="Times New Roman" w:cs="Times New Roman"/>
        </w:rPr>
        <w:t>The pragmatic and identity factors are inherently intertwined in all relevant discourses, since sovereignty is the main interpretative framework, and pragmatic aspects are dominated by identity-based lines (Wodak 2020). According to this view, the Hungarian government is only trying to protect the 'tradition' and 'normality' that Hungarian citizens and European people across the EU want and demand.</w:t>
      </w:r>
    </w:p>
    <w:p w14:paraId="42FC2416" w14:textId="77777777" w:rsidR="008E564C" w:rsidRDefault="008E564C" w:rsidP="008133E1">
      <w:pPr>
        <w:spacing w:line="276" w:lineRule="auto"/>
        <w:jc w:val="both"/>
        <w:rPr>
          <w:rFonts w:ascii="Times New Roman" w:hAnsi="Times New Roman" w:cs="Times New Roman"/>
        </w:rPr>
      </w:pPr>
    </w:p>
    <w:p w14:paraId="31EE64E3" w14:textId="3B5BA29F" w:rsidR="00597777" w:rsidRPr="004449A6" w:rsidRDefault="00617571" w:rsidP="00597777">
      <w:pPr>
        <w:spacing w:line="276" w:lineRule="auto"/>
        <w:jc w:val="both"/>
        <w:rPr>
          <w:rFonts w:ascii="Times New Roman" w:hAnsi="Times New Roman" w:cs="Times New Roman"/>
        </w:rPr>
      </w:pPr>
      <w:r w:rsidRPr="004449A6">
        <w:rPr>
          <w:rFonts w:ascii="Times New Roman" w:hAnsi="Times New Roman" w:cs="Times New Roman"/>
        </w:rPr>
        <w:t xml:space="preserve">The </w:t>
      </w:r>
      <w:r w:rsidR="006000E0" w:rsidRPr="004449A6">
        <w:rPr>
          <w:rFonts w:ascii="Times New Roman" w:hAnsi="Times New Roman" w:cs="Times New Roman"/>
        </w:rPr>
        <w:t>sovereigntist</w:t>
      </w:r>
      <w:r w:rsidRPr="004449A6">
        <w:rPr>
          <w:rFonts w:ascii="Times New Roman" w:hAnsi="Times New Roman" w:cs="Times New Roman"/>
        </w:rPr>
        <w:t xml:space="preserve"> position is best expressed in positive terms by the phrase</w:t>
      </w:r>
      <w:r w:rsidR="002E52BD">
        <w:rPr>
          <w:rFonts w:ascii="Times New Roman" w:hAnsi="Times New Roman" w:cs="Times New Roman"/>
        </w:rPr>
        <w:t xml:space="preserve">s </w:t>
      </w:r>
      <w:r w:rsidR="002E52BD" w:rsidRPr="002E52BD">
        <w:rPr>
          <w:rFonts w:ascii="Times New Roman" w:hAnsi="Times New Roman" w:cs="Times New Roman"/>
        </w:rPr>
        <w:t xml:space="preserve">that </w:t>
      </w:r>
      <w:r w:rsidR="002E52BD">
        <w:rPr>
          <w:rFonts w:ascii="Times New Roman" w:hAnsi="Times New Roman" w:cs="Times New Roman"/>
        </w:rPr>
        <w:t>“</w:t>
      </w:r>
      <w:r w:rsidR="002E52BD" w:rsidRPr="005D0764">
        <w:rPr>
          <w:rFonts w:ascii="Times New Roman" w:hAnsi="Times New Roman" w:cs="Times New Roman"/>
          <w:i/>
          <w:iCs/>
        </w:rPr>
        <w:t>Hungary is the defender of traditional European values</w:t>
      </w:r>
      <w:r w:rsidR="002E52BD">
        <w:rPr>
          <w:rFonts w:ascii="Times New Roman" w:hAnsi="Times New Roman" w:cs="Times New Roman"/>
          <w:i/>
          <w:iCs/>
        </w:rPr>
        <w:t>”</w:t>
      </w:r>
      <w:r w:rsidR="002E52BD" w:rsidRPr="002E52BD">
        <w:rPr>
          <w:rFonts w:ascii="Times New Roman" w:hAnsi="Times New Roman" w:cs="Times New Roman"/>
        </w:rPr>
        <w:t xml:space="preserve"> and</w:t>
      </w:r>
      <w:r w:rsidRPr="004449A6">
        <w:rPr>
          <w:rFonts w:ascii="Times New Roman" w:hAnsi="Times New Roman" w:cs="Times New Roman"/>
        </w:rPr>
        <w:t xml:space="preserve"> "</w:t>
      </w:r>
      <w:r w:rsidRPr="004449A6">
        <w:rPr>
          <w:rFonts w:ascii="Times New Roman" w:hAnsi="Times New Roman" w:cs="Times New Roman"/>
          <w:i/>
          <w:iCs/>
        </w:rPr>
        <w:t>a strong Europe must be built on strong nations</w:t>
      </w:r>
      <w:r w:rsidRPr="004449A6">
        <w:rPr>
          <w:rFonts w:ascii="Times New Roman" w:hAnsi="Times New Roman" w:cs="Times New Roman"/>
        </w:rPr>
        <w:t xml:space="preserve">". In a negative sense, however, the emerging </w:t>
      </w:r>
      <w:r w:rsidR="006000E0" w:rsidRPr="004449A6">
        <w:rPr>
          <w:rFonts w:ascii="Times New Roman" w:hAnsi="Times New Roman" w:cs="Times New Roman"/>
        </w:rPr>
        <w:t>sovereigntist</w:t>
      </w:r>
      <w:r w:rsidRPr="004449A6">
        <w:rPr>
          <w:rFonts w:ascii="Times New Roman" w:hAnsi="Times New Roman" w:cs="Times New Roman"/>
        </w:rPr>
        <w:t xml:space="preserve"> stance is pervaded by nativism and an "Us versus Them" interpretation of Hungary-EU relations, where "Them" is </w:t>
      </w:r>
      <w:r w:rsidR="007F43D0" w:rsidRPr="004449A6">
        <w:rPr>
          <w:rFonts w:ascii="Times New Roman" w:hAnsi="Times New Roman" w:cs="Times New Roman"/>
        </w:rPr>
        <w:t>frequently</w:t>
      </w:r>
      <w:r w:rsidRPr="004449A6">
        <w:rPr>
          <w:rFonts w:ascii="Times New Roman" w:hAnsi="Times New Roman" w:cs="Times New Roman"/>
        </w:rPr>
        <w:t xml:space="preserve"> identified with the West itself. The 'West' is often described as </w:t>
      </w:r>
      <w:r w:rsidR="00597777" w:rsidRPr="004449A6">
        <w:rPr>
          <w:rFonts w:ascii="Times New Roman" w:hAnsi="Times New Roman" w:cs="Times New Roman"/>
        </w:rPr>
        <w:t>decayed,</w:t>
      </w:r>
      <w:r w:rsidRPr="004449A6">
        <w:rPr>
          <w:rFonts w:ascii="Times New Roman" w:hAnsi="Times New Roman" w:cs="Times New Roman"/>
        </w:rPr>
        <w:t xml:space="preserve"> abnormal, sick, and consequently only the </w:t>
      </w:r>
      <w:r w:rsidR="6B5E3001" w:rsidRPr="004449A6">
        <w:rPr>
          <w:rFonts w:ascii="Times New Roman" w:hAnsi="Times New Roman" w:cs="Times New Roman"/>
        </w:rPr>
        <w:t xml:space="preserve">Central </w:t>
      </w:r>
      <w:r w:rsidRPr="004449A6">
        <w:rPr>
          <w:rFonts w:ascii="Times New Roman" w:hAnsi="Times New Roman" w:cs="Times New Roman"/>
        </w:rPr>
        <w:t xml:space="preserve">European region can defend the European tradition. The pro-government media, when using this discourse, constantly reconstructs the </w:t>
      </w:r>
      <w:r w:rsidR="00FB0C22" w:rsidRPr="004449A6">
        <w:rPr>
          <w:rFonts w:ascii="Times New Roman" w:hAnsi="Times New Roman" w:cs="Times New Roman"/>
        </w:rPr>
        <w:t xml:space="preserve">message </w:t>
      </w:r>
      <w:r w:rsidRPr="004449A6">
        <w:rPr>
          <w:rFonts w:ascii="Times New Roman" w:hAnsi="Times New Roman" w:cs="Times New Roman"/>
        </w:rPr>
        <w:t>that the united opposition wants to sell the country to the "West" and give</w:t>
      </w:r>
      <w:r w:rsidR="008D5D4B" w:rsidRPr="004449A6">
        <w:rPr>
          <w:rFonts w:ascii="Times New Roman" w:hAnsi="Times New Roman" w:cs="Times New Roman"/>
        </w:rPr>
        <w:t>s</w:t>
      </w:r>
      <w:r w:rsidRPr="004449A6">
        <w:rPr>
          <w:rFonts w:ascii="Times New Roman" w:hAnsi="Times New Roman" w:cs="Times New Roman"/>
        </w:rPr>
        <w:t xml:space="preserve"> up all traditional, Christian, Hungarian values. </w:t>
      </w:r>
      <w:r w:rsidR="00597777" w:rsidRPr="004449A6">
        <w:rPr>
          <w:rFonts w:ascii="Times New Roman" w:hAnsi="Times New Roman" w:cs="Times New Roman"/>
        </w:rPr>
        <w:t xml:space="preserve">The mobilising ideology of the ruling elite, based on an image of the enemy, </w:t>
      </w:r>
      <w:r w:rsidR="00FB0C22" w:rsidRPr="004449A6">
        <w:rPr>
          <w:rFonts w:ascii="Times New Roman" w:hAnsi="Times New Roman" w:cs="Times New Roman"/>
        </w:rPr>
        <w:t>en</w:t>
      </w:r>
      <w:r w:rsidR="00597777" w:rsidRPr="004449A6">
        <w:rPr>
          <w:rFonts w:ascii="Times New Roman" w:hAnsi="Times New Roman" w:cs="Times New Roman"/>
        </w:rPr>
        <w:t>force</w:t>
      </w:r>
      <w:r w:rsidR="00FB0C22" w:rsidRPr="004449A6">
        <w:rPr>
          <w:rFonts w:ascii="Times New Roman" w:hAnsi="Times New Roman" w:cs="Times New Roman"/>
        </w:rPr>
        <w:t>s</w:t>
      </w:r>
      <w:r w:rsidR="00597777" w:rsidRPr="004449A6">
        <w:rPr>
          <w:rFonts w:ascii="Times New Roman" w:hAnsi="Times New Roman" w:cs="Times New Roman"/>
        </w:rPr>
        <w:t xml:space="preserve"> polarisation in domestic politics.</w:t>
      </w:r>
      <w:r w:rsidR="00AE1D02">
        <w:rPr>
          <w:rFonts w:ascii="Times New Roman" w:hAnsi="Times New Roman" w:cs="Times New Roman"/>
        </w:rPr>
        <w:t xml:space="preserve"> </w:t>
      </w:r>
      <w:r w:rsidR="00AE1D02" w:rsidRPr="00AE1D02">
        <w:rPr>
          <w:rFonts w:ascii="Times New Roman" w:hAnsi="Times New Roman" w:cs="Times New Roman"/>
        </w:rPr>
        <w:t xml:space="preserve">Figure 2 shows the most prominent </w:t>
      </w:r>
      <w:r w:rsidR="00AE1D02" w:rsidRPr="00504975">
        <w:rPr>
          <w:rFonts w:ascii="Times New Roman" w:hAnsi="Times New Roman" w:cs="Times New Roman"/>
        </w:rPr>
        <w:t>sovereigntist and integrationist</w:t>
      </w:r>
      <w:r w:rsidR="00AE1D02">
        <w:rPr>
          <w:rFonts w:ascii="Times New Roman" w:hAnsi="Times New Roman" w:cs="Times New Roman"/>
        </w:rPr>
        <w:t xml:space="preserve"> </w:t>
      </w:r>
      <w:r w:rsidR="00AE1D02" w:rsidRPr="00AE1D02">
        <w:rPr>
          <w:rFonts w:ascii="Times New Roman" w:hAnsi="Times New Roman" w:cs="Times New Roman"/>
        </w:rPr>
        <w:t>discourses on the EU by their appearance in the headlines</w:t>
      </w:r>
      <w:r w:rsidR="00AE1D02">
        <w:rPr>
          <w:rFonts w:ascii="Times New Roman" w:hAnsi="Times New Roman" w:cs="Times New Roman"/>
        </w:rPr>
        <w:t>.</w:t>
      </w:r>
    </w:p>
    <w:p w14:paraId="27B38382" w14:textId="77777777" w:rsidR="00CC7E85" w:rsidRPr="004449A6" w:rsidRDefault="00CC7E85" w:rsidP="00745A11">
      <w:pPr>
        <w:spacing w:line="276" w:lineRule="auto"/>
        <w:jc w:val="both"/>
        <w:rPr>
          <w:rFonts w:ascii="Times New Roman" w:hAnsi="Times New Roman" w:cs="Times New Roman"/>
          <w:highlight w:val="yellow"/>
        </w:rPr>
      </w:pPr>
    </w:p>
    <w:p w14:paraId="1C963AA8" w14:textId="303EE8EF" w:rsidR="0065724B" w:rsidRPr="0065724B" w:rsidRDefault="0065724B" w:rsidP="0065724B">
      <w:pPr>
        <w:spacing w:line="276" w:lineRule="auto"/>
        <w:jc w:val="both"/>
        <w:rPr>
          <w:rFonts w:ascii="Times New Roman" w:hAnsi="Times New Roman" w:cs="Times New Roman"/>
          <w:b/>
          <w:bCs/>
        </w:rPr>
      </w:pPr>
      <w:r w:rsidRPr="0065724B">
        <w:rPr>
          <w:rFonts w:ascii="Times New Roman" w:hAnsi="Times New Roman" w:cs="Times New Roman"/>
          <w:b/>
          <w:bCs/>
        </w:rPr>
        <w:t xml:space="preserve">Figure 2. EU-related Hungarian </w:t>
      </w:r>
      <w:r w:rsidR="00AE1D02" w:rsidRPr="00AE1D02">
        <w:rPr>
          <w:rFonts w:ascii="Times New Roman" w:hAnsi="Times New Roman" w:cs="Times New Roman"/>
          <w:b/>
          <w:bCs/>
        </w:rPr>
        <w:t xml:space="preserve">sovereigntist and integrationist </w:t>
      </w:r>
      <w:r w:rsidRPr="0065724B">
        <w:rPr>
          <w:rFonts w:ascii="Times New Roman" w:hAnsi="Times New Roman" w:cs="Times New Roman"/>
          <w:b/>
          <w:bCs/>
        </w:rPr>
        <w:t>media discourses</w:t>
      </w:r>
    </w:p>
    <w:p w14:paraId="4A550397" w14:textId="77777777" w:rsidR="0065724B" w:rsidRPr="0065724B" w:rsidRDefault="0065724B" w:rsidP="0065724B">
      <w:pPr>
        <w:spacing w:line="276" w:lineRule="auto"/>
        <w:jc w:val="both"/>
        <w:rPr>
          <w:rFonts w:ascii="Times New Roman" w:hAnsi="Times New Roman" w:cs="Times New Roman"/>
        </w:rPr>
      </w:pPr>
    </w:p>
    <w:p w14:paraId="3A77996A" w14:textId="2A92DEC5" w:rsidR="0065724B" w:rsidRPr="0065724B" w:rsidRDefault="00604AE2" w:rsidP="0065724B">
      <w:pPr>
        <w:spacing w:line="276" w:lineRule="auto"/>
        <w:jc w:val="both"/>
        <w:rPr>
          <w:rFonts w:ascii="Times New Roman" w:hAnsi="Times New Roman" w:cs="Times New Roman"/>
        </w:rPr>
      </w:pPr>
      <w:r>
        <w:rPr>
          <w:noProof/>
          <w14:ligatures w14:val="standardContextual"/>
        </w:rPr>
        <w:drawing>
          <wp:inline distT="0" distB="0" distL="0" distR="0" wp14:anchorId="5F78EE07" wp14:editId="3B948F47">
            <wp:extent cx="6198870" cy="3834765"/>
            <wp:effectExtent l="0" t="0" r="11430" b="13335"/>
            <wp:docPr id="953951505" name="Chart 1">
              <a:extLst xmlns:a="http://schemas.openxmlformats.org/drawingml/2006/main">
                <a:ext uri="{FF2B5EF4-FFF2-40B4-BE49-F238E27FC236}">
                  <a16:creationId xmlns:a16="http://schemas.microsoft.com/office/drawing/2014/main" id="{25D92619-2B72-61A1-B410-27E7FA0CF0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C1C534" w14:textId="77777777" w:rsidR="00604AE2" w:rsidRDefault="0065724B" w:rsidP="0065724B">
      <w:pPr>
        <w:spacing w:line="276" w:lineRule="auto"/>
        <w:jc w:val="both"/>
        <w:rPr>
          <w:rFonts w:ascii="Times New Roman" w:hAnsi="Times New Roman" w:cs="Times New Roman"/>
          <w:sz w:val="20"/>
          <w:szCs w:val="20"/>
        </w:rPr>
      </w:pPr>
      <w:r w:rsidRPr="005D0764">
        <w:rPr>
          <w:rFonts w:ascii="Times New Roman" w:hAnsi="Times New Roman" w:cs="Times New Roman"/>
          <w:sz w:val="20"/>
          <w:szCs w:val="20"/>
        </w:rPr>
        <w:t xml:space="preserve">Sample: EU-related material  of  </w:t>
      </w:r>
      <w:r w:rsidR="00604AE2">
        <w:rPr>
          <w:rFonts w:ascii="Times New Roman" w:hAnsi="Times New Roman" w:cs="Times New Roman"/>
          <w:sz w:val="20"/>
          <w:szCs w:val="20"/>
        </w:rPr>
        <w:t xml:space="preserve">CORPUS8 </w:t>
      </w:r>
      <w:r w:rsidRPr="005D0764">
        <w:rPr>
          <w:rFonts w:ascii="Times New Roman" w:hAnsi="Times New Roman" w:cs="Times New Roman"/>
          <w:sz w:val="20"/>
          <w:szCs w:val="20"/>
        </w:rPr>
        <w:t>between July 2021 and March 2022</w:t>
      </w:r>
      <w:r w:rsidR="00604AE2">
        <w:rPr>
          <w:rFonts w:ascii="Times New Roman" w:hAnsi="Times New Roman" w:cs="Times New Roman"/>
          <w:sz w:val="20"/>
          <w:szCs w:val="20"/>
        </w:rPr>
        <w:t xml:space="preserve">. </w:t>
      </w:r>
    </w:p>
    <w:p w14:paraId="19453E05" w14:textId="02F31037" w:rsidR="0065724B" w:rsidRPr="005D0764" w:rsidRDefault="00604AE2" w:rsidP="0065724B">
      <w:pPr>
        <w:spacing w:line="276" w:lineRule="auto"/>
        <w:jc w:val="both"/>
        <w:rPr>
          <w:rFonts w:ascii="Times New Roman" w:hAnsi="Times New Roman" w:cs="Times New Roman"/>
          <w:sz w:val="20"/>
          <w:szCs w:val="20"/>
        </w:rPr>
      </w:pPr>
      <w:r>
        <w:rPr>
          <w:rFonts w:ascii="Times New Roman" w:hAnsi="Times New Roman" w:cs="Times New Roman"/>
          <w:sz w:val="20"/>
          <w:szCs w:val="20"/>
        </w:rPr>
        <w:t>Legend: S – sovereigntist; I - integrationist</w:t>
      </w:r>
    </w:p>
    <w:p w14:paraId="1068F660" w14:textId="77777777" w:rsidR="0065724B" w:rsidRPr="0065724B" w:rsidRDefault="0065724B" w:rsidP="0065724B">
      <w:pPr>
        <w:spacing w:line="276" w:lineRule="auto"/>
        <w:jc w:val="both"/>
        <w:rPr>
          <w:rFonts w:ascii="Times New Roman" w:hAnsi="Times New Roman" w:cs="Times New Roman"/>
        </w:rPr>
      </w:pPr>
    </w:p>
    <w:p w14:paraId="5865420B" w14:textId="05A6A48D" w:rsidR="00A86197" w:rsidRDefault="001628AB" w:rsidP="00A86197">
      <w:pPr>
        <w:spacing w:line="276" w:lineRule="auto"/>
        <w:jc w:val="both"/>
        <w:rPr>
          <w:rFonts w:ascii="Times New Roman" w:hAnsi="Times New Roman" w:cs="Times New Roman"/>
        </w:rPr>
      </w:pPr>
      <w:r w:rsidRPr="004449A6">
        <w:rPr>
          <w:rFonts w:ascii="Times New Roman" w:hAnsi="Times New Roman" w:cs="Times New Roman"/>
        </w:rPr>
        <w:t>The other discursive block also includes several discourses, represented mainly by the pro-integration category, which</w:t>
      </w:r>
      <w:r w:rsidR="00597777" w:rsidRPr="004449A6">
        <w:rPr>
          <w:rFonts w:ascii="Times New Roman" w:hAnsi="Times New Roman" w:cs="Times New Roman"/>
        </w:rPr>
        <w:t xml:space="preserve"> recognises</w:t>
      </w:r>
      <w:r w:rsidRPr="004449A6">
        <w:rPr>
          <w:rFonts w:ascii="Times New Roman" w:hAnsi="Times New Roman" w:cs="Times New Roman"/>
        </w:rPr>
        <w:t xml:space="preserve"> the n</w:t>
      </w:r>
      <w:r w:rsidR="00597777" w:rsidRPr="004449A6">
        <w:rPr>
          <w:rFonts w:ascii="Times New Roman" w:hAnsi="Times New Roman" w:cs="Times New Roman"/>
        </w:rPr>
        <w:t>ecessity</w:t>
      </w:r>
      <w:r w:rsidRPr="004449A6">
        <w:rPr>
          <w:rFonts w:ascii="Times New Roman" w:hAnsi="Times New Roman" w:cs="Times New Roman"/>
        </w:rPr>
        <w:t xml:space="preserve"> </w:t>
      </w:r>
      <w:r w:rsidR="00597777" w:rsidRPr="004449A6">
        <w:rPr>
          <w:rFonts w:ascii="Times New Roman" w:hAnsi="Times New Roman" w:cs="Times New Roman"/>
        </w:rPr>
        <w:t xml:space="preserve">of </w:t>
      </w:r>
      <w:r w:rsidRPr="004449A6">
        <w:rPr>
          <w:rFonts w:ascii="Times New Roman" w:hAnsi="Times New Roman" w:cs="Times New Roman"/>
        </w:rPr>
        <w:t xml:space="preserve">further integration. This includes those </w:t>
      </w:r>
      <w:r w:rsidRPr="004449A6">
        <w:rPr>
          <w:rFonts w:ascii="Times New Roman" w:hAnsi="Times New Roman" w:cs="Times New Roman"/>
        </w:rPr>
        <w:lastRenderedPageBreak/>
        <w:t>who ascribe moral or symbolic value to the EU and report a European identity</w:t>
      </w:r>
      <w:r w:rsidR="00FB0C22" w:rsidRPr="004449A6">
        <w:rPr>
          <w:rFonts w:ascii="Times New Roman" w:hAnsi="Times New Roman" w:cs="Times New Roman"/>
        </w:rPr>
        <w:t xml:space="preserve"> as well as those</w:t>
      </w:r>
      <w:r w:rsidRPr="004449A6">
        <w:rPr>
          <w:rFonts w:ascii="Times New Roman" w:hAnsi="Times New Roman" w:cs="Times New Roman"/>
        </w:rPr>
        <w:t xml:space="preserve"> who recognise the pragmatic benefits of a liberal and managed central administration based on appropriate regulatory and redistributive powers.</w:t>
      </w:r>
      <w:r w:rsidR="00B014B0" w:rsidRPr="004449A6">
        <w:rPr>
          <w:rFonts w:ascii="Times New Roman" w:hAnsi="Times New Roman" w:cs="Times New Roman"/>
        </w:rPr>
        <w:t xml:space="preserve"> </w:t>
      </w:r>
      <w:r w:rsidR="00FD301E" w:rsidRPr="004449A6">
        <w:rPr>
          <w:rFonts w:ascii="Times New Roman" w:hAnsi="Times New Roman" w:cs="Times New Roman"/>
        </w:rPr>
        <w:t>T</w:t>
      </w:r>
      <w:r w:rsidR="184EC74D" w:rsidRPr="004449A6">
        <w:rPr>
          <w:rFonts w:ascii="Times New Roman" w:hAnsi="Times New Roman" w:cs="Times New Roman"/>
        </w:rPr>
        <w:t>he East/West discourse</w:t>
      </w:r>
      <w:r w:rsidR="00597777" w:rsidRPr="004449A6">
        <w:rPr>
          <w:rFonts w:ascii="Times New Roman" w:hAnsi="Times New Roman" w:cs="Times New Roman"/>
        </w:rPr>
        <w:t xml:space="preserve">s are </w:t>
      </w:r>
      <w:r w:rsidR="263AB544" w:rsidRPr="004449A6">
        <w:rPr>
          <w:rFonts w:ascii="Times New Roman" w:hAnsi="Times New Roman" w:cs="Times New Roman"/>
        </w:rPr>
        <w:t xml:space="preserve">based on </w:t>
      </w:r>
      <w:r w:rsidR="005D317E" w:rsidRPr="004449A6">
        <w:rPr>
          <w:rFonts w:ascii="Times New Roman" w:hAnsi="Times New Roman" w:cs="Times New Roman"/>
        </w:rPr>
        <w:t xml:space="preserve">the </w:t>
      </w:r>
      <w:r w:rsidR="184EC74D" w:rsidRPr="004449A6">
        <w:rPr>
          <w:rFonts w:ascii="Times New Roman" w:hAnsi="Times New Roman" w:cs="Times New Roman"/>
        </w:rPr>
        <w:t>dom</w:t>
      </w:r>
      <w:r w:rsidR="5D46FCDD" w:rsidRPr="004449A6">
        <w:rPr>
          <w:rFonts w:ascii="Times New Roman" w:hAnsi="Times New Roman" w:cs="Times New Roman"/>
        </w:rPr>
        <w:t>inance of the West</w:t>
      </w:r>
      <w:r w:rsidR="005D317E" w:rsidRPr="004449A6">
        <w:rPr>
          <w:rFonts w:ascii="Times New Roman" w:hAnsi="Times New Roman" w:cs="Times New Roman"/>
        </w:rPr>
        <w:t>,</w:t>
      </w:r>
      <w:r w:rsidR="5D46FCDD" w:rsidRPr="004449A6">
        <w:rPr>
          <w:rFonts w:ascii="Times New Roman" w:hAnsi="Times New Roman" w:cs="Times New Roman"/>
        </w:rPr>
        <w:t xml:space="preserve"> which is to be rejected </w:t>
      </w:r>
      <w:r w:rsidR="0062346D">
        <w:rPr>
          <w:rFonts w:ascii="Times New Roman" w:hAnsi="Times New Roman" w:cs="Times New Roman"/>
        </w:rPr>
        <w:t xml:space="preserve">or </w:t>
      </w:r>
      <w:r w:rsidR="0062346D" w:rsidRPr="0062346D">
        <w:rPr>
          <w:rFonts w:ascii="Times New Roman" w:hAnsi="Times New Roman" w:cs="Times New Roman"/>
        </w:rPr>
        <w:t xml:space="preserve">accepted </w:t>
      </w:r>
      <w:r w:rsidR="5D46FCDD" w:rsidRPr="004449A6">
        <w:rPr>
          <w:rFonts w:ascii="Times New Roman" w:hAnsi="Times New Roman" w:cs="Times New Roman"/>
        </w:rPr>
        <w:t>as a model for Hungarian future developments</w:t>
      </w:r>
      <w:r w:rsidR="42A13A55" w:rsidRPr="004449A6">
        <w:rPr>
          <w:rFonts w:ascii="Times New Roman" w:hAnsi="Times New Roman" w:cs="Times New Roman"/>
        </w:rPr>
        <w:t xml:space="preserve">. </w:t>
      </w:r>
    </w:p>
    <w:p w14:paraId="7DD5F3D4" w14:textId="77777777" w:rsidR="00297CFA" w:rsidRPr="004449A6" w:rsidRDefault="00297CFA" w:rsidP="00A86197">
      <w:pPr>
        <w:spacing w:line="276" w:lineRule="auto"/>
        <w:jc w:val="both"/>
        <w:rPr>
          <w:rFonts w:ascii="Times New Roman" w:hAnsi="Times New Roman" w:cs="Times New Roman"/>
        </w:rPr>
      </w:pPr>
    </w:p>
    <w:p w14:paraId="3FAFEA2C" w14:textId="00891BE5" w:rsidR="00297CFA" w:rsidRDefault="00297CFA" w:rsidP="00297CFA">
      <w:pPr>
        <w:spacing w:line="276" w:lineRule="auto"/>
        <w:jc w:val="both"/>
        <w:rPr>
          <w:rFonts w:ascii="Times New Roman" w:hAnsi="Times New Roman" w:cs="Times New Roman"/>
          <w:iCs/>
        </w:rPr>
      </w:pPr>
      <w:r w:rsidRPr="00297CFA">
        <w:rPr>
          <w:rFonts w:ascii="Times New Roman" w:hAnsi="Times New Roman" w:cs="Times New Roman"/>
          <w:iCs/>
        </w:rPr>
        <w:t xml:space="preserve">Integrationism is organised as a </w:t>
      </w:r>
      <w:r w:rsidRPr="00297CFA">
        <w:rPr>
          <w:rFonts w:ascii="Times New Roman" w:hAnsi="Times New Roman" w:cs="Times New Roman"/>
          <w:i/>
        </w:rPr>
        <w:t>counter-discourse</w:t>
      </w:r>
      <w:r w:rsidRPr="00297CFA">
        <w:rPr>
          <w:rFonts w:ascii="Times New Roman" w:hAnsi="Times New Roman" w:cs="Times New Roman"/>
          <w:iCs/>
        </w:rPr>
        <w:t xml:space="preserve"> to sovereigntism </w:t>
      </w:r>
      <w:r>
        <w:rPr>
          <w:rFonts w:ascii="Times New Roman" w:hAnsi="Times New Roman" w:cs="Times New Roman"/>
          <w:iCs/>
        </w:rPr>
        <w:t xml:space="preserve">in the media </w:t>
      </w:r>
      <w:r w:rsidRPr="00297CFA">
        <w:rPr>
          <w:rFonts w:ascii="Times New Roman" w:hAnsi="Times New Roman" w:cs="Times New Roman"/>
          <w:iCs/>
        </w:rPr>
        <w:t xml:space="preserve">in two ways. Directly, </w:t>
      </w:r>
      <w:r w:rsidR="000C0C41">
        <w:rPr>
          <w:rFonts w:ascii="Times New Roman" w:hAnsi="Times New Roman" w:cs="Times New Roman"/>
          <w:iCs/>
        </w:rPr>
        <w:t>- and mo</w:t>
      </w:r>
      <w:r w:rsidR="0062346D">
        <w:rPr>
          <w:rFonts w:ascii="Times New Roman" w:hAnsi="Times New Roman" w:cs="Times New Roman"/>
          <w:iCs/>
        </w:rPr>
        <w:t>re</w:t>
      </w:r>
      <w:r w:rsidR="000C0C41">
        <w:rPr>
          <w:rFonts w:ascii="Times New Roman" w:hAnsi="Times New Roman" w:cs="Times New Roman"/>
          <w:iCs/>
        </w:rPr>
        <w:t xml:space="preserve"> frequently - </w:t>
      </w:r>
      <w:r w:rsidRPr="00297CFA">
        <w:rPr>
          <w:rFonts w:ascii="Times New Roman" w:hAnsi="Times New Roman" w:cs="Times New Roman"/>
          <w:iCs/>
        </w:rPr>
        <w:t xml:space="preserve">when it seeks to refute </w:t>
      </w:r>
      <w:r w:rsidR="0062346D">
        <w:rPr>
          <w:rFonts w:ascii="Times New Roman" w:hAnsi="Times New Roman" w:cs="Times New Roman"/>
          <w:iCs/>
        </w:rPr>
        <w:t xml:space="preserve">or challenge </w:t>
      </w:r>
      <w:r>
        <w:rPr>
          <w:rFonts w:ascii="Times New Roman" w:hAnsi="Times New Roman" w:cs="Times New Roman"/>
          <w:iCs/>
        </w:rPr>
        <w:t>a</w:t>
      </w:r>
      <w:r w:rsidRPr="00297CFA">
        <w:rPr>
          <w:rFonts w:ascii="Times New Roman" w:hAnsi="Times New Roman" w:cs="Times New Roman"/>
          <w:iCs/>
        </w:rPr>
        <w:t xml:space="preserve"> sovereigntist claim. </w:t>
      </w:r>
      <w:r>
        <w:rPr>
          <w:rFonts w:ascii="Times New Roman" w:hAnsi="Times New Roman" w:cs="Times New Roman"/>
          <w:iCs/>
        </w:rPr>
        <w:t xml:space="preserve"> </w:t>
      </w:r>
      <w:r w:rsidRPr="00297CFA">
        <w:rPr>
          <w:rFonts w:ascii="Times New Roman" w:hAnsi="Times New Roman" w:cs="Times New Roman"/>
          <w:iCs/>
        </w:rPr>
        <w:t xml:space="preserve">Indirectly, </w:t>
      </w:r>
      <w:r w:rsidR="003E3F48">
        <w:rPr>
          <w:rFonts w:ascii="Times New Roman" w:hAnsi="Times New Roman" w:cs="Times New Roman"/>
          <w:iCs/>
        </w:rPr>
        <w:t xml:space="preserve">as in Figure 2, </w:t>
      </w:r>
      <w:r w:rsidR="000C0C41">
        <w:rPr>
          <w:rFonts w:ascii="Times New Roman" w:hAnsi="Times New Roman" w:cs="Times New Roman"/>
          <w:iCs/>
        </w:rPr>
        <w:t xml:space="preserve"> when it</w:t>
      </w:r>
      <w:r w:rsidRPr="00297CFA">
        <w:rPr>
          <w:rFonts w:ascii="Times New Roman" w:hAnsi="Times New Roman" w:cs="Times New Roman"/>
          <w:iCs/>
        </w:rPr>
        <w:t xml:space="preserve"> bring</w:t>
      </w:r>
      <w:r w:rsidR="000C0C41">
        <w:rPr>
          <w:rFonts w:ascii="Times New Roman" w:hAnsi="Times New Roman" w:cs="Times New Roman"/>
          <w:iCs/>
        </w:rPr>
        <w:t>s</w:t>
      </w:r>
      <w:r w:rsidRPr="00297CFA">
        <w:rPr>
          <w:rFonts w:ascii="Times New Roman" w:hAnsi="Times New Roman" w:cs="Times New Roman"/>
          <w:iCs/>
        </w:rPr>
        <w:t xml:space="preserve"> forward </w:t>
      </w:r>
      <w:r w:rsidR="00DF79AB" w:rsidRPr="00DF79AB">
        <w:rPr>
          <w:rFonts w:ascii="Times New Roman" w:hAnsi="Times New Roman" w:cs="Times New Roman"/>
          <w:iCs/>
        </w:rPr>
        <w:t>the EU's role in protecting democracy</w:t>
      </w:r>
      <w:r w:rsidR="00DF79AB">
        <w:rPr>
          <w:rFonts w:ascii="Times New Roman" w:hAnsi="Times New Roman" w:cs="Times New Roman"/>
          <w:iCs/>
        </w:rPr>
        <w:t>, and</w:t>
      </w:r>
      <w:r w:rsidR="00DF79AB" w:rsidRPr="00DF79AB">
        <w:rPr>
          <w:rFonts w:ascii="Times New Roman" w:hAnsi="Times New Roman" w:cs="Times New Roman"/>
          <w:iCs/>
        </w:rPr>
        <w:t xml:space="preserve"> </w:t>
      </w:r>
      <w:r w:rsidRPr="00297CFA">
        <w:rPr>
          <w:rFonts w:ascii="Times New Roman" w:hAnsi="Times New Roman" w:cs="Times New Roman"/>
          <w:iCs/>
        </w:rPr>
        <w:t>issues that criticise the government, such as the discourses of corruption</w:t>
      </w:r>
      <w:r w:rsidR="00DF79AB">
        <w:rPr>
          <w:rFonts w:ascii="Times New Roman" w:hAnsi="Times New Roman" w:cs="Times New Roman"/>
          <w:iCs/>
        </w:rPr>
        <w:t xml:space="preserve">, or </w:t>
      </w:r>
      <w:r w:rsidRPr="00297CFA">
        <w:rPr>
          <w:rFonts w:ascii="Times New Roman" w:hAnsi="Times New Roman" w:cs="Times New Roman"/>
          <w:iCs/>
        </w:rPr>
        <w:t xml:space="preserve"> disinformation.</w:t>
      </w:r>
    </w:p>
    <w:p w14:paraId="2DA2D884" w14:textId="77777777" w:rsidR="00B618C9" w:rsidRDefault="00B618C9" w:rsidP="00297CFA">
      <w:pPr>
        <w:spacing w:line="276" w:lineRule="auto"/>
        <w:jc w:val="both"/>
        <w:rPr>
          <w:rFonts w:ascii="Times New Roman" w:hAnsi="Times New Roman" w:cs="Times New Roman"/>
          <w:iCs/>
        </w:rPr>
      </w:pPr>
    </w:p>
    <w:p w14:paraId="6DC5B807" w14:textId="2A308C8E" w:rsidR="00B618C9" w:rsidRPr="004449A6" w:rsidRDefault="00B618C9" w:rsidP="00B618C9">
      <w:pPr>
        <w:spacing w:line="276" w:lineRule="auto"/>
        <w:jc w:val="both"/>
        <w:rPr>
          <w:rFonts w:ascii="Times New Roman" w:hAnsi="Times New Roman" w:cs="Times New Roman"/>
        </w:rPr>
      </w:pPr>
      <w:r w:rsidRPr="004449A6">
        <w:rPr>
          <w:rFonts w:ascii="Times New Roman" w:hAnsi="Times New Roman" w:cs="Times New Roman"/>
        </w:rPr>
        <w:t>In this way</w:t>
      </w:r>
      <w:r>
        <w:rPr>
          <w:rFonts w:ascii="Times New Roman" w:hAnsi="Times New Roman" w:cs="Times New Roman"/>
        </w:rPr>
        <w:t>,</w:t>
      </w:r>
      <w:r w:rsidRPr="004449A6">
        <w:rPr>
          <w:rFonts w:ascii="Times New Roman" w:hAnsi="Times New Roman" w:cs="Times New Roman"/>
        </w:rPr>
        <w:t xml:space="preserve"> there is a dominant</w:t>
      </w:r>
      <w:r>
        <w:rPr>
          <w:rFonts w:ascii="Times New Roman" w:hAnsi="Times New Roman" w:cs="Times New Roman"/>
        </w:rPr>
        <w:t xml:space="preserve"> nationalist</w:t>
      </w:r>
      <w:r w:rsidRPr="004449A6">
        <w:rPr>
          <w:rFonts w:ascii="Times New Roman" w:hAnsi="Times New Roman" w:cs="Times New Roman"/>
        </w:rPr>
        <w:t xml:space="preserve"> block which claims that Hungary and Hungarians are European already but are treated as second class by mainstream Western European discourses</w:t>
      </w:r>
      <w:r>
        <w:rPr>
          <w:rFonts w:ascii="Times New Roman" w:hAnsi="Times New Roman" w:cs="Times New Roman"/>
        </w:rPr>
        <w:t xml:space="preserve"> which came into being as early </w:t>
      </w:r>
      <w:r w:rsidR="00477A03">
        <w:rPr>
          <w:rFonts w:ascii="Times New Roman" w:hAnsi="Times New Roman" w:cs="Times New Roman"/>
        </w:rPr>
        <w:t>a</w:t>
      </w:r>
      <w:r>
        <w:rPr>
          <w:rFonts w:ascii="Times New Roman" w:hAnsi="Times New Roman" w:cs="Times New Roman"/>
        </w:rPr>
        <w:t>s in the late 1990s (Melegh 2006)</w:t>
      </w:r>
      <w:r w:rsidRPr="004449A6">
        <w:rPr>
          <w:rFonts w:ascii="Times New Roman" w:hAnsi="Times New Roman" w:cs="Times New Roman"/>
        </w:rPr>
        <w:t>. There is an additional one, which would like to counterbalance “Eastern” nationalism</w:t>
      </w:r>
      <w:r>
        <w:rPr>
          <w:rFonts w:ascii="Times New Roman" w:hAnsi="Times New Roman" w:cs="Times New Roman"/>
        </w:rPr>
        <w:t>, via civilizational upgrading, which also came into being in the 1990s already</w:t>
      </w:r>
      <w:r w:rsidRPr="004449A6">
        <w:rPr>
          <w:rFonts w:ascii="Times New Roman" w:hAnsi="Times New Roman" w:cs="Times New Roman"/>
        </w:rPr>
        <w:t xml:space="preserve">. The nationalist views </w:t>
      </w:r>
      <w:r w:rsidR="00477A03">
        <w:rPr>
          <w:rFonts w:ascii="Times New Roman" w:hAnsi="Times New Roman" w:cs="Times New Roman"/>
        </w:rPr>
        <w:t xml:space="preserve">among others </w:t>
      </w:r>
      <w:r w:rsidRPr="004449A6">
        <w:rPr>
          <w:rFonts w:ascii="Times New Roman" w:hAnsi="Times New Roman" w:cs="Times New Roman"/>
        </w:rPr>
        <w:t>rely on reactivated topics of Hungarians’ Eastern origin</w:t>
      </w:r>
      <w:r>
        <w:rPr>
          <w:rFonts w:ascii="Times New Roman" w:hAnsi="Times New Roman" w:cs="Times New Roman"/>
        </w:rPr>
        <w:t xml:space="preserve"> as </w:t>
      </w:r>
      <w:r w:rsidR="0007692C">
        <w:rPr>
          <w:rFonts w:ascii="Times New Roman" w:hAnsi="Times New Roman" w:cs="Times New Roman"/>
        </w:rPr>
        <w:t xml:space="preserve">voiced </w:t>
      </w:r>
      <w:r>
        <w:rPr>
          <w:rFonts w:ascii="Times New Roman" w:hAnsi="Times New Roman" w:cs="Times New Roman"/>
        </w:rPr>
        <w:t>between the two World Wars (i.e</w:t>
      </w:r>
      <w:r w:rsidR="002A3919">
        <w:rPr>
          <w:rFonts w:ascii="Times New Roman" w:hAnsi="Times New Roman" w:cs="Times New Roman"/>
        </w:rPr>
        <w:t>.</w:t>
      </w:r>
      <w:r>
        <w:rPr>
          <w:rFonts w:ascii="Times New Roman" w:hAnsi="Times New Roman" w:cs="Times New Roman"/>
        </w:rPr>
        <w:t xml:space="preserve"> Turanism)</w:t>
      </w:r>
      <w:r w:rsidRPr="004449A6">
        <w:rPr>
          <w:rFonts w:ascii="Times New Roman" w:hAnsi="Times New Roman" w:cs="Times New Roman"/>
        </w:rPr>
        <w:t xml:space="preserve">. The </w:t>
      </w:r>
      <w:r w:rsidRPr="004449A6">
        <w:rPr>
          <w:rFonts w:ascii="Times New Roman" w:hAnsi="Times New Roman" w:cs="Times New Roman"/>
          <w:i/>
          <w:iCs/>
        </w:rPr>
        <w:t>reactivation</w:t>
      </w:r>
      <w:r w:rsidRPr="004449A6">
        <w:rPr>
          <w:rFonts w:ascii="Times New Roman" w:hAnsi="Times New Roman" w:cs="Times New Roman"/>
        </w:rPr>
        <w:t xml:space="preserve"> </w:t>
      </w:r>
      <w:r w:rsidR="00927177">
        <w:rPr>
          <w:rFonts w:ascii="Times New Roman" w:hAnsi="Times New Roman" w:cs="Times New Roman"/>
        </w:rPr>
        <w:t>(</w:t>
      </w:r>
      <w:r w:rsidR="00927177" w:rsidRPr="00C4317C">
        <w:rPr>
          <w:rFonts w:ascii="Times New Roman" w:hAnsi="Times New Roman" w:cs="Times New Roman"/>
        </w:rPr>
        <w:t xml:space="preserve">Foucault </w:t>
      </w:r>
      <w:r w:rsidR="00CB4DFE" w:rsidRPr="005D0764">
        <w:rPr>
          <w:rFonts w:ascii="Times New Roman" w:hAnsi="Times New Roman" w:cs="Times New Roman"/>
        </w:rPr>
        <w:t>1991</w:t>
      </w:r>
      <w:r w:rsidR="00927177" w:rsidRPr="00C4317C">
        <w:rPr>
          <w:rFonts w:ascii="Times New Roman" w:hAnsi="Times New Roman" w:cs="Times New Roman"/>
        </w:rPr>
        <w:t>)</w:t>
      </w:r>
      <w:r w:rsidR="00927177">
        <w:rPr>
          <w:rFonts w:ascii="Times New Roman" w:hAnsi="Times New Roman" w:cs="Times New Roman"/>
        </w:rPr>
        <w:t xml:space="preserve"> </w:t>
      </w:r>
      <w:r w:rsidRPr="004449A6">
        <w:rPr>
          <w:rFonts w:ascii="Times New Roman" w:hAnsi="Times New Roman" w:cs="Times New Roman"/>
        </w:rPr>
        <w:t xml:space="preserve">of the historical memory of the Hungarians’ </w:t>
      </w:r>
      <w:r>
        <w:rPr>
          <w:rFonts w:ascii="Times New Roman" w:hAnsi="Times New Roman" w:cs="Times New Roman"/>
        </w:rPr>
        <w:t xml:space="preserve">claimed </w:t>
      </w:r>
      <w:r w:rsidRPr="004449A6">
        <w:rPr>
          <w:rFonts w:ascii="Times New Roman" w:hAnsi="Times New Roman" w:cs="Times New Roman"/>
        </w:rPr>
        <w:t>Turkic origins is part of the arsenal of identity politics, in the spirit of opening to the East. It is left unclear how this is compatible with the discourse of Hungary as the bastion of Christianity.</w:t>
      </w:r>
    </w:p>
    <w:p w14:paraId="5531E93D" w14:textId="77777777" w:rsidR="00B618C9" w:rsidRPr="004449A6" w:rsidRDefault="00B618C9" w:rsidP="00B618C9">
      <w:pPr>
        <w:spacing w:line="276" w:lineRule="auto"/>
        <w:jc w:val="both"/>
        <w:rPr>
          <w:rFonts w:ascii="Times New Roman" w:hAnsi="Times New Roman" w:cs="Times New Roman"/>
        </w:rPr>
      </w:pPr>
    </w:p>
    <w:p w14:paraId="7ACF793B" w14:textId="5281BB2A" w:rsidR="009F5CDA" w:rsidRPr="004449A6" w:rsidRDefault="00CB61D8" w:rsidP="00745A11">
      <w:pPr>
        <w:spacing w:line="276" w:lineRule="auto"/>
        <w:jc w:val="both"/>
        <w:rPr>
          <w:rFonts w:ascii="Times New Roman" w:hAnsi="Times New Roman" w:cs="Times New Roman"/>
          <w:lang w:eastAsia="en-GB"/>
        </w:rPr>
      </w:pPr>
      <w:r>
        <w:rPr>
          <w:rFonts w:ascii="Times New Roman" w:hAnsi="Times New Roman" w:cs="Times New Roman"/>
        </w:rPr>
        <w:t>T</w:t>
      </w:r>
      <w:r w:rsidRPr="00CB61D8">
        <w:rPr>
          <w:rFonts w:ascii="Times New Roman" w:hAnsi="Times New Roman" w:cs="Times New Roman"/>
        </w:rPr>
        <w:t>he sovereigntist and integrationist blocks are linked with a West-East hierarchical image</w:t>
      </w:r>
      <w:r w:rsidR="00FA68D2">
        <w:rPr>
          <w:rFonts w:ascii="Times New Roman" w:hAnsi="Times New Roman" w:cs="Times New Roman"/>
        </w:rPr>
        <w:t>,</w:t>
      </w:r>
      <w:r w:rsidRPr="00CB61D8">
        <w:rPr>
          <w:rFonts w:ascii="Times New Roman" w:hAnsi="Times New Roman" w:cs="Times New Roman"/>
        </w:rPr>
        <w:t xml:space="preserve"> but with different interpretations. </w:t>
      </w:r>
      <w:r w:rsidR="008E0137" w:rsidRPr="004449A6">
        <w:rPr>
          <w:rFonts w:ascii="Times New Roman" w:hAnsi="Times New Roman" w:cs="Times New Roman"/>
          <w:lang w:eastAsia="en-GB"/>
        </w:rPr>
        <w:t>In most sovereigntist discourses</w:t>
      </w:r>
      <w:r w:rsidR="00511D03" w:rsidRPr="004449A6">
        <w:rPr>
          <w:rFonts w:ascii="Times New Roman" w:hAnsi="Times New Roman" w:cs="Times New Roman"/>
          <w:lang w:eastAsia="en-GB"/>
        </w:rPr>
        <w:t>,</w:t>
      </w:r>
      <w:r w:rsidR="008E0137" w:rsidRPr="004449A6">
        <w:rPr>
          <w:rFonts w:ascii="Times New Roman" w:hAnsi="Times New Roman" w:cs="Times New Roman"/>
          <w:lang w:eastAsia="en-GB"/>
        </w:rPr>
        <w:t xml:space="preserve"> the West is a source of threat, while in the integrationist discurs</w:t>
      </w:r>
      <w:r w:rsidR="00511D03" w:rsidRPr="004449A6">
        <w:rPr>
          <w:rFonts w:ascii="Times New Roman" w:hAnsi="Times New Roman" w:cs="Times New Roman"/>
          <w:lang w:eastAsia="en-GB"/>
        </w:rPr>
        <w:t>ive</w:t>
      </w:r>
      <w:r w:rsidR="008E0137" w:rsidRPr="004449A6">
        <w:rPr>
          <w:rFonts w:ascii="Times New Roman" w:hAnsi="Times New Roman" w:cs="Times New Roman"/>
          <w:lang w:eastAsia="en-GB"/>
        </w:rPr>
        <w:t xml:space="preserve"> bloc</w:t>
      </w:r>
      <w:r w:rsidR="008D5D4B" w:rsidRPr="004449A6">
        <w:rPr>
          <w:rFonts w:ascii="Times New Roman" w:hAnsi="Times New Roman" w:cs="Times New Roman"/>
          <w:lang w:eastAsia="en-GB"/>
        </w:rPr>
        <w:t>k</w:t>
      </w:r>
      <w:r w:rsidR="008E0137" w:rsidRPr="004449A6">
        <w:rPr>
          <w:rFonts w:ascii="Times New Roman" w:hAnsi="Times New Roman" w:cs="Times New Roman"/>
          <w:lang w:eastAsia="en-GB"/>
        </w:rPr>
        <w:t xml:space="preserve"> it is a guarantee of freedom and prosperity. </w:t>
      </w:r>
      <w:r w:rsidR="001755F8" w:rsidRPr="004449A6">
        <w:rPr>
          <w:rFonts w:ascii="Times New Roman" w:hAnsi="Times New Roman" w:cs="Times New Roman"/>
          <w:lang w:eastAsia="en-GB"/>
        </w:rPr>
        <w:t xml:space="preserve">Another type of </w:t>
      </w:r>
      <w:r w:rsidR="001043BE" w:rsidRPr="004449A6">
        <w:rPr>
          <w:rFonts w:ascii="Times New Roman" w:hAnsi="Times New Roman" w:cs="Times New Roman"/>
          <w:lang w:eastAsia="en-GB"/>
        </w:rPr>
        <w:t xml:space="preserve"> connection/link </w:t>
      </w:r>
      <w:r w:rsidR="001755F8" w:rsidRPr="004449A6">
        <w:rPr>
          <w:rFonts w:ascii="Times New Roman" w:hAnsi="Times New Roman" w:cs="Times New Roman"/>
          <w:lang w:eastAsia="en-GB"/>
        </w:rPr>
        <w:t>is that the dominant discourses of some macro-topics appear as sub-discourses of others as well.</w:t>
      </w:r>
    </w:p>
    <w:p w14:paraId="23387899" w14:textId="77777777" w:rsidR="009F5CDA" w:rsidRPr="004449A6" w:rsidRDefault="009F5CDA" w:rsidP="00745A11">
      <w:pPr>
        <w:spacing w:line="276" w:lineRule="auto"/>
        <w:jc w:val="both"/>
        <w:rPr>
          <w:rFonts w:ascii="Times New Roman" w:hAnsi="Times New Roman" w:cs="Times New Roman"/>
          <w:lang w:eastAsia="en-GB"/>
        </w:rPr>
      </w:pPr>
    </w:p>
    <w:p w14:paraId="1F7820EE" w14:textId="4FF06ED9" w:rsidR="008E0137" w:rsidRPr="004449A6" w:rsidRDefault="009F5CDA" w:rsidP="00745A11">
      <w:pPr>
        <w:spacing w:line="276" w:lineRule="auto"/>
        <w:jc w:val="both"/>
        <w:rPr>
          <w:rFonts w:ascii="Times New Roman" w:hAnsi="Times New Roman" w:cs="Times New Roman"/>
          <w:lang w:eastAsia="en-GB"/>
        </w:rPr>
      </w:pPr>
      <w:r w:rsidRPr="004449A6">
        <w:rPr>
          <w:rFonts w:ascii="Times New Roman" w:hAnsi="Times New Roman" w:cs="Times New Roman"/>
          <w:lang w:eastAsia="en-GB"/>
        </w:rPr>
        <w:t xml:space="preserve">When an immanent critique of the EU does emerge among integrationist views, it tends to be of a pragmatic nature, targeting, among other things, </w:t>
      </w:r>
      <w:r w:rsidR="008D5D4B" w:rsidRPr="004449A6">
        <w:rPr>
          <w:rFonts w:ascii="Times New Roman" w:hAnsi="Times New Roman" w:cs="Times New Roman"/>
          <w:lang w:eastAsia="en-GB"/>
        </w:rPr>
        <w:t xml:space="preserve">negative </w:t>
      </w:r>
      <w:r w:rsidR="00A56D82" w:rsidRPr="004449A6">
        <w:rPr>
          <w:rFonts w:ascii="Times New Roman" w:hAnsi="Times New Roman" w:cs="Times New Roman"/>
          <w:lang w:eastAsia="en-GB"/>
        </w:rPr>
        <w:t xml:space="preserve">side effects, </w:t>
      </w:r>
      <w:r w:rsidRPr="004449A6">
        <w:rPr>
          <w:rFonts w:ascii="Times New Roman" w:hAnsi="Times New Roman" w:cs="Times New Roman"/>
          <w:lang w:eastAsia="en-GB"/>
        </w:rPr>
        <w:t xml:space="preserve">information vacuums and bureaucratic slowness. </w:t>
      </w:r>
      <w:r w:rsidR="00263D06" w:rsidRPr="004449A6">
        <w:rPr>
          <w:rFonts w:ascii="Times New Roman" w:hAnsi="Times New Roman" w:cs="Times New Roman"/>
          <w:lang w:eastAsia="en-GB"/>
        </w:rPr>
        <w:t>In this framework</w:t>
      </w:r>
      <w:r w:rsidR="007C41F9">
        <w:rPr>
          <w:rFonts w:ascii="Times New Roman" w:hAnsi="Times New Roman" w:cs="Times New Roman"/>
          <w:lang w:eastAsia="en-GB"/>
        </w:rPr>
        <w:t>,</w:t>
      </w:r>
      <w:r w:rsidRPr="004449A6">
        <w:rPr>
          <w:rFonts w:ascii="Times New Roman" w:hAnsi="Times New Roman" w:cs="Times New Roman"/>
          <w:lang w:eastAsia="en-GB"/>
        </w:rPr>
        <w:t xml:space="preserve"> integration is a concept with multiple meanings, </w:t>
      </w:r>
      <w:r w:rsidR="001043BE" w:rsidRPr="004449A6">
        <w:rPr>
          <w:rFonts w:ascii="Times New Roman" w:hAnsi="Times New Roman" w:cs="Times New Roman"/>
          <w:lang w:eastAsia="en-GB"/>
        </w:rPr>
        <w:t>and</w:t>
      </w:r>
      <w:r w:rsidRPr="004449A6">
        <w:rPr>
          <w:rFonts w:ascii="Times New Roman" w:hAnsi="Times New Roman" w:cs="Times New Roman"/>
          <w:lang w:eastAsia="en-GB"/>
        </w:rPr>
        <w:t xml:space="preserve"> the strengthening of federal institutions is one possible interpretation along</w:t>
      </w:r>
      <w:r w:rsidR="00992ABF" w:rsidRPr="004449A6">
        <w:rPr>
          <w:rFonts w:ascii="Times New Roman" w:hAnsi="Times New Roman" w:cs="Times New Roman"/>
          <w:lang w:eastAsia="en-GB"/>
        </w:rPr>
        <w:t xml:space="preserve"> </w:t>
      </w:r>
      <w:r w:rsidR="001043BE" w:rsidRPr="004449A6">
        <w:rPr>
          <w:rFonts w:ascii="Times New Roman" w:hAnsi="Times New Roman" w:cs="Times New Roman"/>
          <w:lang w:eastAsia="en-GB"/>
        </w:rPr>
        <w:t xml:space="preserve">with </w:t>
      </w:r>
      <w:r w:rsidR="00992ABF" w:rsidRPr="004449A6">
        <w:rPr>
          <w:rFonts w:ascii="Times New Roman" w:hAnsi="Times New Roman" w:cs="Times New Roman"/>
          <w:lang w:eastAsia="en-GB"/>
        </w:rPr>
        <w:t>others</w:t>
      </w:r>
      <w:r w:rsidR="007C41F9">
        <w:rPr>
          <w:rFonts w:ascii="Times New Roman" w:hAnsi="Times New Roman" w:cs="Times New Roman"/>
          <w:lang w:eastAsia="en-GB"/>
        </w:rPr>
        <w:t>,</w:t>
      </w:r>
      <w:r w:rsidRPr="004449A6">
        <w:rPr>
          <w:rFonts w:ascii="Times New Roman" w:hAnsi="Times New Roman" w:cs="Times New Roman"/>
          <w:lang w:eastAsia="en-GB"/>
        </w:rPr>
        <w:t xml:space="preserve"> </w:t>
      </w:r>
      <w:r w:rsidR="001043BE" w:rsidRPr="004449A6">
        <w:rPr>
          <w:rFonts w:ascii="Times New Roman" w:hAnsi="Times New Roman" w:cs="Times New Roman"/>
          <w:lang w:eastAsia="en-GB"/>
        </w:rPr>
        <w:t xml:space="preserve">such as </w:t>
      </w:r>
      <w:r w:rsidRPr="004449A6">
        <w:rPr>
          <w:rFonts w:ascii="Times New Roman" w:hAnsi="Times New Roman" w:cs="Times New Roman"/>
          <w:lang w:eastAsia="en-GB"/>
        </w:rPr>
        <w:t>infrastructure development and enlargement.</w:t>
      </w:r>
    </w:p>
    <w:p w14:paraId="3EF4880E" w14:textId="690812E8" w:rsidR="001628AB" w:rsidRPr="004449A6" w:rsidRDefault="001628AB" w:rsidP="00745A11">
      <w:pPr>
        <w:spacing w:line="276" w:lineRule="auto"/>
        <w:jc w:val="both"/>
        <w:rPr>
          <w:rFonts w:ascii="Times New Roman" w:hAnsi="Times New Roman" w:cs="Times New Roman"/>
        </w:rPr>
      </w:pPr>
    </w:p>
    <w:p w14:paraId="68BC29C4" w14:textId="05425B36" w:rsidR="00273F95" w:rsidRPr="004449A6" w:rsidRDefault="001628AB" w:rsidP="00745A11">
      <w:pPr>
        <w:spacing w:line="276" w:lineRule="auto"/>
        <w:jc w:val="both"/>
        <w:rPr>
          <w:rFonts w:ascii="Times New Roman" w:hAnsi="Times New Roman" w:cs="Times New Roman"/>
        </w:rPr>
      </w:pPr>
      <w:r w:rsidRPr="004449A6">
        <w:rPr>
          <w:rFonts w:ascii="Times New Roman" w:hAnsi="Times New Roman" w:cs="Times New Roman"/>
        </w:rPr>
        <w:t>The contrast between the two discurs</w:t>
      </w:r>
      <w:r w:rsidR="00F21E6E" w:rsidRPr="004449A6">
        <w:rPr>
          <w:rFonts w:ascii="Times New Roman" w:hAnsi="Times New Roman" w:cs="Times New Roman"/>
        </w:rPr>
        <w:t>ive</w:t>
      </w:r>
      <w:r w:rsidRPr="004449A6">
        <w:rPr>
          <w:rFonts w:ascii="Times New Roman" w:hAnsi="Times New Roman" w:cs="Times New Roman"/>
        </w:rPr>
        <w:t xml:space="preserve"> </w:t>
      </w:r>
      <w:r w:rsidR="000F4A62" w:rsidRPr="004449A6">
        <w:rPr>
          <w:rFonts w:ascii="Times New Roman" w:hAnsi="Times New Roman" w:cs="Times New Roman"/>
        </w:rPr>
        <w:t>bloc</w:t>
      </w:r>
      <w:r w:rsidR="00263D06" w:rsidRPr="004449A6">
        <w:rPr>
          <w:rFonts w:ascii="Times New Roman" w:hAnsi="Times New Roman" w:cs="Times New Roman"/>
        </w:rPr>
        <w:t>k</w:t>
      </w:r>
      <w:r w:rsidR="000F4A62" w:rsidRPr="004449A6">
        <w:rPr>
          <w:rFonts w:ascii="Times New Roman" w:hAnsi="Times New Roman" w:cs="Times New Roman"/>
        </w:rPr>
        <w:t xml:space="preserve">s </w:t>
      </w:r>
      <w:r w:rsidRPr="004449A6">
        <w:rPr>
          <w:rFonts w:ascii="Times New Roman" w:hAnsi="Times New Roman" w:cs="Times New Roman"/>
        </w:rPr>
        <w:t xml:space="preserve">on the EU </w:t>
      </w:r>
      <w:r w:rsidR="00CA6E6D" w:rsidRPr="004449A6">
        <w:rPr>
          <w:rFonts w:ascii="Times New Roman" w:hAnsi="Times New Roman" w:cs="Times New Roman"/>
        </w:rPr>
        <w:t>is rooted in</w:t>
      </w:r>
      <w:r w:rsidRPr="004449A6">
        <w:rPr>
          <w:rFonts w:ascii="Times New Roman" w:hAnsi="Times New Roman" w:cs="Times New Roman"/>
        </w:rPr>
        <w:t xml:space="preserve"> the highly polarised nature of politics and the polarised media</w:t>
      </w:r>
      <w:r w:rsidR="00CA6E6D" w:rsidRPr="004449A6">
        <w:rPr>
          <w:rFonts w:ascii="Times New Roman" w:hAnsi="Times New Roman" w:cs="Times New Roman"/>
        </w:rPr>
        <w:t>, which all</w:t>
      </w:r>
      <w:r w:rsidR="2332370E" w:rsidRPr="004449A6">
        <w:rPr>
          <w:rFonts w:ascii="Times New Roman" w:hAnsi="Times New Roman" w:cs="Times New Roman"/>
        </w:rPr>
        <w:t xml:space="preserve"> </w:t>
      </w:r>
      <w:r w:rsidR="647D85CB" w:rsidRPr="004449A6">
        <w:rPr>
          <w:rFonts w:ascii="Times New Roman" w:hAnsi="Times New Roman" w:cs="Times New Roman"/>
        </w:rPr>
        <w:t>increas</w:t>
      </w:r>
      <w:r w:rsidR="00CA6E6D" w:rsidRPr="004449A6">
        <w:rPr>
          <w:rFonts w:ascii="Times New Roman" w:hAnsi="Times New Roman" w:cs="Times New Roman"/>
        </w:rPr>
        <w:t>e</w:t>
      </w:r>
      <w:r w:rsidR="647D85CB" w:rsidRPr="004449A6">
        <w:rPr>
          <w:rFonts w:ascii="Times New Roman" w:hAnsi="Times New Roman" w:cs="Times New Roman"/>
        </w:rPr>
        <w:t xml:space="preserve"> the sens</w:t>
      </w:r>
      <w:r w:rsidR="5572174F" w:rsidRPr="004449A6">
        <w:rPr>
          <w:rFonts w:ascii="Times New Roman" w:hAnsi="Times New Roman" w:cs="Times New Roman"/>
        </w:rPr>
        <w:t>e of insecurity</w:t>
      </w:r>
      <w:r w:rsidR="0351E234" w:rsidRPr="004449A6">
        <w:rPr>
          <w:rFonts w:ascii="Times New Roman" w:hAnsi="Times New Roman" w:cs="Times New Roman"/>
        </w:rPr>
        <w:t xml:space="preserve"> </w:t>
      </w:r>
      <w:r w:rsidR="31D042A0" w:rsidRPr="004449A6">
        <w:rPr>
          <w:rFonts w:ascii="Times New Roman" w:hAnsi="Times New Roman" w:cs="Times New Roman"/>
        </w:rPr>
        <w:t>and distrust</w:t>
      </w:r>
      <w:r w:rsidR="0E9CE5A6" w:rsidRPr="004449A6">
        <w:rPr>
          <w:rFonts w:ascii="Times New Roman" w:hAnsi="Times New Roman" w:cs="Times New Roman"/>
        </w:rPr>
        <w:t xml:space="preserve"> </w:t>
      </w:r>
      <w:r w:rsidR="00B014B0" w:rsidRPr="004449A6">
        <w:rPr>
          <w:rFonts w:ascii="Times New Roman" w:hAnsi="Times New Roman" w:cs="Times New Roman"/>
        </w:rPr>
        <w:t>(</w:t>
      </w:r>
      <w:r w:rsidR="0E9CE5A6" w:rsidRPr="004449A6">
        <w:rPr>
          <w:rFonts w:ascii="Times New Roman" w:hAnsi="Times New Roman" w:cs="Times New Roman"/>
        </w:rPr>
        <w:t>Melegh 2023)</w:t>
      </w:r>
      <w:r w:rsidRPr="004449A6">
        <w:rPr>
          <w:rFonts w:ascii="Times New Roman" w:hAnsi="Times New Roman" w:cs="Times New Roman"/>
        </w:rPr>
        <w:t xml:space="preserve">. There </w:t>
      </w:r>
      <w:r w:rsidR="002341BF" w:rsidRPr="004449A6">
        <w:rPr>
          <w:rFonts w:ascii="Times New Roman" w:hAnsi="Times New Roman" w:cs="Times New Roman"/>
        </w:rPr>
        <w:t>is</w:t>
      </w:r>
      <w:r w:rsidRPr="004449A6">
        <w:rPr>
          <w:rFonts w:ascii="Times New Roman" w:hAnsi="Times New Roman" w:cs="Times New Roman"/>
        </w:rPr>
        <w:t xml:space="preserve"> a parallelism between politics and the media, i.e. both politics and the media are asymmetrically polarised, with the predominant influence of the</w:t>
      </w:r>
      <w:r w:rsidR="0030719D" w:rsidRPr="004449A6">
        <w:rPr>
          <w:rFonts w:ascii="Times New Roman" w:hAnsi="Times New Roman" w:cs="Times New Roman"/>
        </w:rPr>
        <w:t xml:space="preserve"> governing </w:t>
      </w:r>
      <w:r w:rsidRPr="004449A6">
        <w:rPr>
          <w:rFonts w:ascii="Times New Roman" w:hAnsi="Times New Roman" w:cs="Times New Roman"/>
        </w:rPr>
        <w:t>elite</w:t>
      </w:r>
      <w:r w:rsidR="00CC7E85" w:rsidRPr="004449A6">
        <w:rPr>
          <w:rFonts w:ascii="Times New Roman" w:hAnsi="Times New Roman" w:cs="Times New Roman"/>
        </w:rPr>
        <w:t>.</w:t>
      </w:r>
      <w:r w:rsidR="006F38BE" w:rsidRPr="004449A6">
        <w:rPr>
          <w:rFonts w:ascii="Times New Roman" w:hAnsi="Times New Roman" w:cs="Times New Roman"/>
        </w:rPr>
        <w:t xml:space="preserve"> </w:t>
      </w:r>
      <w:r w:rsidR="004903B8" w:rsidRPr="004449A6">
        <w:rPr>
          <w:rFonts w:ascii="Times New Roman" w:hAnsi="Times New Roman" w:cs="Times New Roman"/>
        </w:rPr>
        <w:t>As mentioned above</w:t>
      </w:r>
      <w:r w:rsidR="00511B93">
        <w:rPr>
          <w:rFonts w:ascii="Times New Roman" w:hAnsi="Times New Roman" w:cs="Times New Roman"/>
        </w:rPr>
        <w:t>,</w:t>
      </w:r>
      <w:r w:rsidR="004903B8" w:rsidRPr="004449A6">
        <w:rPr>
          <w:rFonts w:ascii="Times New Roman" w:hAnsi="Times New Roman" w:cs="Times New Roman"/>
        </w:rPr>
        <w:t xml:space="preserve"> t</w:t>
      </w:r>
      <w:r w:rsidR="006F38BE" w:rsidRPr="004449A6">
        <w:rPr>
          <w:rFonts w:ascii="Times New Roman" w:hAnsi="Times New Roman" w:cs="Times New Roman"/>
        </w:rPr>
        <w:t xml:space="preserve">he </w:t>
      </w:r>
      <w:r w:rsidR="004903B8" w:rsidRPr="004449A6">
        <w:rPr>
          <w:rFonts w:ascii="Times New Roman" w:hAnsi="Times New Roman" w:cs="Times New Roman"/>
        </w:rPr>
        <w:t xml:space="preserve">reason for </w:t>
      </w:r>
      <w:r w:rsidR="006F38BE" w:rsidRPr="004449A6">
        <w:rPr>
          <w:rFonts w:ascii="Times New Roman" w:hAnsi="Times New Roman" w:cs="Times New Roman"/>
        </w:rPr>
        <w:t xml:space="preserve">parallelism between politics and media </w:t>
      </w:r>
      <w:r w:rsidR="004903B8" w:rsidRPr="004449A6">
        <w:rPr>
          <w:rFonts w:ascii="Times New Roman" w:hAnsi="Times New Roman" w:cs="Times New Roman"/>
        </w:rPr>
        <w:t xml:space="preserve">is </w:t>
      </w:r>
      <w:r w:rsidR="006F38BE" w:rsidRPr="004449A6">
        <w:rPr>
          <w:rFonts w:ascii="Times New Roman" w:hAnsi="Times New Roman" w:cs="Times New Roman"/>
        </w:rPr>
        <w:t xml:space="preserve">a media capture </w:t>
      </w:r>
      <w:r w:rsidR="001A0553" w:rsidRPr="004449A6">
        <w:rPr>
          <w:rFonts w:ascii="Times New Roman" w:hAnsi="Times New Roman" w:cs="Times New Roman"/>
        </w:rPr>
        <w:t xml:space="preserve">carried out by the governing elite </w:t>
      </w:r>
      <w:r w:rsidR="006F38BE" w:rsidRPr="004449A6">
        <w:rPr>
          <w:rFonts w:ascii="Times New Roman" w:hAnsi="Times New Roman" w:cs="Times New Roman"/>
        </w:rPr>
        <w:t>(Éltető &amp; Martin 2024; Dragomir 2019).</w:t>
      </w:r>
      <w:r w:rsidR="00CC7E85" w:rsidRPr="004449A6">
        <w:rPr>
          <w:rFonts w:ascii="Times New Roman" w:hAnsi="Times New Roman" w:cs="Times New Roman"/>
        </w:rPr>
        <w:t xml:space="preserve"> </w:t>
      </w:r>
      <w:r w:rsidRPr="004449A6">
        <w:rPr>
          <w:rFonts w:ascii="Times New Roman" w:hAnsi="Times New Roman" w:cs="Times New Roman"/>
        </w:rPr>
        <w:t>While polarisation is an increasingly common feature of European politics today</w:t>
      </w:r>
      <w:r w:rsidR="000406BA" w:rsidRPr="004449A6">
        <w:rPr>
          <w:rFonts w:ascii="Times New Roman" w:hAnsi="Times New Roman" w:cs="Times New Roman"/>
        </w:rPr>
        <w:t xml:space="preserve"> (Beaudonnet</w:t>
      </w:r>
      <w:r w:rsidR="006F38BE" w:rsidRPr="004449A6">
        <w:rPr>
          <w:rFonts w:ascii="Times New Roman" w:hAnsi="Times New Roman" w:cs="Times New Roman"/>
        </w:rPr>
        <w:t xml:space="preserve"> &amp; </w:t>
      </w:r>
      <w:r w:rsidR="000406BA" w:rsidRPr="004449A6">
        <w:rPr>
          <w:rFonts w:ascii="Times New Roman" w:hAnsi="Times New Roman" w:cs="Times New Roman"/>
        </w:rPr>
        <w:t>Gomez 2024, Bettarelli et al 2023, McCoy</w:t>
      </w:r>
      <w:r w:rsidR="006F38BE" w:rsidRPr="004449A6">
        <w:rPr>
          <w:rFonts w:ascii="Times New Roman" w:hAnsi="Times New Roman" w:cs="Times New Roman"/>
        </w:rPr>
        <w:t xml:space="preserve"> &amp; </w:t>
      </w:r>
      <w:r w:rsidR="000406BA" w:rsidRPr="004449A6">
        <w:rPr>
          <w:rFonts w:ascii="Times New Roman" w:hAnsi="Times New Roman" w:cs="Times New Roman"/>
        </w:rPr>
        <w:t>Sommer 2019, Guriev</w:t>
      </w:r>
      <w:r w:rsidR="006F38BE" w:rsidRPr="004449A6">
        <w:rPr>
          <w:rFonts w:ascii="Times New Roman" w:hAnsi="Times New Roman" w:cs="Times New Roman"/>
        </w:rPr>
        <w:t xml:space="preserve"> &amp; </w:t>
      </w:r>
      <w:r w:rsidR="000406BA" w:rsidRPr="004449A6">
        <w:rPr>
          <w:rFonts w:ascii="Times New Roman" w:hAnsi="Times New Roman" w:cs="Times New Roman"/>
        </w:rPr>
        <w:t>Treisman 2020)</w:t>
      </w:r>
      <w:r w:rsidRPr="004449A6">
        <w:rPr>
          <w:rFonts w:ascii="Times New Roman" w:hAnsi="Times New Roman" w:cs="Times New Roman"/>
        </w:rPr>
        <w:t xml:space="preserve">, this </w:t>
      </w:r>
      <w:r w:rsidRPr="004449A6">
        <w:rPr>
          <w:rFonts w:ascii="Times New Roman" w:hAnsi="Times New Roman" w:cs="Times New Roman"/>
          <w:i/>
          <w:iCs/>
        </w:rPr>
        <w:t>asymmetric polarisation</w:t>
      </w:r>
      <w:r w:rsidRPr="004449A6">
        <w:rPr>
          <w:rFonts w:ascii="Times New Roman" w:hAnsi="Times New Roman" w:cs="Times New Roman"/>
        </w:rPr>
        <w:t xml:space="preserve"> further explains the characteristics of the discursive bloc</w:t>
      </w:r>
      <w:r w:rsidR="00263D06" w:rsidRPr="004449A6">
        <w:rPr>
          <w:rFonts w:ascii="Times New Roman" w:hAnsi="Times New Roman" w:cs="Times New Roman"/>
        </w:rPr>
        <w:t>k</w:t>
      </w:r>
      <w:r w:rsidRPr="004449A6">
        <w:rPr>
          <w:rFonts w:ascii="Times New Roman" w:hAnsi="Times New Roman" w:cs="Times New Roman"/>
        </w:rPr>
        <w:t xml:space="preserve">s, both in terms of </w:t>
      </w:r>
      <w:r w:rsidRPr="004449A6">
        <w:rPr>
          <w:rFonts w:ascii="Times New Roman" w:hAnsi="Times New Roman" w:cs="Times New Roman"/>
        </w:rPr>
        <w:lastRenderedPageBreak/>
        <w:t xml:space="preserve">influence and orientation towards the </w:t>
      </w:r>
      <w:r w:rsidR="00EA447D" w:rsidRPr="004449A6">
        <w:rPr>
          <w:rFonts w:ascii="Times New Roman" w:hAnsi="Times New Roman" w:cs="Times New Roman"/>
        </w:rPr>
        <w:t>EU</w:t>
      </w:r>
      <w:r w:rsidRPr="004449A6">
        <w:rPr>
          <w:rFonts w:ascii="Times New Roman" w:hAnsi="Times New Roman" w:cs="Times New Roman"/>
        </w:rPr>
        <w:t xml:space="preserve">. </w:t>
      </w:r>
      <w:r w:rsidR="00CA6E6D" w:rsidRPr="004449A6">
        <w:rPr>
          <w:rFonts w:ascii="Times New Roman" w:hAnsi="Times New Roman" w:cs="Times New Roman"/>
        </w:rPr>
        <w:t>T</w:t>
      </w:r>
      <w:r w:rsidR="00273F95" w:rsidRPr="004449A6">
        <w:rPr>
          <w:rFonts w:ascii="Times New Roman" w:hAnsi="Times New Roman" w:cs="Times New Roman"/>
        </w:rPr>
        <w:t xml:space="preserve">able </w:t>
      </w:r>
      <w:r w:rsidR="00CA6E6D" w:rsidRPr="004449A6">
        <w:rPr>
          <w:rFonts w:ascii="Times New Roman" w:hAnsi="Times New Roman" w:cs="Times New Roman"/>
        </w:rPr>
        <w:t xml:space="preserve">1 </w:t>
      </w:r>
      <w:r w:rsidR="00273F95" w:rsidRPr="004449A6">
        <w:rPr>
          <w:rFonts w:ascii="Times New Roman" w:hAnsi="Times New Roman" w:cs="Times New Roman"/>
        </w:rPr>
        <w:t>provides a summa</w:t>
      </w:r>
      <w:r w:rsidR="000B5587" w:rsidRPr="004449A6">
        <w:rPr>
          <w:rFonts w:ascii="Times New Roman" w:hAnsi="Times New Roman" w:cs="Times New Roman"/>
        </w:rPr>
        <w:t>ry of discourses</w:t>
      </w:r>
      <w:r w:rsidR="00B213A2" w:rsidRPr="004449A6">
        <w:rPr>
          <w:rFonts w:ascii="Times New Roman" w:hAnsi="Times New Roman" w:cs="Times New Roman"/>
        </w:rPr>
        <w:t xml:space="preserve"> concerning EU-related macro topics</w:t>
      </w:r>
      <w:r w:rsidR="00EE4BA4" w:rsidRPr="004449A6">
        <w:rPr>
          <w:rFonts w:ascii="Times New Roman" w:hAnsi="Times New Roman" w:cs="Times New Roman"/>
        </w:rPr>
        <w:t>.</w:t>
      </w:r>
      <w:r w:rsidR="00EE4BA4" w:rsidRPr="004449A6" w:rsidDel="000B5587">
        <w:rPr>
          <w:rFonts w:ascii="Times New Roman" w:hAnsi="Times New Roman" w:cs="Times New Roman"/>
        </w:rPr>
        <w:t xml:space="preserve"> </w:t>
      </w:r>
    </w:p>
    <w:p w14:paraId="671CA324" w14:textId="77777777" w:rsidR="00992ABF" w:rsidRPr="004449A6" w:rsidRDefault="00992ABF" w:rsidP="00745A11">
      <w:pPr>
        <w:spacing w:line="276" w:lineRule="auto"/>
        <w:jc w:val="both"/>
        <w:rPr>
          <w:rFonts w:ascii="Times New Roman" w:hAnsi="Times New Roman" w:cs="Times New Roman"/>
        </w:rPr>
      </w:pPr>
    </w:p>
    <w:p w14:paraId="6A710D7A" w14:textId="77777777" w:rsidR="00F40017" w:rsidRDefault="00F40017" w:rsidP="00992ABF">
      <w:pPr>
        <w:rPr>
          <w:rFonts w:ascii="Times New Roman" w:hAnsi="Times New Roman" w:cs="Times New Roman"/>
          <w:b/>
          <w:bCs/>
          <w:sz w:val="22"/>
          <w:szCs w:val="22"/>
        </w:rPr>
      </w:pPr>
    </w:p>
    <w:p w14:paraId="342F09BE" w14:textId="7C9B3C9B" w:rsidR="00992ABF" w:rsidRPr="00660107" w:rsidRDefault="00CA6E6D" w:rsidP="00992ABF">
      <w:pPr>
        <w:rPr>
          <w:rFonts w:ascii="Times New Roman" w:hAnsi="Times New Roman" w:cs="Times New Roman"/>
          <w:b/>
          <w:bCs/>
          <w:sz w:val="22"/>
          <w:szCs w:val="22"/>
        </w:rPr>
      </w:pPr>
      <w:r w:rsidRPr="00660107">
        <w:rPr>
          <w:rFonts w:ascii="Times New Roman" w:hAnsi="Times New Roman" w:cs="Times New Roman"/>
          <w:b/>
          <w:bCs/>
          <w:sz w:val="22"/>
          <w:szCs w:val="22"/>
        </w:rPr>
        <w:t>Table 1</w:t>
      </w:r>
      <w:r w:rsidR="00660107" w:rsidRPr="00660107">
        <w:rPr>
          <w:rFonts w:ascii="Times New Roman" w:hAnsi="Times New Roman" w:cs="Times New Roman"/>
          <w:b/>
          <w:bCs/>
          <w:sz w:val="22"/>
          <w:szCs w:val="22"/>
        </w:rPr>
        <w:t>.</w:t>
      </w:r>
      <w:r w:rsidRPr="00660107">
        <w:rPr>
          <w:rFonts w:ascii="Times New Roman" w:hAnsi="Times New Roman" w:cs="Times New Roman"/>
          <w:b/>
          <w:bCs/>
          <w:sz w:val="22"/>
          <w:szCs w:val="22"/>
        </w:rPr>
        <w:t xml:space="preserve"> </w:t>
      </w:r>
      <w:r w:rsidR="00F47CEB" w:rsidRPr="00660107">
        <w:rPr>
          <w:rFonts w:ascii="Times New Roman" w:hAnsi="Times New Roman" w:cs="Times New Roman"/>
          <w:b/>
          <w:bCs/>
          <w:sz w:val="22"/>
          <w:szCs w:val="22"/>
        </w:rPr>
        <w:t>S</w:t>
      </w:r>
      <w:r w:rsidR="00992ABF" w:rsidRPr="00660107">
        <w:rPr>
          <w:rFonts w:ascii="Times New Roman" w:hAnsi="Times New Roman" w:cs="Times New Roman"/>
          <w:b/>
          <w:bCs/>
          <w:sz w:val="22"/>
          <w:szCs w:val="22"/>
        </w:rPr>
        <w:t>overeigntist and integrationist discourses</w:t>
      </w:r>
      <w:r w:rsidR="00F47CEB" w:rsidRPr="00660107">
        <w:rPr>
          <w:rFonts w:ascii="Times New Roman" w:hAnsi="Times New Roman" w:cs="Times New Roman"/>
          <w:b/>
          <w:bCs/>
          <w:sz w:val="22"/>
          <w:szCs w:val="22"/>
        </w:rPr>
        <w:t xml:space="preserve"> according to macro topics</w:t>
      </w:r>
    </w:p>
    <w:p w14:paraId="0451758E" w14:textId="77777777" w:rsidR="00F47CEB" w:rsidRPr="004449A6" w:rsidRDefault="00F47CEB" w:rsidP="00992ABF">
      <w:pPr>
        <w:rPr>
          <w:b/>
          <w:bCs/>
        </w:rPr>
      </w:pPr>
    </w:p>
    <w:tbl>
      <w:tblPr>
        <w:tblStyle w:val="TableGrid"/>
        <w:tblW w:w="9062" w:type="dxa"/>
        <w:tblLook w:val="04A0" w:firstRow="1" w:lastRow="0" w:firstColumn="1" w:lastColumn="0" w:noHBand="0" w:noVBand="1"/>
      </w:tblPr>
      <w:tblGrid>
        <w:gridCol w:w="3389"/>
        <w:gridCol w:w="3127"/>
        <w:gridCol w:w="2546"/>
      </w:tblGrid>
      <w:tr w:rsidR="00F47CEB" w:rsidRPr="004449A6" w14:paraId="0EA4AB06" w14:textId="77777777" w:rsidTr="00227509">
        <w:tc>
          <w:tcPr>
            <w:tcW w:w="3389" w:type="dxa"/>
          </w:tcPr>
          <w:p w14:paraId="41A11389" w14:textId="77777777" w:rsidR="00F47CEB" w:rsidRPr="004449A6" w:rsidRDefault="00F47CEB" w:rsidP="004A4E87">
            <w:pPr>
              <w:rPr>
                <w:rFonts w:ascii="Times New Roman" w:hAnsi="Times New Roman" w:cs="Times New Roman"/>
                <w:sz w:val="20"/>
                <w:szCs w:val="20"/>
                <w:lang w:val="en-GB"/>
              </w:rPr>
            </w:pPr>
            <w:r w:rsidRPr="004449A6">
              <w:rPr>
                <w:rFonts w:ascii="Times New Roman" w:hAnsi="Times New Roman" w:cs="Times New Roman"/>
                <w:sz w:val="20"/>
                <w:szCs w:val="20"/>
                <w:lang w:val="en-GB"/>
              </w:rPr>
              <w:t>Sovereigntism</w:t>
            </w:r>
          </w:p>
        </w:tc>
        <w:tc>
          <w:tcPr>
            <w:tcW w:w="3127" w:type="dxa"/>
          </w:tcPr>
          <w:p w14:paraId="5B77568B" w14:textId="70E0755F" w:rsidR="00F47CEB" w:rsidRPr="004449A6" w:rsidRDefault="00F47CEB" w:rsidP="004A4E87">
            <w:pPr>
              <w:rPr>
                <w:rFonts w:ascii="Times New Roman" w:hAnsi="Times New Roman" w:cs="Times New Roman"/>
                <w:sz w:val="20"/>
                <w:szCs w:val="20"/>
                <w:lang w:val="en-GB"/>
              </w:rPr>
            </w:pPr>
            <w:r w:rsidRPr="004449A6">
              <w:rPr>
                <w:rFonts w:ascii="Times New Roman" w:hAnsi="Times New Roman" w:cs="Times New Roman"/>
                <w:sz w:val="20"/>
                <w:szCs w:val="20"/>
                <w:lang w:val="en-GB"/>
              </w:rPr>
              <w:t>Integration</w:t>
            </w:r>
            <w:r w:rsidR="00026ED0" w:rsidRPr="004449A6">
              <w:rPr>
                <w:rFonts w:ascii="Times New Roman" w:hAnsi="Times New Roman" w:cs="Times New Roman"/>
                <w:sz w:val="20"/>
                <w:szCs w:val="20"/>
                <w:lang w:val="en-GB"/>
              </w:rPr>
              <w:t>i</w:t>
            </w:r>
            <w:r w:rsidRPr="004449A6">
              <w:rPr>
                <w:rFonts w:ascii="Times New Roman" w:hAnsi="Times New Roman" w:cs="Times New Roman"/>
                <w:sz w:val="20"/>
                <w:szCs w:val="20"/>
                <w:lang w:val="en-GB"/>
              </w:rPr>
              <w:t>sm</w:t>
            </w:r>
          </w:p>
        </w:tc>
        <w:tc>
          <w:tcPr>
            <w:tcW w:w="2546" w:type="dxa"/>
          </w:tcPr>
          <w:p w14:paraId="0C40024B" w14:textId="77777777" w:rsidR="00F47CEB" w:rsidRPr="004449A6" w:rsidRDefault="00F47CEB" w:rsidP="004A4E87">
            <w:pPr>
              <w:rPr>
                <w:rFonts w:ascii="Times New Roman" w:hAnsi="Times New Roman" w:cs="Times New Roman"/>
                <w:sz w:val="20"/>
                <w:szCs w:val="20"/>
                <w:lang w:val="en-GB"/>
              </w:rPr>
            </w:pPr>
            <w:r w:rsidRPr="004449A6">
              <w:rPr>
                <w:rFonts w:ascii="Times New Roman" w:hAnsi="Times New Roman" w:cs="Times New Roman"/>
                <w:sz w:val="20"/>
                <w:szCs w:val="20"/>
                <w:lang w:val="en-GB"/>
              </w:rPr>
              <w:t>Macro topic</w:t>
            </w:r>
          </w:p>
        </w:tc>
      </w:tr>
      <w:tr w:rsidR="00F47CEB" w:rsidRPr="004449A6" w14:paraId="2FE7A514" w14:textId="77777777" w:rsidTr="00227509">
        <w:tc>
          <w:tcPr>
            <w:tcW w:w="3389" w:type="dxa"/>
          </w:tcPr>
          <w:p w14:paraId="5E41CC5C" w14:textId="3AA1AA11" w:rsidR="00F47CEB" w:rsidRPr="004449A6" w:rsidRDefault="00F47CEB" w:rsidP="004A4E87">
            <w:pPr>
              <w:jc w:val="left"/>
              <w:rPr>
                <w:rFonts w:ascii="Times New Roman" w:hAnsi="Times New Roman" w:cs="Times New Roman"/>
                <w:iCs/>
                <w:sz w:val="20"/>
                <w:szCs w:val="20"/>
                <w:lang w:val="en-GB"/>
              </w:rPr>
            </w:pPr>
            <w:r w:rsidRPr="004449A6">
              <w:rPr>
                <w:rFonts w:ascii="Times New Roman" w:hAnsi="Times New Roman" w:cs="Times New Roman"/>
                <w:iCs/>
                <w:sz w:val="20"/>
                <w:szCs w:val="20"/>
                <w:lang w:val="en-GB"/>
              </w:rPr>
              <w:t>Hungary is the saviour of traditional European values</w:t>
            </w:r>
            <w:r w:rsidR="001A0553" w:rsidRPr="004449A6">
              <w:rPr>
                <w:rFonts w:ascii="Times New Roman" w:hAnsi="Times New Roman" w:cs="Times New Roman"/>
                <w:iCs/>
                <w:sz w:val="20"/>
                <w:szCs w:val="20"/>
                <w:lang w:val="en-GB"/>
              </w:rPr>
              <w:t xml:space="preserve"> </w:t>
            </w:r>
            <w:r w:rsidR="00550FEB" w:rsidRPr="004449A6">
              <w:rPr>
                <w:rFonts w:ascii="Times New Roman" w:hAnsi="Times New Roman" w:cs="Times New Roman"/>
                <w:iCs/>
                <w:sz w:val="20"/>
                <w:szCs w:val="20"/>
                <w:lang w:val="en-GB"/>
              </w:rPr>
              <w:t>of Christianity and family</w:t>
            </w:r>
            <w:r w:rsidRPr="004449A6">
              <w:rPr>
                <w:rFonts w:ascii="Times New Roman" w:hAnsi="Times New Roman" w:cs="Times New Roman"/>
                <w:iCs/>
                <w:sz w:val="20"/>
                <w:szCs w:val="20"/>
                <w:lang w:val="en-GB"/>
              </w:rPr>
              <w:t>;</w:t>
            </w:r>
          </w:p>
          <w:p w14:paraId="1D49D4B1" w14:textId="10C5AC88" w:rsidR="00F47CEB" w:rsidRPr="004449A6" w:rsidRDefault="00F47CEB" w:rsidP="004A4E87">
            <w:pPr>
              <w:jc w:val="left"/>
              <w:rPr>
                <w:rFonts w:ascii="Times New Roman" w:hAnsi="Times New Roman" w:cs="Times New Roman"/>
                <w:iCs/>
                <w:sz w:val="20"/>
                <w:szCs w:val="20"/>
                <w:lang w:val="en-GB"/>
              </w:rPr>
            </w:pPr>
            <w:r w:rsidRPr="004449A6">
              <w:rPr>
                <w:rFonts w:ascii="Times New Roman" w:hAnsi="Times New Roman" w:cs="Times New Roman"/>
                <w:iCs/>
                <w:sz w:val="20"/>
                <w:szCs w:val="20"/>
                <w:lang w:val="en-GB"/>
              </w:rPr>
              <w:t>Don’t let Brussels dictate us;</w:t>
            </w:r>
          </w:p>
          <w:p w14:paraId="34715A07" w14:textId="58FEBCEB" w:rsidR="00F47CEB" w:rsidRPr="004449A6" w:rsidRDefault="00F47CEB" w:rsidP="004A4E87">
            <w:pPr>
              <w:jc w:val="left"/>
              <w:rPr>
                <w:rFonts w:ascii="Times New Roman" w:hAnsi="Times New Roman" w:cs="Times New Roman"/>
                <w:iCs/>
                <w:sz w:val="20"/>
                <w:szCs w:val="20"/>
                <w:lang w:val="en-GB"/>
              </w:rPr>
            </w:pPr>
            <w:r w:rsidRPr="004449A6">
              <w:rPr>
                <w:rFonts w:ascii="Times New Roman" w:hAnsi="Times New Roman" w:cs="Times New Roman"/>
                <w:iCs/>
                <w:sz w:val="20"/>
                <w:szCs w:val="20"/>
                <w:lang w:val="en-GB"/>
              </w:rPr>
              <w:t xml:space="preserve">Today Europeans have no right to their </w:t>
            </w:r>
            <w:r w:rsidR="00AA3DA1" w:rsidRPr="004449A6">
              <w:rPr>
                <w:rFonts w:ascii="Times New Roman" w:hAnsi="Times New Roman" w:cs="Times New Roman"/>
                <w:iCs/>
                <w:sz w:val="20"/>
                <w:szCs w:val="20"/>
                <w:lang w:val="en-GB"/>
              </w:rPr>
              <w:t>country…</w:t>
            </w:r>
            <w:r w:rsidRPr="004449A6">
              <w:rPr>
                <w:rFonts w:ascii="Times New Roman" w:hAnsi="Times New Roman" w:cs="Times New Roman"/>
                <w:iCs/>
                <w:sz w:val="20"/>
                <w:szCs w:val="20"/>
                <w:lang w:val="en-GB"/>
              </w:rPr>
              <w:t xml:space="preserve"> their family, their God</w:t>
            </w:r>
            <w:r w:rsidR="00AA3DA1" w:rsidRPr="004449A6">
              <w:rPr>
                <w:rFonts w:ascii="Times New Roman" w:hAnsi="Times New Roman" w:cs="Times New Roman"/>
                <w:iCs/>
                <w:sz w:val="20"/>
                <w:szCs w:val="20"/>
                <w:lang w:val="en-GB"/>
              </w:rPr>
              <w:t>;</w:t>
            </w:r>
          </w:p>
          <w:p w14:paraId="71239856" w14:textId="358DA648" w:rsidR="00467E86" w:rsidRPr="004449A6" w:rsidRDefault="00467E86" w:rsidP="00467E86">
            <w:pPr>
              <w:rPr>
                <w:rFonts w:ascii="Times New Roman" w:hAnsi="Times New Roman" w:cs="Times New Roman"/>
                <w:iCs/>
                <w:sz w:val="20"/>
                <w:szCs w:val="20"/>
                <w:lang w:val="en-GB"/>
              </w:rPr>
            </w:pPr>
            <w:r w:rsidRPr="004449A6">
              <w:rPr>
                <w:rFonts w:ascii="Times New Roman" w:hAnsi="Times New Roman" w:cs="Times New Roman"/>
                <w:iCs/>
                <w:sz w:val="20"/>
                <w:szCs w:val="20"/>
                <w:lang w:val="en-GB"/>
              </w:rPr>
              <w:t>We are the only Eastern people left in Europe</w:t>
            </w:r>
          </w:p>
          <w:p w14:paraId="7B977C35" w14:textId="77777777" w:rsidR="00F47CEB" w:rsidRPr="004449A6" w:rsidRDefault="00F47CEB" w:rsidP="004A4E87">
            <w:pPr>
              <w:jc w:val="left"/>
              <w:rPr>
                <w:rFonts w:ascii="Times New Roman" w:hAnsi="Times New Roman" w:cs="Times New Roman"/>
                <w:sz w:val="20"/>
                <w:szCs w:val="20"/>
                <w:lang w:val="en-GB"/>
              </w:rPr>
            </w:pPr>
          </w:p>
        </w:tc>
        <w:tc>
          <w:tcPr>
            <w:tcW w:w="3127" w:type="dxa"/>
          </w:tcPr>
          <w:p w14:paraId="7D84E9E6" w14:textId="6A3D8137" w:rsidR="00F47CEB" w:rsidRPr="004449A6" w:rsidRDefault="0071096B" w:rsidP="004A4E87">
            <w:pPr>
              <w:jc w:val="left"/>
              <w:rPr>
                <w:rFonts w:ascii="Times New Roman" w:hAnsi="Times New Roman" w:cs="Times New Roman"/>
                <w:iCs/>
                <w:sz w:val="20"/>
                <w:szCs w:val="20"/>
                <w:lang w:val="en-GB"/>
              </w:rPr>
            </w:pPr>
            <w:r>
              <w:rPr>
                <w:rFonts w:ascii="Times New Roman" w:hAnsi="Times New Roman" w:cs="Times New Roman"/>
                <w:iCs/>
                <w:sz w:val="20"/>
                <w:szCs w:val="20"/>
                <w:lang w:val="en-GB"/>
              </w:rPr>
              <w:t xml:space="preserve">The </w:t>
            </w:r>
            <w:r w:rsidR="00F47CEB" w:rsidRPr="004449A6">
              <w:rPr>
                <w:rFonts w:ascii="Times New Roman" w:hAnsi="Times New Roman" w:cs="Times New Roman"/>
                <w:iCs/>
                <w:sz w:val="20"/>
                <w:szCs w:val="20"/>
                <w:lang w:val="en-GB"/>
              </w:rPr>
              <w:t>EU is a guardian of democracy and rule of law;</w:t>
            </w:r>
          </w:p>
          <w:p w14:paraId="2F3D34EB" w14:textId="77777777" w:rsidR="004B7689" w:rsidRDefault="004B7689" w:rsidP="004A4E87">
            <w:pPr>
              <w:jc w:val="left"/>
              <w:rPr>
                <w:rFonts w:ascii="Times New Roman" w:hAnsi="Times New Roman" w:cs="Times New Roman"/>
                <w:iCs/>
                <w:sz w:val="20"/>
                <w:szCs w:val="20"/>
                <w:lang w:val="en-GB"/>
              </w:rPr>
            </w:pPr>
          </w:p>
          <w:p w14:paraId="6F0E0514" w14:textId="5D30ABD7" w:rsidR="00F47CEB" w:rsidRPr="004449A6" w:rsidRDefault="0071096B" w:rsidP="004A4E87">
            <w:pPr>
              <w:jc w:val="left"/>
              <w:rPr>
                <w:rFonts w:ascii="Times New Roman" w:hAnsi="Times New Roman" w:cs="Times New Roman"/>
                <w:iCs/>
                <w:sz w:val="20"/>
                <w:szCs w:val="20"/>
                <w:lang w:val="en-GB"/>
              </w:rPr>
            </w:pPr>
            <w:r>
              <w:rPr>
                <w:rFonts w:ascii="Times New Roman" w:hAnsi="Times New Roman" w:cs="Times New Roman"/>
                <w:iCs/>
                <w:sz w:val="20"/>
                <w:szCs w:val="20"/>
                <w:lang w:val="en-GB"/>
              </w:rPr>
              <w:t xml:space="preserve">The </w:t>
            </w:r>
            <w:r w:rsidR="00F47CEB" w:rsidRPr="004449A6">
              <w:rPr>
                <w:rFonts w:ascii="Times New Roman" w:hAnsi="Times New Roman" w:cs="Times New Roman"/>
                <w:iCs/>
                <w:sz w:val="20"/>
                <w:szCs w:val="20"/>
                <w:lang w:val="en-GB"/>
              </w:rPr>
              <w:t xml:space="preserve">EU protects human rights and minorities; </w:t>
            </w:r>
          </w:p>
          <w:p w14:paraId="2BB2E971" w14:textId="001579B6" w:rsidR="00F47CEB" w:rsidRPr="004449A6" w:rsidRDefault="00F47CEB" w:rsidP="004A4E87">
            <w:pPr>
              <w:jc w:val="left"/>
              <w:rPr>
                <w:rFonts w:ascii="Times New Roman" w:hAnsi="Times New Roman" w:cs="Times New Roman"/>
                <w:iCs/>
                <w:sz w:val="20"/>
                <w:szCs w:val="20"/>
                <w:lang w:val="en-GB"/>
              </w:rPr>
            </w:pPr>
            <w:r w:rsidRPr="004449A6">
              <w:rPr>
                <w:rFonts w:ascii="Times New Roman" w:hAnsi="Times New Roman" w:cs="Times New Roman"/>
                <w:iCs/>
                <w:sz w:val="20"/>
                <w:szCs w:val="20"/>
                <w:lang w:val="en-GB"/>
              </w:rPr>
              <w:t>European and national identit</w:t>
            </w:r>
            <w:r w:rsidR="0071096B">
              <w:rPr>
                <w:rFonts w:ascii="Times New Roman" w:hAnsi="Times New Roman" w:cs="Times New Roman"/>
                <w:iCs/>
                <w:sz w:val="20"/>
                <w:szCs w:val="20"/>
                <w:lang w:val="en-GB"/>
              </w:rPr>
              <w:t>ies</w:t>
            </w:r>
            <w:r w:rsidRPr="004449A6">
              <w:rPr>
                <w:rFonts w:ascii="Times New Roman" w:hAnsi="Times New Roman" w:cs="Times New Roman"/>
                <w:iCs/>
                <w:sz w:val="20"/>
                <w:szCs w:val="20"/>
                <w:lang w:val="en-GB"/>
              </w:rPr>
              <w:t xml:space="preserve"> are compatible</w:t>
            </w:r>
            <w:r w:rsidR="00AA3DA1" w:rsidRPr="004449A6">
              <w:rPr>
                <w:rFonts w:ascii="Times New Roman" w:hAnsi="Times New Roman" w:cs="Times New Roman"/>
                <w:iCs/>
                <w:sz w:val="20"/>
                <w:szCs w:val="20"/>
                <w:lang w:val="en-GB"/>
              </w:rPr>
              <w:t>;</w:t>
            </w:r>
          </w:p>
          <w:p w14:paraId="07E5B918" w14:textId="1630F37F" w:rsidR="00467E86" w:rsidRPr="004449A6" w:rsidRDefault="00467E86" w:rsidP="004A4E87">
            <w:pPr>
              <w:jc w:val="left"/>
              <w:rPr>
                <w:rFonts w:ascii="Times New Roman" w:hAnsi="Times New Roman" w:cs="Times New Roman"/>
                <w:sz w:val="20"/>
                <w:szCs w:val="20"/>
                <w:lang w:val="en-GB"/>
              </w:rPr>
            </w:pPr>
            <w:r w:rsidRPr="004449A6">
              <w:rPr>
                <w:rFonts w:ascii="Times New Roman" w:hAnsi="Times New Roman" w:cs="Times New Roman"/>
                <w:iCs/>
                <w:sz w:val="20"/>
                <w:szCs w:val="20"/>
                <w:lang w:val="en-GB"/>
              </w:rPr>
              <w:t>Hungary belongs to the West</w:t>
            </w:r>
          </w:p>
        </w:tc>
        <w:tc>
          <w:tcPr>
            <w:tcW w:w="2546" w:type="dxa"/>
            <w:vAlign w:val="center"/>
          </w:tcPr>
          <w:p w14:paraId="12FA85B1" w14:textId="6C25075A" w:rsidR="00F47CEB" w:rsidRPr="004449A6" w:rsidRDefault="00F47CEB" w:rsidP="00026ED0">
            <w:pPr>
              <w:jc w:val="left"/>
              <w:rPr>
                <w:rFonts w:ascii="Times New Roman" w:hAnsi="Times New Roman" w:cs="Times New Roman"/>
                <w:iCs/>
                <w:sz w:val="20"/>
                <w:szCs w:val="20"/>
                <w:lang w:val="en-GB"/>
              </w:rPr>
            </w:pPr>
            <w:r w:rsidRPr="004449A6">
              <w:rPr>
                <w:rFonts w:ascii="Times New Roman" w:hAnsi="Times New Roman" w:cs="Times New Roman"/>
                <w:iCs/>
                <w:sz w:val="20"/>
                <w:szCs w:val="20"/>
                <w:lang w:val="en-GB"/>
              </w:rPr>
              <w:t>National and European identity</w:t>
            </w:r>
          </w:p>
        </w:tc>
      </w:tr>
      <w:tr w:rsidR="00F47CEB" w:rsidRPr="004449A6" w14:paraId="11BD9AB7" w14:textId="77777777" w:rsidTr="00227509">
        <w:trPr>
          <w:trHeight w:val="1392"/>
        </w:trPr>
        <w:tc>
          <w:tcPr>
            <w:tcW w:w="3389" w:type="dxa"/>
          </w:tcPr>
          <w:p w14:paraId="64B4B892" w14:textId="77777777" w:rsidR="00F47CEB" w:rsidRPr="004449A6" w:rsidRDefault="00F47CEB" w:rsidP="004A4E87">
            <w:pPr>
              <w:jc w:val="left"/>
              <w:rPr>
                <w:rFonts w:ascii="Times New Roman" w:hAnsi="Times New Roman" w:cs="Times New Roman"/>
                <w:iCs/>
                <w:sz w:val="20"/>
                <w:szCs w:val="20"/>
                <w:lang w:val="en-GB"/>
              </w:rPr>
            </w:pPr>
            <w:r w:rsidRPr="004449A6">
              <w:rPr>
                <w:rFonts w:ascii="Times New Roman" w:hAnsi="Times New Roman" w:cs="Times New Roman"/>
                <w:iCs/>
                <w:sz w:val="20"/>
                <w:szCs w:val="20"/>
                <w:lang w:val="en-GB"/>
              </w:rPr>
              <w:t>A strong EU must be built on strong nations;</w:t>
            </w:r>
          </w:p>
          <w:p w14:paraId="04199DBF" w14:textId="2AC55EE7" w:rsidR="00F47CEB" w:rsidRPr="004449A6" w:rsidRDefault="0071096B" w:rsidP="004A4E87">
            <w:pPr>
              <w:jc w:val="left"/>
              <w:rPr>
                <w:rFonts w:ascii="Times New Roman" w:hAnsi="Times New Roman" w:cs="Times New Roman"/>
                <w:iCs/>
                <w:sz w:val="20"/>
                <w:szCs w:val="20"/>
                <w:lang w:val="en-GB"/>
              </w:rPr>
            </w:pPr>
            <w:r>
              <w:rPr>
                <w:rFonts w:ascii="Times New Roman" w:hAnsi="Times New Roman" w:cs="Times New Roman"/>
                <w:iCs/>
                <w:sz w:val="20"/>
                <w:szCs w:val="20"/>
                <w:lang w:val="en-GB"/>
              </w:rPr>
              <w:t xml:space="preserve">The </w:t>
            </w:r>
            <w:r w:rsidR="00F47CEB" w:rsidRPr="004449A6">
              <w:rPr>
                <w:rFonts w:ascii="Times New Roman" w:hAnsi="Times New Roman" w:cs="Times New Roman"/>
                <w:iCs/>
                <w:sz w:val="20"/>
                <w:szCs w:val="20"/>
                <w:lang w:val="en-GB"/>
              </w:rPr>
              <w:t>EU is creaky, Hungary has</w:t>
            </w:r>
            <w:r>
              <w:rPr>
                <w:rFonts w:ascii="Times New Roman" w:hAnsi="Times New Roman" w:cs="Times New Roman"/>
                <w:iCs/>
                <w:sz w:val="20"/>
                <w:szCs w:val="20"/>
                <w:lang w:val="en-GB"/>
              </w:rPr>
              <w:t xml:space="preserve"> a</w:t>
            </w:r>
            <w:r w:rsidR="00F47CEB" w:rsidRPr="004449A6">
              <w:rPr>
                <w:rFonts w:ascii="Times New Roman" w:hAnsi="Times New Roman" w:cs="Times New Roman"/>
                <w:iCs/>
                <w:sz w:val="20"/>
                <w:szCs w:val="20"/>
                <w:lang w:val="en-GB"/>
              </w:rPr>
              <w:t xml:space="preserve"> clear and consistent vision</w:t>
            </w:r>
            <w:r w:rsidR="00AA3DA1" w:rsidRPr="004449A6">
              <w:rPr>
                <w:rFonts w:ascii="Times New Roman" w:hAnsi="Times New Roman" w:cs="Times New Roman"/>
                <w:iCs/>
                <w:sz w:val="20"/>
                <w:szCs w:val="20"/>
                <w:lang w:val="en-GB"/>
              </w:rPr>
              <w:t>;</w:t>
            </w:r>
          </w:p>
          <w:p w14:paraId="6019F6AE" w14:textId="60CF7C25" w:rsidR="00F47CEB" w:rsidRPr="004449A6" w:rsidRDefault="00F47CEB" w:rsidP="00467E86">
            <w:pPr>
              <w:jc w:val="left"/>
              <w:rPr>
                <w:rFonts w:ascii="Times New Roman" w:hAnsi="Times New Roman" w:cs="Times New Roman"/>
                <w:sz w:val="20"/>
                <w:szCs w:val="20"/>
                <w:lang w:val="en-GB"/>
              </w:rPr>
            </w:pPr>
            <w:r w:rsidRPr="004449A6">
              <w:rPr>
                <w:rFonts w:ascii="Times New Roman" w:hAnsi="Times New Roman" w:cs="Times New Roman"/>
                <w:iCs/>
                <w:sz w:val="20"/>
                <w:szCs w:val="20"/>
                <w:lang w:val="en-GB"/>
              </w:rPr>
              <w:t>The EU builds an empire and applies double standard</w:t>
            </w:r>
            <w:r w:rsidR="005A66C5">
              <w:rPr>
                <w:rFonts w:ascii="Times New Roman" w:hAnsi="Times New Roman" w:cs="Times New Roman"/>
                <w:iCs/>
                <w:sz w:val="20"/>
                <w:szCs w:val="20"/>
                <w:lang w:val="en-GB"/>
              </w:rPr>
              <w:t>s</w:t>
            </w:r>
          </w:p>
        </w:tc>
        <w:tc>
          <w:tcPr>
            <w:tcW w:w="3127" w:type="dxa"/>
          </w:tcPr>
          <w:p w14:paraId="5F194F65" w14:textId="76049558" w:rsidR="00F47CEB" w:rsidRPr="004449A6" w:rsidRDefault="0071096B" w:rsidP="004A4E87">
            <w:pPr>
              <w:jc w:val="left"/>
              <w:rPr>
                <w:rFonts w:ascii="Times New Roman" w:hAnsi="Times New Roman" w:cs="Times New Roman"/>
                <w:iCs/>
                <w:sz w:val="20"/>
                <w:szCs w:val="20"/>
                <w:lang w:val="en-GB"/>
              </w:rPr>
            </w:pPr>
            <w:r>
              <w:rPr>
                <w:rFonts w:ascii="Times New Roman" w:hAnsi="Times New Roman" w:cs="Times New Roman"/>
                <w:iCs/>
                <w:sz w:val="20"/>
                <w:szCs w:val="20"/>
                <w:lang w:val="en-GB"/>
              </w:rPr>
              <w:t xml:space="preserve">The </w:t>
            </w:r>
            <w:r w:rsidR="00F47CEB" w:rsidRPr="004449A6">
              <w:rPr>
                <w:rFonts w:ascii="Times New Roman" w:hAnsi="Times New Roman" w:cs="Times New Roman"/>
                <w:iCs/>
                <w:sz w:val="20"/>
                <w:szCs w:val="20"/>
                <w:lang w:val="en-GB"/>
              </w:rPr>
              <w:t>EU should be empowered;</w:t>
            </w:r>
          </w:p>
          <w:p w14:paraId="6907BBE4" w14:textId="77777777" w:rsidR="00F47CEB" w:rsidRPr="004449A6" w:rsidRDefault="00F47CEB" w:rsidP="004A4E87">
            <w:pPr>
              <w:jc w:val="left"/>
              <w:rPr>
                <w:rFonts w:ascii="Times New Roman" w:hAnsi="Times New Roman" w:cs="Times New Roman"/>
                <w:iCs/>
                <w:sz w:val="20"/>
                <w:szCs w:val="20"/>
                <w:lang w:val="en-GB"/>
              </w:rPr>
            </w:pPr>
            <w:r w:rsidRPr="004449A6">
              <w:rPr>
                <w:rFonts w:ascii="Times New Roman" w:hAnsi="Times New Roman" w:cs="Times New Roman"/>
                <w:iCs/>
                <w:sz w:val="20"/>
                <w:szCs w:val="20"/>
                <w:lang w:val="en-GB"/>
              </w:rPr>
              <w:t xml:space="preserve">   </w:t>
            </w:r>
          </w:p>
          <w:p w14:paraId="68C010BD" w14:textId="0AAD16E8" w:rsidR="00F47CEB" w:rsidRPr="004449A6" w:rsidRDefault="0071096B" w:rsidP="004A4E87">
            <w:pPr>
              <w:jc w:val="left"/>
              <w:rPr>
                <w:rFonts w:ascii="Times New Roman" w:hAnsi="Times New Roman" w:cs="Times New Roman"/>
                <w:sz w:val="20"/>
                <w:szCs w:val="20"/>
                <w:lang w:val="en-GB"/>
              </w:rPr>
            </w:pPr>
            <w:r>
              <w:rPr>
                <w:rFonts w:ascii="Times New Roman" w:hAnsi="Times New Roman" w:cs="Times New Roman"/>
                <w:iCs/>
                <w:sz w:val="20"/>
                <w:szCs w:val="20"/>
                <w:lang w:val="en-GB"/>
              </w:rPr>
              <w:t xml:space="preserve">The </w:t>
            </w:r>
            <w:r w:rsidR="00F47CEB" w:rsidRPr="004449A6">
              <w:rPr>
                <w:rFonts w:ascii="Times New Roman" w:hAnsi="Times New Roman" w:cs="Times New Roman"/>
                <w:iCs/>
                <w:sz w:val="20"/>
                <w:szCs w:val="20"/>
                <w:lang w:val="en-GB"/>
              </w:rPr>
              <w:t>EU should become an effective regulator of nationalist extremism and norm breaching</w:t>
            </w:r>
          </w:p>
        </w:tc>
        <w:tc>
          <w:tcPr>
            <w:tcW w:w="2546" w:type="dxa"/>
            <w:vAlign w:val="center"/>
          </w:tcPr>
          <w:p w14:paraId="2B4F069E" w14:textId="77777777" w:rsidR="00F47CEB" w:rsidRPr="004449A6" w:rsidRDefault="00F47CEB" w:rsidP="00E43B83">
            <w:pPr>
              <w:jc w:val="left"/>
              <w:rPr>
                <w:rFonts w:ascii="Times New Roman" w:hAnsi="Times New Roman" w:cs="Times New Roman"/>
                <w:iCs/>
                <w:sz w:val="20"/>
                <w:szCs w:val="20"/>
                <w:lang w:val="en-GB"/>
              </w:rPr>
            </w:pPr>
            <w:r w:rsidRPr="004449A6">
              <w:rPr>
                <w:rFonts w:ascii="Times New Roman" w:hAnsi="Times New Roman" w:cs="Times New Roman"/>
                <w:iCs/>
                <w:sz w:val="20"/>
                <w:szCs w:val="20"/>
                <w:lang w:val="en-GB"/>
              </w:rPr>
              <w:t>Future of Europe</w:t>
            </w:r>
          </w:p>
        </w:tc>
      </w:tr>
      <w:tr w:rsidR="00F47CEB" w:rsidRPr="004449A6" w14:paraId="55F4F2F6" w14:textId="77777777" w:rsidTr="00227509">
        <w:tc>
          <w:tcPr>
            <w:tcW w:w="3389" w:type="dxa"/>
          </w:tcPr>
          <w:p w14:paraId="192EA8D3" w14:textId="600E4AFB" w:rsidR="005A66C5"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iCs/>
                <w:sz w:val="20"/>
                <w:szCs w:val="20"/>
                <w:lang w:val="en-GB"/>
              </w:rPr>
              <w:t xml:space="preserve">Migration is the plan of  George Soros and the EU; </w:t>
            </w:r>
          </w:p>
          <w:p w14:paraId="12398604" w14:textId="1F5F6430"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sz w:val="20"/>
                <w:szCs w:val="20"/>
                <w:lang w:val="en-GB"/>
              </w:rPr>
              <w:t>Migration is a security issue</w:t>
            </w:r>
          </w:p>
          <w:p w14:paraId="43D6FFE0" w14:textId="77777777" w:rsidR="00F47CEB" w:rsidRPr="004449A6" w:rsidRDefault="00F47CEB" w:rsidP="004A4E87">
            <w:pPr>
              <w:jc w:val="left"/>
              <w:rPr>
                <w:rFonts w:ascii="Times New Roman" w:hAnsi="Times New Roman" w:cs="Times New Roman"/>
                <w:sz w:val="20"/>
                <w:szCs w:val="20"/>
                <w:lang w:val="en-GB"/>
              </w:rPr>
            </w:pPr>
          </w:p>
          <w:p w14:paraId="2A230599" w14:textId="295AC094" w:rsidR="00F47CEB" w:rsidRPr="004449A6" w:rsidRDefault="00F47CEB" w:rsidP="004A4E87">
            <w:pPr>
              <w:jc w:val="left"/>
              <w:rPr>
                <w:rFonts w:ascii="Times New Roman" w:hAnsi="Times New Roman" w:cs="Times New Roman"/>
                <w:sz w:val="20"/>
                <w:szCs w:val="20"/>
                <w:lang w:val="en-GB"/>
              </w:rPr>
            </w:pPr>
          </w:p>
        </w:tc>
        <w:tc>
          <w:tcPr>
            <w:tcW w:w="3127" w:type="dxa"/>
          </w:tcPr>
          <w:p w14:paraId="1C9A9487" w14:textId="100EC027" w:rsidR="00F47CEB" w:rsidRPr="004449A6" w:rsidRDefault="0071096B" w:rsidP="004A4E87">
            <w:pPr>
              <w:jc w:val="lef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sidR="00F47CEB" w:rsidRPr="004449A6">
              <w:rPr>
                <w:rFonts w:ascii="Times New Roman" w:hAnsi="Times New Roman" w:cs="Times New Roman"/>
                <w:sz w:val="20"/>
                <w:szCs w:val="20"/>
                <w:lang w:val="en-GB"/>
              </w:rPr>
              <w:t xml:space="preserve">EU manages a humanitarian solution to the refugee </w:t>
            </w:r>
            <w:r w:rsidR="00467E86" w:rsidRPr="004449A6">
              <w:rPr>
                <w:rFonts w:ascii="Times New Roman" w:hAnsi="Times New Roman" w:cs="Times New Roman"/>
                <w:sz w:val="20"/>
                <w:szCs w:val="20"/>
                <w:lang w:val="en-GB"/>
              </w:rPr>
              <w:t>crisis</w:t>
            </w:r>
            <w:r w:rsidR="00AA3DA1" w:rsidRPr="004449A6">
              <w:rPr>
                <w:rFonts w:ascii="Times New Roman" w:hAnsi="Times New Roman" w:cs="Times New Roman"/>
                <w:sz w:val="20"/>
                <w:szCs w:val="20"/>
                <w:lang w:val="en-GB"/>
              </w:rPr>
              <w:t>;</w:t>
            </w:r>
          </w:p>
          <w:p w14:paraId="38B5538E" w14:textId="238CDC62" w:rsidR="00F47CEB" w:rsidRPr="004449A6" w:rsidRDefault="00C4649C" w:rsidP="004A4E87">
            <w:pPr>
              <w:jc w:val="left"/>
              <w:rPr>
                <w:rFonts w:ascii="Times New Roman" w:hAnsi="Times New Roman" w:cs="Times New Roman"/>
                <w:sz w:val="20"/>
                <w:szCs w:val="20"/>
                <w:lang w:val="en-GB"/>
              </w:rPr>
            </w:pPr>
            <w:r>
              <w:rPr>
                <w:rFonts w:ascii="Times New Roman" w:hAnsi="Times New Roman" w:cs="Times New Roman"/>
                <w:sz w:val="20"/>
                <w:szCs w:val="20"/>
                <w:lang w:val="en-GB"/>
              </w:rPr>
              <w:t>The EU</w:t>
            </w:r>
            <w:r w:rsidR="005A66C5">
              <w:rPr>
                <w:rFonts w:ascii="Times New Roman" w:hAnsi="Times New Roman" w:cs="Times New Roman"/>
                <w:sz w:val="20"/>
                <w:szCs w:val="20"/>
                <w:lang w:val="en-GB"/>
              </w:rPr>
              <w:t xml:space="preserve"> represents the “normal” management of migration and the related fundamental values</w:t>
            </w:r>
          </w:p>
        </w:tc>
        <w:tc>
          <w:tcPr>
            <w:tcW w:w="2546" w:type="dxa"/>
            <w:vAlign w:val="center"/>
          </w:tcPr>
          <w:p w14:paraId="1F5333BF" w14:textId="77777777" w:rsidR="00F47CEB" w:rsidRPr="004449A6" w:rsidRDefault="00F47CEB" w:rsidP="00E43B83">
            <w:pPr>
              <w:jc w:val="left"/>
              <w:rPr>
                <w:rFonts w:ascii="Times New Roman" w:hAnsi="Times New Roman" w:cs="Times New Roman"/>
                <w:sz w:val="20"/>
                <w:szCs w:val="20"/>
                <w:lang w:val="en-GB"/>
              </w:rPr>
            </w:pPr>
            <w:r w:rsidRPr="004449A6">
              <w:rPr>
                <w:rFonts w:ascii="Times New Roman" w:hAnsi="Times New Roman" w:cs="Times New Roman"/>
                <w:iCs/>
                <w:sz w:val="20"/>
                <w:szCs w:val="20"/>
                <w:lang w:val="en-GB"/>
              </w:rPr>
              <w:t>Migration and the EU</w:t>
            </w:r>
          </w:p>
        </w:tc>
      </w:tr>
      <w:tr w:rsidR="00F47CEB" w:rsidRPr="004449A6" w14:paraId="034488C7" w14:textId="77777777" w:rsidTr="00227509">
        <w:tc>
          <w:tcPr>
            <w:tcW w:w="3389" w:type="dxa"/>
          </w:tcPr>
          <w:p w14:paraId="615154A8" w14:textId="77777777" w:rsidR="00227509" w:rsidRDefault="00F47CEB" w:rsidP="004A4E87">
            <w:pPr>
              <w:jc w:val="left"/>
              <w:rPr>
                <w:rFonts w:ascii="Times New Roman" w:hAnsi="Times New Roman" w:cs="Times New Roman"/>
                <w:iCs/>
                <w:sz w:val="20"/>
                <w:szCs w:val="20"/>
                <w:lang w:val="en-GB"/>
              </w:rPr>
            </w:pPr>
            <w:r w:rsidRPr="004449A6">
              <w:rPr>
                <w:rFonts w:ascii="Times New Roman" w:hAnsi="Times New Roman" w:cs="Times New Roman"/>
                <w:iCs/>
                <w:sz w:val="20"/>
                <w:szCs w:val="20"/>
                <w:lang w:val="en-GB"/>
              </w:rPr>
              <w:t xml:space="preserve">Hungary performs better than the chaotic EU in tackling the epidemic; </w:t>
            </w:r>
          </w:p>
          <w:p w14:paraId="60D52C00" w14:textId="1C42F51C" w:rsidR="00227509" w:rsidRPr="004449A6" w:rsidRDefault="00F47CEB" w:rsidP="004A4E87">
            <w:pPr>
              <w:jc w:val="left"/>
              <w:rPr>
                <w:rFonts w:ascii="Times New Roman" w:hAnsi="Times New Roman" w:cs="Times New Roman"/>
                <w:iCs/>
                <w:sz w:val="20"/>
                <w:szCs w:val="20"/>
                <w:lang w:val="en-GB"/>
              </w:rPr>
            </w:pPr>
            <w:r w:rsidRPr="004449A6">
              <w:rPr>
                <w:rFonts w:ascii="Times New Roman" w:hAnsi="Times New Roman" w:cs="Times New Roman"/>
                <w:iCs/>
                <w:sz w:val="20"/>
                <w:szCs w:val="20"/>
                <w:lang w:val="en-GB"/>
              </w:rPr>
              <w:t>Russia and China perform better;</w:t>
            </w:r>
          </w:p>
          <w:p w14:paraId="0C2E18D9" w14:textId="7903ABF6"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iCs/>
                <w:sz w:val="20"/>
                <w:szCs w:val="20"/>
                <w:lang w:val="en-GB"/>
              </w:rPr>
              <w:t>The EU is selfish, it exploits the crisis to advance its own interest</w:t>
            </w:r>
          </w:p>
        </w:tc>
        <w:tc>
          <w:tcPr>
            <w:tcW w:w="3127" w:type="dxa"/>
          </w:tcPr>
          <w:p w14:paraId="3EDFA44C" w14:textId="4C730434" w:rsidR="00263D06" w:rsidRPr="004449A6" w:rsidRDefault="00263D06" w:rsidP="004A4E87">
            <w:pPr>
              <w:jc w:val="left"/>
              <w:rPr>
                <w:rFonts w:ascii="Times New Roman" w:hAnsi="Times New Roman" w:cs="Times New Roman"/>
                <w:sz w:val="20"/>
                <w:szCs w:val="20"/>
                <w:lang w:val="en-GB"/>
              </w:rPr>
            </w:pPr>
            <w:r w:rsidRPr="004449A6">
              <w:rPr>
                <w:rFonts w:ascii="Times New Roman" w:hAnsi="Times New Roman" w:cs="Times New Roman"/>
                <w:sz w:val="20"/>
                <w:szCs w:val="20"/>
                <w:lang w:val="en-GB"/>
              </w:rPr>
              <w:t>Hungary underperforms in healthcare and economic competition;</w:t>
            </w:r>
          </w:p>
          <w:p w14:paraId="5F7BEBBC" w14:textId="1E5BB29B"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sz w:val="20"/>
                <w:szCs w:val="20"/>
                <w:lang w:val="en-GB"/>
              </w:rPr>
              <w:t>Eastern procurement of vaccines and ventilators by the government is a hotbed of corruption</w:t>
            </w:r>
            <w:r w:rsidR="00AA3DA1" w:rsidRPr="004449A6">
              <w:rPr>
                <w:rFonts w:ascii="Times New Roman" w:hAnsi="Times New Roman" w:cs="Times New Roman"/>
                <w:sz w:val="20"/>
                <w:szCs w:val="20"/>
                <w:lang w:val="en-GB"/>
              </w:rPr>
              <w:t>;</w:t>
            </w:r>
            <w:r w:rsidRPr="004449A6">
              <w:rPr>
                <w:rFonts w:ascii="Times New Roman" w:hAnsi="Times New Roman" w:cs="Times New Roman"/>
                <w:sz w:val="20"/>
                <w:szCs w:val="20"/>
                <w:lang w:val="en-GB"/>
              </w:rPr>
              <w:t xml:space="preserve"> </w:t>
            </w:r>
          </w:p>
          <w:p w14:paraId="300F8043" w14:textId="4FC1E419"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sz w:val="20"/>
                <w:szCs w:val="20"/>
                <w:lang w:val="en-GB"/>
              </w:rPr>
              <w:t>Because of grand corruption of government clients</w:t>
            </w:r>
            <w:r w:rsidR="00227509">
              <w:rPr>
                <w:rFonts w:ascii="Times New Roman" w:hAnsi="Times New Roman" w:cs="Times New Roman"/>
                <w:sz w:val="20"/>
                <w:szCs w:val="20"/>
                <w:lang w:val="en-GB"/>
              </w:rPr>
              <w:t>,</w:t>
            </w:r>
            <w:r w:rsidRPr="004449A6">
              <w:rPr>
                <w:rFonts w:ascii="Times New Roman" w:hAnsi="Times New Roman" w:cs="Times New Roman"/>
                <w:sz w:val="20"/>
                <w:szCs w:val="20"/>
                <w:lang w:val="en-GB"/>
              </w:rPr>
              <w:t xml:space="preserve"> there is no money for healthcare and education</w:t>
            </w:r>
          </w:p>
        </w:tc>
        <w:tc>
          <w:tcPr>
            <w:tcW w:w="2546" w:type="dxa"/>
            <w:vAlign w:val="center"/>
          </w:tcPr>
          <w:p w14:paraId="5DB85292" w14:textId="77777777" w:rsidR="00F47CEB" w:rsidRPr="004449A6" w:rsidRDefault="00F47CEB" w:rsidP="00E43B83">
            <w:pPr>
              <w:jc w:val="left"/>
              <w:rPr>
                <w:rFonts w:ascii="Times New Roman" w:hAnsi="Times New Roman" w:cs="Times New Roman"/>
                <w:sz w:val="20"/>
                <w:szCs w:val="20"/>
                <w:lang w:val="en-GB"/>
              </w:rPr>
            </w:pPr>
            <w:r w:rsidRPr="004449A6">
              <w:rPr>
                <w:rFonts w:ascii="Times New Roman" w:hAnsi="Times New Roman" w:cs="Times New Roman"/>
                <w:iCs/>
                <w:sz w:val="20"/>
                <w:szCs w:val="20"/>
                <w:lang w:val="en-GB"/>
              </w:rPr>
              <w:t>Pandemic and the EU</w:t>
            </w:r>
          </w:p>
        </w:tc>
      </w:tr>
      <w:tr w:rsidR="00F47CEB" w:rsidRPr="004449A6" w14:paraId="5D7988F3" w14:textId="77777777" w:rsidTr="00227509">
        <w:tc>
          <w:tcPr>
            <w:tcW w:w="3389" w:type="dxa"/>
          </w:tcPr>
          <w:p w14:paraId="773FF6AF" w14:textId="77777777"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iCs/>
                <w:sz w:val="20"/>
                <w:szCs w:val="20"/>
                <w:lang w:val="en-GB"/>
              </w:rPr>
              <w:t>Discourse about disinformation helps the expansion of EU-bureaucracy</w:t>
            </w:r>
          </w:p>
        </w:tc>
        <w:tc>
          <w:tcPr>
            <w:tcW w:w="3127" w:type="dxa"/>
          </w:tcPr>
          <w:p w14:paraId="6BE780D9" w14:textId="77777777"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sz w:val="20"/>
                <w:szCs w:val="20"/>
                <w:lang w:val="en-GB"/>
              </w:rPr>
              <w:t>The Hungarian public media use Russian propaganda as a source</w:t>
            </w:r>
          </w:p>
        </w:tc>
        <w:tc>
          <w:tcPr>
            <w:tcW w:w="2546" w:type="dxa"/>
            <w:vAlign w:val="center"/>
          </w:tcPr>
          <w:p w14:paraId="2B46FD8B" w14:textId="77777777" w:rsidR="00F47CEB" w:rsidRPr="004449A6" w:rsidRDefault="00F47CEB" w:rsidP="00E43B83">
            <w:pPr>
              <w:jc w:val="left"/>
              <w:rPr>
                <w:rFonts w:ascii="Times New Roman" w:hAnsi="Times New Roman" w:cs="Times New Roman"/>
                <w:sz w:val="20"/>
                <w:szCs w:val="20"/>
                <w:lang w:val="en-GB"/>
              </w:rPr>
            </w:pPr>
            <w:r w:rsidRPr="004449A6">
              <w:rPr>
                <w:rFonts w:ascii="Times New Roman" w:hAnsi="Times New Roman" w:cs="Times New Roman"/>
                <w:iCs/>
                <w:sz w:val="20"/>
                <w:szCs w:val="20"/>
                <w:lang w:val="en-GB"/>
              </w:rPr>
              <w:t>Disinformation and the EU</w:t>
            </w:r>
          </w:p>
        </w:tc>
      </w:tr>
      <w:tr w:rsidR="00F47CEB" w:rsidRPr="004449A6" w14:paraId="17D209AA" w14:textId="77777777" w:rsidTr="00227509">
        <w:tc>
          <w:tcPr>
            <w:tcW w:w="3389" w:type="dxa"/>
          </w:tcPr>
          <w:p w14:paraId="1A87A8BF" w14:textId="5B99EF0B" w:rsidR="00F47CEB" w:rsidRPr="004449A6" w:rsidRDefault="00F47CEB" w:rsidP="004A4E87">
            <w:pPr>
              <w:jc w:val="left"/>
              <w:rPr>
                <w:rFonts w:ascii="Times New Roman" w:hAnsi="Times New Roman" w:cs="Times New Roman"/>
                <w:bCs/>
                <w:iCs/>
                <w:sz w:val="20"/>
                <w:szCs w:val="20"/>
                <w:lang w:val="en-GB"/>
              </w:rPr>
            </w:pPr>
            <w:r w:rsidRPr="004449A6">
              <w:rPr>
                <w:rFonts w:ascii="Times New Roman" w:hAnsi="Times New Roman" w:cs="Times New Roman"/>
                <w:bCs/>
                <w:iCs/>
                <w:sz w:val="20"/>
                <w:szCs w:val="20"/>
                <w:lang w:val="en-GB"/>
              </w:rPr>
              <w:t>Hybrid warfare is between the normal people and the liberal lobb</w:t>
            </w:r>
            <w:r w:rsidR="00AA3DA1" w:rsidRPr="004449A6">
              <w:rPr>
                <w:rFonts w:ascii="Times New Roman" w:hAnsi="Times New Roman" w:cs="Times New Roman"/>
                <w:bCs/>
                <w:iCs/>
                <w:sz w:val="20"/>
                <w:szCs w:val="20"/>
                <w:lang w:val="en-GB"/>
              </w:rPr>
              <w:t>y</w:t>
            </w:r>
            <w:r w:rsidRPr="004449A6">
              <w:rPr>
                <w:rFonts w:ascii="Times New Roman" w:hAnsi="Times New Roman" w:cs="Times New Roman"/>
                <w:bCs/>
                <w:iCs/>
                <w:sz w:val="20"/>
                <w:szCs w:val="20"/>
                <w:lang w:val="en-GB"/>
              </w:rPr>
              <w:t xml:space="preserve">; </w:t>
            </w:r>
          </w:p>
          <w:p w14:paraId="61617263" w14:textId="77777777"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bCs/>
                <w:iCs/>
                <w:sz w:val="20"/>
                <w:szCs w:val="20"/>
                <w:lang w:val="en-GB"/>
              </w:rPr>
              <w:t xml:space="preserve">hybrid war is fuelled by the EU </w:t>
            </w:r>
          </w:p>
        </w:tc>
        <w:tc>
          <w:tcPr>
            <w:tcW w:w="3127" w:type="dxa"/>
          </w:tcPr>
          <w:p w14:paraId="726E3959" w14:textId="59A00400"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iCs/>
                <w:sz w:val="20"/>
                <w:szCs w:val="20"/>
                <w:lang w:val="en-GB"/>
              </w:rPr>
              <w:t>The migrant crisis on the Polish-Belarus border is part of Russia’s hybrid war against the EU</w:t>
            </w:r>
          </w:p>
        </w:tc>
        <w:tc>
          <w:tcPr>
            <w:tcW w:w="2546" w:type="dxa"/>
            <w:vAlign w:val="center"/>
          </w:tcPr>
          <w:p w14:paraId="099AEF11" w14:textId="77777777" w:rsidR="00F47CEB" w:rsidRPr="004449A6" w:rsidRDefault="00F47CEB" w:rsidP="00E43B83">
            <w:pPr>
              <w:jc w:val="left"/>
              <w:rPr>
                <w:rFonts w:ascii="Times New Roman" w:hAnsi="Times New Roman" w:cs="Times New Roman"/>
                <w:iCs/>
                <w:sz w:val="20"/>
                <w:szCs w:val="20"/>
                <w:lang w:val="en-GB"/>
              </w:rPr>
            </w:pPr>
            <w:r w:rsidRPr="004449A6">
              <w:rPr>
                <w:rFonts w:ascii="Times New Roman" w:hAnsi="Times New Roman" w:cs="Times New Roman"/>
                <w:iCs/>
                <w:sz w:val="20"/>
                <w:szCs w:val="20"/>
                <w:lang w:val="en-GB"/>
              </w:rPr>
              <w:t>Hybrid war and the EU</w:t>
            </w:r>
          </w:p>
        </w:tc>
      </w:tr>
      <w:tr w:rsidR="00F47CEB" w:rsidRPr="004449A6" w14:paraId="7992A413" w14:textId="77777777" w:rsidTr="00227509">
        <w:tc>
          <w:tcPr>
            <w:tcW w:w="3389" w:type="dxa"/>
          </w:tcPr>
          <w:p w14:paraId="6FC971DB" w14:textId="57FABC5E"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sz w:val="20"/>
                <w:szCs w:val="20"/>
                <w:lang w:val="en-GB"/>
              </w:rPr>
              <w:t>EU</w:t>
            </w:r>
            <w:r w:rsidR="00010BC9">
              <w:rPr>
                <w:rFonts w:ascii="Times New Roman" w:hAnsi="Times New Roman" w:cs="Times New Roman"/>
                <w:sz w:val="20"/>
                <w:szCs w:val="20"/>
                <w:lang w:val="en-GB"/>
              </w:rPr>
              <w:t xml:space="preserve"> </w:t>
            </w:r>
            <w:r w:rsidRPr="004449A6">
              <w:rPr>
                <w:rFonts w:ascii="Times New Roman" w:hAnsi="Times New Roman" w:cs="Times New Roman"/>
                <w:sz w:val="20"/>
                <w:szCs w:val="20"/>
                <w:lang w:val="en-GB"/>
              </w:rPr>
              <w:t xml:space="preserve">sanctions ruin us; </w:t>
            </w:r>
          </w:p>
          <w:p w14:paraId="13B9789C" w14:textId="5A8B64E7"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sz w:val="20"/>
                <w:szCs w:val="20"/>
                <w:lang w:val="en-GB"/>
              </w:rPr>
              <w:t xml:space="preserve">The left </w:t>
            </w:r>
            <w:r w:rsidR="004B7689">
              <w:rPr>
                <w:rFonts w:ascii="Times New Roman" w:hAnsi="Times New Roman" w:cs="Times New Roman"/>
                <w:sz w:val="20"/>
                <w:szCs w:val="20"/>
                <w:lang w:val="en-GB"/>
              </w:rPr>
              <w:t xml:space="preserve"> and EU </w:t>
            </w:r>
            <w:r w:rsidRPr="004449A6">
              <w:rPr>
                <w:rFonts w:ascii="Times New Roman" w:hAnsi="Times New Roman" w:cs="Times New Roman"/>
                <w:sz w:val="20"/>
                <w:szCs w:val="20"/>
                <w:lang w:val="en-GB"/>
              </w:rPr>
              <w:t xml:space="preserve">would take the country to war, Fidesz guarantees peace; </w:t>
            </w:r>
          </w:p>
          <w:p w14:paraId="263168D2" w14:textId="15F389D6" w:rsidR="0096650A"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sz w:val="20"/>
                <w:szCs w:val="20"/>
                <w:lang w:val="en-GB"/>
              </w:rPr>
              <w:t>We will not let us pay the price of the war</w:t>
            </w:r>
            <w:r w:rsidR="004A59C5" w:rsidRPr="004449A6">
              <w:rPr>
                <w:rFonts w:ascii="Times New Roman" w:hAnsi="Times New Roman" w:cs="Times New Roman"/>
                <w:sz w:val="20"/>
                <w:szCs w:val="20"/>
                <w:lang w:val="en-GB"/>
              </w:rPr>
              <w:t>;</w:t>
            </w:r>
          </w:p>
          <w:p w14:paraId="74C128FD" w14:textId="77777777" w:rsidR="00B213A2" w:rsidRPr="004449A6" w:rsidRDefault="00B213A2" w:rsidP="004A4E87">
            <w:pPr>
              <w:jc w:val="left"/>
              <w:rPr>
                <w:rFonts w:ascii="Times New Roman" w:hAnsi="Times New Roman" w:cs="Times New Roman"/>
                <w:sz w:val="20"/>
                <w:szCs w:val="20"/>
                <w:lang w:val="en-GB"/>
              </w:rPr>
            </w:pPr>
          </w:p>
          <w:p w14:paraId="78FAF812" w14:textId="77777777" w:rsidR="00D66670" w:rsidRDefault="00D66670" w:rsidP="004A4E87">
            <w:pPr>
              <w:jc w:val="left"/>
              <w:rPr>
                <w:rFonts w:ascii="Times New Roman" w:hAnsi="Times New Roman" w:cs="Times New Roman"/>
                <w:sz w:val="20"/>
                <w:szCs w:val="20"/>
                <w:lang w:val="en-GB"/>
              </w:rPr>
            </w:pPr>
          </w:p>
          <w:p w14:paraId="0A8B8C22" w14:textId="77777777" w:rsidR="00D66670" w:rsidRPr="004449A6" w:rsidRDefault="00D66670" w:rsidP="004A4E87">
            <w:pPr>
              <w:jc w:val="left"/>
              <w:rPr>
                <w:rFonts w:ascii="Times New Roman" w:hAnsi="Times New Roman" w:cs="Times New Roman"/>
                <w:sz w:val="20"/>
                <w:szCs w:val="20"/>
                <w:lang w:val="en-GB"/>
              </w:rPr>
            </w:pPr>
          </w:p>
          <w:p w14:paraId="3ACEF29F" w14:textId="71D72703"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sz w:val="20"/>
                <w:szCs w:val="20"/>
                <w:lang w:val="en-GB"/>
              </w:rPr>
              <w:t>EU sanctions endanger energy safety</w:t>
            </w:r>
          </w:p>
        </w:tc>
        <w:tc>
          <w:tcPr>
            <w:tcW w:w="3127" w:type="dxa"/>
          </w:tcPr>
          <w:p w14:paraId="303E7F53" w14:textId="77777777"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sz w:val="20"/>
                <w:szCs w:val="20"/>
                <w:lang w:val="en-GB"/>
              </w:rPr>
              <w:t>The lies of Fidesz ruin us;</w:t>
            </w:r>
          </w:p>
          <w:p w14:paraId="79AE4236" w14:textId="23C0FB49" w:rsidR="00F47CEB" w:rsidRPr="004449A6" w:rsidRDefault="00F47CEB" w:rsidP="004A4E87">
            <w:pPr>
              <w:jc w:val="left"/>
              <w:rPr>
                <w:rFonts w:ascii="Times New Roman" w:hAnsi="Times New Roman" w:cs="Times New Roman"/>
                <w:iCs/>
                <w:sz w:val="20"/>
                <w:szCs w:val="20"/>
                <w:lang w:val="en-GB"/>
              </w:rPr>
            </w:pPr>
            <w:r w:rsidRPr="004449A6">
              <w:rPr>
                <w:rFonts w:ascii="Times New Roman" w:hAnsi="Times New Roman" w:cs="Times New Roman"/>
                <w:iCs/>
                <w:sz w:val="20"/>
                <w:szCs w:val="20"/>
                <w:lang w:val="en-GB"/>
              </w:rPr>
              <w:t xml:space="preserve"> Hungary is part of the West and needs to be loyal to its allies, not to Russia;</w:t>
            </w:r>
          </w:p>
          <w:p w14:paraId="01E2B8E4" w14:textId="4AA35AB3" w:rsidR="00F47CEB" w:rsidRPr="004449A6" w:rsidRDefault="00D66670" w:rsidP="004A4E87">
            <w:pPr>
              <w:jc w:val="left"/>
              <w:rPr>
                <w:rFonts w:ascii="Times New Roman" w:hAnsi="Times New Roman" w:cs="Times New Roman"/>
                <w:sz w:val="20"/>
                <w:szCs w:val="20"/>
                <w:lang w:val="en-GB"/>
              </w:rPr>
            </w:pPr>
            <w:r w:rsidRPr="00D66670">
              <w:rPr>
                <w:rFonts w:ascii="Times New Roman" w:hAnsi="Times New Roman" w:cs="Times New Roman"/>
                <w:iCs/>
                <w:sz w:val="20"/>
                <w:szCs w:val="20"/>
                <w:lang w:val="en-GB"/>
              </w:rPr>
              <w:t>The Hungarian government plays a dangerous game when it simultaneously seeks the favour of Russia, China</w:t>
            </w:r>
            <w:r>
              <w:rPr>
                <w:rFonts w:ascii="Times New Roman" w:hAnsi="Times New Roman" w:cs="Times New Roman"/>
                <w:iCs/>
                <w:sz w:val="20"/>
                <w:szCs w:val="20"/>
                <w:lang w:val="en-GB"/>
              </w:rPr>
              <w:t>, Trump and the European far-right</w:t>
            </w:r>
            <w:r w:rsidR="00AC30E1" w:rsidRPr="004449A6">
              <w:rPr>
                <w:rFonts w:ascii="Times New Roman" w:hAnsi="Times New Roman" w:cs="Times New Roman"/>
                <w:iCs/>
                <w:sz w:val="20"/>
                <w:szCs w:val="20"/>
                <w:lang w:val="en-GB"/>
              </w:rPr>
              <w:t>;</w:t>
            </w:r>
          </w:p>
          <w:p w14:paraId="0FAEF96A" w14:textId="2C6504B7"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sz w:val="20"/>
                <w:szCs w:val="20"/>
                <w:lang w:val="en-GB"/>
              </w:rPr>
              <w:t xml:space="preserve">EU sanctions are </w:t>
            </w:r>
            <w:r w:rsidR="00AC30E1" w:rsidRPr="004449A6">
              <w:rPr>
                <w:rFonts w:ascii="Times New Roman" w:hAnsi="Times New Roman" w:cs="Times New Roman"/>
                <w:sz w:val="20"/>
                <w:szCs w:val="20"/>
                <w:lang w:val="en-GB"/>
              </w:rPr>
              <w:t>justified</w:t>
            </w:r>
            <w:r w:rsidR="004B7689">
              <w:rPr>
                <w:rFonts w:ascii="Times New Roman" w:hAnsi="Times New Roman" w:cs="Times New Roman"/>
                <w:sz w:val="20"/>
                <w:szCs w:val="20"/>
                <w:lang w:val="en-GB"/>
              </w:rPr>
              <w:t>, but</w:t>
            </w:r>
            <w:r w:rsidR="009F3524">
              <w:rPr>
                <w:rFonts w:ascii="Times New Roman" w:hAnsi="Times New Roman" w:cs="Times New Roman"/>
                <w:sz w:val="20"/>
                <w:szCs w:val="20"/>
                <w:lang w:val="en-GB"/>
              </w:rPr>
              <w:t xml:space="preserve"> </w:t>
            </w:r>
            <w:r w:rsidR="009F3524" w:rsidRPr="009F3524">
              <w:rPr>
                <w:rFonts w:ascii="Times New Roman" w:hAnsi="Times New Roman" w:cs="Times New Roman"/>
                <w:sz w:val="20"/>
                <w:szCs w:val="20"/>
                <w:lang w:val="en-GB"/>
              </w:rPr>
              <w:t>they can also punish those who should be supported</w:t>
            </w:r>
          </w:p>
        </w:tc>
        <w:tc>
          <w:tcPr>
            <w:tcW w:w="2546" w:type="dxa"/>
            <w:vAlign w:val="center"/>
          </w:tcPr>
          <w:p w14:paraId="46A31613" w14:textId="77777777" w:rsidR="00F47CEB" w:rsidRPr="004449A6" w:rsidRDefault="00F47CEB" w:rsidP="00E43B83">
            <w:pPr>
              <w:jc w:val="left"/>
              <w:rPr>
                <w:rFonts w:ascii="Times New Roman" w:hAnsi="Times New Roman" w:cs="Times New Roman"/>
                <w:sz w:val="20"/>
                <w:szCs w:val="20"/>
                <w:lang w:val="en-GB"/>
              </w:rPr>
            </w:pPr>
            <w:r w:rsidRPr="004449A6">
              <w:rPr>
                <w:rFonts w:ascii="Times New Roman" w:hAnsi="Times New Roman" w:cs="Times New Roman"/>
                <w:iCs/>
                <w:sz w:val="20"/>
                <w:szCs w:val="20"/>
                <w:lang w:val="en-GB"/>
              </w:rPr>
              <w:t>War, security, geopolitics, EU</w:t>
            </w:r>
          </w:p>
        </w:tc>
      </w:tr>
      <w:tr w:rsidR="00F47CEB" w:rsidRPr="004449A6" w14:paraId="023B483E" w14:textId="77777777" w:rsidTr="00227509">
        <w:tc>
          <w:tcPr>
            <w:tcW w:w="3389" w:type="dxa"/>
          </w:tcPr>
          <w:p w14:paraId="09AD708E" w14:textId="5ED88828" w:rsidR="00F47CEB" w:rsidRPr="004449A6" w:rsidRDefault="00AA3DA1" w:rsidP="004A4E87">
            <w:pPr>
              <w:jc w:val="left"/>
              <w:rPr>
                <w:rFonts w:ascii="Times New Roman" w:hAnsi="Times New Roman" w:cs="Times New Roman"/>
                <w:sz w:val="20"/>
                <w:szCs w:val="20"/>
                <w:lang w:val="en-GB"/>
              </w:rPr>
            </w:pPr>
            <w:r w:rsidRPr="004449A6">
              <w:rPr>
                <w:rFonts w:ascii="Times New Roman" w:hAnsi="Times New Roman" w:cs="Times New Roman"/>
                <w:sz w:val="20"/>
                <w:szCs w:val="20"/>
                <w:lang w:val="en-GB"/>
              </w:rPr>
              <w:t>LGBTQ and</w:t>
            </w:r>
            <w:r w:rsidR="00F47CEB" w:rsidRPr="004449A6">
              <w:rPr>
                <w:rFonts w:ascii="Times New Roman" w:hAnsi="Times New Roman" w:cs="Times New Roman"/>
                <w:sz w:val="20"/>
                <w:szCs w:val="20"/>
                <w:lang w:val="en-GB"/>
              </w:rPr>
              <w:t xml:space="preserve"> gender propaganda  </w:t>
            </w:r>
            <w:r w:rsidRPr="004449A6">
              <w:rPr>
                <w:rFonts w:ascii="Times New Roman" w:hAnsi="Times New Roman" w:cs="Times New Roman"/>
                <w:sz w:val="20"/>
                <w:szCs w:val="20"/>
                <w:lang w:val="en-GB"/>
              </w:rPr>
              <w:t>infiltrat</w:t>
            </w:r>
            <w:r w:rsidR="00CE561D">
              <w:rPr>
                <w:rFonts w:ascii="Times New Roman" w:hAnsi="Times New Roman" w:cs="Times New Roman"/>
                <w:sz w:val="20"/>
                <w:szCs w:val="20"/>
                <w:lang w:val="en-GB"/>
              </w:rPr>
              <w:t>e</w:t>
            </w:r>
            <w:r w:rsidRPr="004449A6">
              <w:rPr>
                <w:rFonts w:ascii="Times New Roman" w:hAnsi="Times New Roman" w:cs="Times New Roman"/>
                <w:sz w:val="20"/>
                <w:szCs w:val="20"/>
                <w:lang w:val="en-GB"/>
              </w:rPr>
              <w:t xml:space="preserve"> kindergartens</w:t>
            </w:r>
            <w:r w:rsidR="00F47CEB" w:rsidRPr="004449A6">
              <w:rPr>
                <w:rFonts w:ascii="Times New Roman" w:hAnsi="Times New Roman" w:cs="Times New Roman"/>
                <w:sz w:val="20"/>
                <w:szCs w:val="20"/>
                <w:lang w:val="en-GB"/>
              </w:rPr>
              <w:t>;</w:t>
            </w:r>
          </w:p>
          <w:p w14:paraId="5DC3B09B" w14:textId="6B0BCB3C" w:rsidR="00F47CEB" w:rsidRPr="004449A6" w:rsidRDefault="00F47CEB" w:rsidP="004A4E87">
            <w:pPr>
              <w:jc w:val="left"/>
              <w:rPr>
                <w:rFonts w:ascii="Times New Roman" w:hAnsi="Times New Roman" w:cs="Times New Roman"/>
                <w:iCs/>
                <w:sz w:val="20"/>
                <w:szCs w:val="20"/>
                <w:lang w:val="en-GB"/>
              </w:rPr>
            </w:pPr>
            <w:r w:rsidRPr="004449A6">
              <w:rPr>
                <w:rFonts w:ascii="Times New Roman" w:hAnsi="Times New Roman" w:cs="Times New Roman"/>
                <w:iCs/>
                <w:sz w:val="20"/>
                <w:szCs w:val="20"/>
                <w:lang w:val="en-GB"/>
              </w:rPr>
              <w:t xml:space="preserve">The EU wants to take </w:t>
            </w:r>
            <w:r w:rsidR="004A59C5" w:rsidRPr="004449A6">
              <w:rPr>
                <w:rFonts w:ascii="Times New Roman" w:hAnsi="Times New Roman" w:cs="Times New Roman"/>
                <w:iCs/>
                <w:sz w:val="20"/>
                <w:szCs w:val="20"/>
                <w:lang w:val="en-GB"/>
              </w:rPr>
              <w:t>a</w:t>
            </w:r>
            <w:r w:rsidRPr="004449A6">
              <w:rPr>
                <w:rFonts w:ascii="Times New Roman" w:hAnsi="Times New Roman" w:cs="Times New Roman"/>
                <w:iCs/>
                <w:sz w:val="20"/>
                <w:szCs w:val="20"/>
                <w:lang w:val="en-GB"/>
              </w:rPr>
              <w:t>way the parents’ rights, and the Hungarian gover</w:t>
            </w:r>
            <w:r w:rsidR="00C25809" w:rsidRPr="004449A6">
              <w:rPr>
                <w:rFonts w:ascii="Times New Roman" w:hAnsi="Times New Roman" w:cs="Times New Roman"/>
                <w:iCs/>
                <w:sz w:val="20"/>
                <w:szCs w:val="20"/>
                <w:lang w:val="en-GB"/>
              </w:rPr>
              <w:t>n</w:t>
            </w:r>
            <w:r w:rsidRPr="004449A6">
              <w:rPr>
                <w:rFonts w:ascii="Times New Roman" w:hAnsi="Times New Roman" w:cs="Times New Roman"/>
                <w:iCs/>
                <w:sz w:val="20"/>
                <w:szCs w:val="20"/>
                <w:lang w:val="en-GB"/>
              </w:rPr>
              <w:t>ment only protects</w:t>
            </w:r>
            <w:r w:rsidR="004449A6">
              <w:rPr>
                <w:rFonts w:ascii="Times New Roman" w:hAnsi="Times New Roman" w:cs="Times New Roman"/>
                <w:iCs/>
                <w:sz w:val="20"/>
                <w:szCs w:val="20"/>
                <w:lang w:val="en-GB"/>
              </w:rPr>
              <w:t xml:space="preserve"> </w:t>
            </w:r>
            <w:r w:rsidR="002E34BF" w:rsidRPr="004449A6">
              <w:rPr>
                <w:rFonts w:ascii="Times New Roman" w:hAnsi="Times New Roman" w:cs="Times New Roman"/>
                <w:iCs/>
                <w:sz w:val="20"/>
                <w:szCs w:val="20"/>
                <w:lang w:val="en-GB"/>
              </w:rPr>
              <w:t>families</w:t>
            </w:r>
            <w:r w:rsidR="00AA3DA1" w:rsidRPr="004449A6">
              <w:rPr>
                <w:rFonts w:ascii="Times New Roman" w:hAnsi="Times New Roman" w:cs="Times New Roman"/>
                <w:iCs/>
                <w:sz w:val="20"/>
                <w:szCs w:val="20"/>
                <w:lang w:val="en-GB"/>
              </w:rPr>
              <w:t>;</w:t>
            </w:r>
            <w:r w:rsidRPr="004449A6">
              <w:rPr>
                <w:rFonts w:ascii="Times New Roman" w:hAnsi="Times New Roman" w:cs="Times New Roman"/>
                <w:iCs/>
                <w:sz w:val="20"/>
                <w:szCs w:val="20"/>
                <w:lang w:val="en-GB"/>
              </w:rPr>
              <w:t xml:space="preserve"> </w:t>
            </w:r>
          </w:p>
          <w:p w14:paraId="375B0CEA" w14:textId="77777777"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iCs/>
                <w:sz w:val="20"/>
                <w:szCs w:val="20"/>
                <w:lang w:val="en-GB"/>
              </w:rPr>
              <w:lastRenderedPageBreak/>
              <w:t>LGBTQ propaganda harms the mental health and sexuality of children</w:t>
            </w:r>
          </w:p>
        </w:tc>
        <w:tc>
          <w:tcPr>
            <w:tcW w:w="3127" w:type="dxa"/>
          </w:tcPr>
          <w:p w14:paraId="3B0B4859" w14:textId="67EB018F" w:rsidR="00F47CEB" w:rsidRPr="004449A6" w:rsidRDefault="00C25809" w:rsidP="004A4E87">
            <w:pPr>
              <w:jc w:val="left"/>
              <w:rPr>
                <w:rFonts w:ascii="Times New Roman" w:hAnsi="Times New Roman" w:cs="Times New Roman"/>
                <w:sz w:val="20"/>
                <w:szCs w:val="20"/>
                <w:lang w:val="en-GB"/>
              </w:rPr>
            </w:pPr>
            <w:r w:rsidRPr="004449A6">
              <w:rPr>
                <w:rFonts w:ascii="Times New Roman" w:hAnsi="Times New Roman" w:cs="Times New Roman"/>
                <w:sz w:val="20"/>
                <w:szCs w:val="20"/>
                <w:lang w:val="en-GB"/>
              </w:rPr>
              <w:lastRenderedPageBreak/>
              <w:t>F</w:t>
            </w:r>
            <w:r w:rsidR="00F47CEB" w:rsidRPr="004449A6">
              <w:rPr>
                <w:rFonts w:ascii="Times New Roman" w:hAnsi="Times New Roman" w:cs="Times New Roman"/>
                <w:sz w:val="20"/>
                <w:szCs w:val="20"/>
                <w:lang w:val="en-GB"/>
              </w:rPr>
              <w:t>amily is family;</w:t>
            </w:r>
          </w:p>
          <w:p w14:paraId="3AE341EB" w14:textId="77777777"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sz w:val="20"/>
                <w:szCs w:val="20"/>
                <w:lang w:val="en-GB"/>
              </w:rPr>
              <w:t xml:space="preserve">  </w:t>
            </w:r>
          </w:p>
          <w:p w14:paraId="3B64A811" w14:textId="7C9B69EA" w:rsidR="00F47CEB" w:rsidRPr="004449A6" w:rsidRDefault="00F47CEB" w:rsidP="004A4E87">
            <w:pPr>
              <w:jc w:val="left"/>
              <w:rPr>
                <w:rFonts w:ascii="Times New Roman" w:hAnsi="Times New Roman" w:cs="Times New Roman"/>
                <w:sz w:val="20"/>
                <w:szCs w:val="20"/>
                <w:lang w:val="en-GB"/>
              </w:rPr>
            </w:pPr>
            <w:r w:rsidRPr="004449A6">
              <w:rPr>
                <w:rFonts w:ascii="Times New Roman" w:hAnsi="Times New Roman" w:cs="Times New Roman"/>
                <w:sz w:val="20"/>
                <w:szCs w:val="20"/>
                <w:lang w:val="en-GB"/>
              </w:rPr>
              <w:t>The government deliberately confuses homosexuality with paedophilia</w:t>
            </w:r>
          </w:p>
        </w:tc>
        <w:tc>
          <w:tcPr>
            <w:tcW w:w="2546" w:type="dxa"/>
            <w:vAlign w:val="center"/>
          </w:tcPr>
          <w:p w14:paraId="1F9069E5" w14:textId="7B537278" w:rsidR="00F47CEB" w:rsidRPr="004449A6" w:rsidRDefault="00F47CEB" w:rsidP="00E43B83">
            <w:pPr>
              <w:jc w:val="left"/>
              <w:rPr>
                <w:rFonts w:ascii="Times New Roman" w:hAnsi="Times New Roman" w:cs="Times New Roman"/>
                <w:sz w:val="20"/>
                <w:szCs w:val="20"/>
                <w:lang w:val="en-GB"/>
              </w:rPr>
            </w:pPr>
            <w:r w:rsidRPr="004449A6">
              <w:rPr>
                <w:rFonts w:ascii="Times New Roman" w:hAnsi="Times New Roman" w:cs="Times New Roman"/>
                <w:iCs/>
                <w:sz w:val="20"/>
                <w:szCs w:val="20"/>
                <w:lang w:val="en-GB"/>
              </w:rPr>
              <w:t xml:space="preserve">LGBTQ </w:t>
            </w:r>
            <w:r w:rsidR="00060608">
              <w:rPr>
                <w:rFonts w:ascii="Times New Roman" w:hAnsi="Times New Roman" w:cs="Times New Roman"/>
                <w:iCs/>
                <w:sz w:val="20"/>
                <w:szCs w:val="20"/>
                <w:lang w:val="en-GB"/>
              </w:rPr>
              <w:t xml:space="preserve">propaganda </w:t>
            </w:r>
            <w:r w:rsidRPr="004449A6">
              <w:rPr>
                <w:rFonts w:ascii="Times New Roman" w:hAnsi="Times New Roman" w:cs="Times New Roman"/>
                <w:iCs/>
                <w:sz w:val="20"/>
                <w:szCs w:val="20"/>
                <w:lang w:val="en-GB"/>
              </w:rPr>
              <w:t xml:space="preserve">and </w:t>
            </w:r>
            <w:r w:rsidR="00AA3DA1" w:rsidRPr="004449A6">
              <w:rPr>
                <w:rFonts w:ascii="Times New Roman" w:hAnsi="Times New Roman" w:cs="Times New Roman"/>
                <w:iCs/>
                <w:sz w:val="20"/>
                <w:szCs w:val="20"/>
                <w:lang w:val="en-GB"/>
              </w:rPr>
              <w:t>the EU</w:t>
            </w:r>
          </w:p>
        </w:tc>
      </w:tr>
    </w:tbl>
    <w:p w14:paraId="393CCADF" w14:textId="492F2D56" w:rsidR="29427D24" w:rsidRDefault="29427D24" w:rsidP="29427D24">
      <w:pPr>
        <w:jc w:val="both"/>
      </w:pPr>
    </w:p>
    <w:p w14:paraId="31EB2033" w14:textId="77777777" w:rsidR="000243B6" w:rsidRPr="004449A6" w:rsidRDefault="000243B6" w:rsidP="29427D24">
      <w:pPr>
        <w:jc w:val="both"/>
        <w:rPr>
          <w:rFonts w:ascii="Times New Roman" w:hAnsi="Times New Roman" w:cs="Times New Roman"/>
        </w:rPr>
      </w:pPr>
    </w:p>
    <w:p w14:paraId="5CC8A67A" w14:textId="33EC56C6" w:rsidR="00865606" w:rsidRDefault="00F96064" w:rsidP="0093739D">
      <w:pPr>
        <w:spacing w:line="276" w:lineRule="auto"/>
        <w:jc w:val="both"/>
        <w:rPr>
          <w:rFonts w:ascii="Times New Roman" w:hAnsi="Times New Roman" w:cs="Times New Roman"/>
          <w:iCs/>
        </w:rPr>
      </w:pPr>
      <w:r w:rsidRPr="004449A6">
        <w:rPr>
          <w:rFonts w:ascii="Times New Roman" w:hAnsi="Times New Roman" w:cs="Times New Roman"/>
          <w:iCs/>
        </w:rPr>
        <w:t>We could identify a number of e</w:t>
      </w:r>
      <w:r w:rsidR="00865606" w:rsidRPr="004449A6">
        <w:rPr>
          <w:rFonts w:ascii="Times New Roman" w:hAnsi="Times New Roman" w:cs="Times New Roman"/>
          <w:iCs/>
        </w:rPr>
        <w:t>ponyms such as Soros or Brussels</w:t>
      </w:r>
      <w:r w:rsidRPr="004449A6">
        <w:rPr>
          <w:rFonts w:ascii="Times New Roman" w:hAnsi="Times New Roman" w:cs="Times New Roman"/>
          <w:iCs/>
        </w:rPr>
        <w:t xml:space="preserve">, </w:t>
      </w:r>
      <w:r w:rsidR="006950BF" w:rsidRPr="004449A6">
        <w:rPr>
          <w:rFonts w:ascii="Times New Roman" w:hAnsi="Times New Roman" w:cs="Times New Roman"/>
          <w:iCs/>
        </w:rPr>
        <w:t>which were</w:t>
      </w:r>
      <w:r w:rsidR="00865606" w:rsidRPr="004449A6">
        <w:rPr>
          <w:rFonts w:ascii="Times New Roman" w:hAnsi="Times New Roman" w:cs="Times New Roman"/>
          <w:iCs/>
        </w:rPr>
        <w:t xml:space="preserve"> born in sovereigntist discourses and </w:t>
      </w:r>
      <w:r w:rsidRPr="004449A6">
        <w:rPr>
          <w:rFonts w:ascii="Times New Roman" w:hAnsi="Times New Roman" w:cs="Times New Roman"/>
          <w:iCs/>
        </w:rPr>
        <w:t xml:space="preserve">then </w:t>
      </w:r>
      <w:r w:rsidR="00865606" w:rsidRPr="004449A6">
        <w:rPr>
          <w:rFonts w:ascii="Times New Roman" w:hAnsi="Times New Roman" w:cs="Times New Roman"/>
          <w:iCs/>
        </w:rPr>
        <w:t xml:space="preserve">spilled over into the public discourse through media advertisements and giant posters. Discursive elements </w:t>
      </w:r>
      <w:r w:rsidRPr="004449A6">
        <w:rPr>
          <w:rFonts w:ascii="Times New Roman" w:hAnsi="Times New Roman" w:cs="Times New Roman"/>
          <w:iCs/>
        </w:rPr>
        <w:t>are often repetitive,</w:t>
      </w:r>
      <w:r w:rsidR="00865606" w:rsidRPr="004449A6">
        <w:rPr>
          <w:rFonts w:ascii="Times New Roman" w:hAnsi="Times New Roman" w:cs="Times New Roman"/>
          <w:iCs/>
        </w:rPr>
        <w:t xml:space="preserve"> </w:t>
      </w:r>
      <w:r w:rsidR="00CE561D">
        <w:rPr>
          <w:rFonts w:ascii="Times New Roman" w:hAnsi="Times New Roman" w:cs="Times New Roman"/>
          <w:iCs/>
        </w:rPr>
        <w:t>key message</w:t>
      </w:r>
      <w:r w:rsidR="00316EB1">
        <w:rPr>
          <w:rFonts w:ascii="Times New Roman" w:hAnsi="Times New Roman" w:cs="Times New Roman"/>
          <w:iCs/>
        </w:rPr>
        <w:t>s</w:t>
      </w:r>
      <w:r w:rsidR="00CE561D">
        <w:rPr>
          <w:rFonts w:ascii="Times New Roman" w:hAnsi="Times New Roman" w:cs="Times New Roman"/>
          <w:iCs/>
        </w:rPr>
        <w:t xml:space="preserve"> of </w:t>
      </w:r>
      <w:r w:rsidR="00865606" w:rsidRPr="004449A6">
        <w:rPr>
          <w:rFonts w:ascii="Times New Roman" w:hAnsi="Times New Roman" w:cs="Times New Roman"/>
          <w:iCs/>
        </w:rPr>
        <w:t>one macro-topic appear in other macro-topics as well. The praise of Hungarian performance in sovereign</w:t>
      </w:r>
      <w:r w:rsidR="00025439" w:rsidRPr="004449A6">
        <w:rPr>
          <w:rFonts w:ascii="Times New Roman" w:hAnsi="Times New Roman" w:cs="Times New Roman"/>
          <w:iCs/>
        </w:rPr>
        <w:t>t</w:t>
      </w:r>
      <w:r w:rsidR="00865606" w:rsidRPr="004449A6">
        <w:rPr>
          <w:rFonts w:ascii="Times New Roman" w:hAnsi="Times New Roman" w:cs="Times New Roman"/>
          <w:iCs/>
        </w:rPr>
        <w:t xml:space="preserve">ist discourses </w:t>
      </w:r>
      <w:r w:rsidRPr="004449A6">
        <w:rPr>
          <w:rFonts w:ascii="Times New Roman" w:hAnsi="Times New Roman" w:cs="Times New Roman"/>
          <w:iCs/>
        </w:rPr>
        <w:t>reappear</w:t>
      </w:r>
      <w:r w:rsidR="0088063B">
        <w:rPr>
          <w:rFonts w:ascii="Times New Roman" w:hAnsi="Times New Roman" w:cs="Times New Roman"/>
          <w:iCs/>
        </w:rPr>
        <w:t>s</w:t>
      </w:r>
      <w:r w:rsidR="00865606" w:rsidRPr="004449A6">
        <w:rPr>
          <w:rFonts w:ascii="Times New Roman" w:hAnsi="Times New Roman" w:cs="Times New Roman"/>
          <w:iCs/>
        </w:rPr>
        <w:t xml:space="preserve"> in the topics of pandemics, migration</w:t>
      </w:r>
      <w:r w:rsidR="0093739D">
        <w:rPr>
          <w:rFonts w:ascii="Times New Roman" w:hAnsi="Times New Roman" w:cs="Times New Roman"/>
          <w:iCs/>
        </w:rPr>
        <w:t>,</w:t>
      </w:r>
      <w:r w:rsidR="00865606" w:rsidRPr="004449A6">
        <w:rPr>
          <w:rFonts w:ascii="Times New Roman" w:hAnsi="Times New Roman" w:cs="Times New Roman"/>
          <w:iCs/>
        </w:rPr>
        <w:t xml:space="preserve"> and the future of Europe. </w:t>
      </w:r>
      <w:r w:rsidRPr="004449A6">
        <w:rPr>
          <w:rFonts w:ascii="Times New Roman" w:hAnsi="Times New Roman" w:cs="Times New Roman"/>
          <w:iCs/>
        </w:rPr>
        <w:t>By contrast, i</w:t>
      </w:r>
      <w:r w:rsidR="00865606" w:rsidRPr="004449A6">
        <w:rPr>
          <w:rFonts w:ascii="Times New Roman" w:hAnsi="Times New Roman" w:cs="Times New Roman"/>
          <w:iCs/>
        </w:rPr>
        <w:t>n the integrationist argument these are denied, the EU</w:t>
      </w:r>
      <w:r w:rsidR="0093739D">
        <w:rPr>
          <w:rFonts w:ascii="Times New Roman" w:hAnsi="Times New Roman" w:cs="Times New Roman"/>
          <w:iCs/>
        </w:rPr>
        <w:t>’</w:t>
      </w:r>
      <w:r w:rsidR="00865606" w:rsidRPr="004449A6">
        <w:rPr>
          <w:rFonts w:ascii="Times New Roman" w:hAnsi="Times New Roman" w:cs="Times New Roman"/>
          <w:iCs/>
        </w:rPr>
        <w:t>s civilizational impact is emphasized in a variety of contexts.</w:t>
      </w:r>
    </w:p>
    <w:p w14:paraId="1796A83B" w14:textId="77777777" w:rsidR="0093739D" w:rsidRPr="004449A6" w:rsidRDefault="0093739D" w:rsidP="00865606">
      <w:pPr>
        <w:jc w:val="both"/>
        <w:rPr>
          <w:rFonts w:ascii="Times New Roman" w:hAnsi="Times New Roman" w:cs="Times New Roman"/>
          <w:iCs/>
        </w:rPr>
      </w:pPr>
    </w:p>
    <w:p w14:paraId="21A534C2" w14:textId="2FB426F8" w:rsidR="00AF45D7" w:rsidRPr="004449A6" w:rsidRDefault="00AF45D7" w:rsidP="002066C5">
      <w:pPr>
        <w:spacing w:line="276" w:lineRule="auto"/>
        <w:jc w:val="both"/>
        <w:rPr>
          <w:rFonts w:ascii="Times New Roman" w:hAnsi="Times New Roman" w:cs="Times New Roman"/>
          <w:iCs/>
        </w:rPr>
      </w:pPr>
      <w:r w:rsidRPr="004449A6">
        <w:rPr>
          <w:rFonts w:ascii="Times New Roman" w:hAnsi="Times New Roman" w:cs="Times New Roman"/>
          <w:iCs/>
        </w:rPr>
        <w:t xml:space="preserve">Pragmatic discourse is subordinated to identity issues in the government media, and it is weak even in the neutral and </w:t>
      </w:r>
      <w:r w:rsidR="007C36B1" w:rsidRPr="004449A6">
        <w:rPr>
          <w:rFonts w:ascii="Times New Roman" w:hAnsi="Times New Roman" w:cs="Times New Roman"/>
          <w:iCs/>
        </w:rPr>
        <w:t xml:space="preserve">government-critical </w:t>
      </w:r>
      <w:r w:rsidRPr="004449A6">
        <w:rPr>
          <w:rFonts w:ascii="Times New Roman" w:hAnsi="Times New Roman" w:cs="Times New Roman"/>
          <w:iCs/>
        </w:rPr>
        <w:t xml:space="preserve">media as these media outlets often reflect and respond to the dominant government discourse. </w:t>
      </w:r>
      <w:r w:rsidR="00945797" w:rsidRPr="004449A6">
        <w:rPr>
          <w:rFonts w:ascii="Times New Roman" w:hAnsi="Times New Roman" w:cs="Times New Roman"/>
          <w:iCs/>
        </w:rPr>
        <w:t xml:space="preserve">This appears to be a </w:t>
      </w:r>
      <w:r w:rsidR="00945797" w:rsidRPr="004449A6">
        <w:rPr>
          <w:rFonts w:ascii="Times New Roman" w:hAnsi="Times New Roman" w:cs="Times New Roman"/>
          <w:i/>
        </w:rPr>
        <w:t>discursive trap</w:t>
      </w:r>
      <w:r w:rsidR="00945797" w:rsidRPr="004449A6">
        <w:rPr>
          <w:rFonts w:ascii="Times New Roman" w:hAnsi="Times New Roman" w:cs="Times New Roman"/>
          <w:iCs/>
        </w:rPr>
        <w:t xml:space="preserve"> in the given context, as it places the narrative in an ideological field and thus overrides the possibility of confronting everyday experience. </w:t>
      </w:r>
    </w:p>
    <w:p w14:paraId="0D0C498C" w14:textId="77777777" w:rsidR="00C357E9" w:rsidRPr="004449A6" w:rsidRDefault="00C357E9" w:rsidP="002066C5">
      <w:pPr>
        <w:spacing w:line="276" w:lineRule="auto"/>
        <w:jc w:val="both"/>
        <w:rPr>
          <w:rFonts w:ascii="Times New Roman" w:hAnsi="Times New Roman" w:cs="Times New Roman"/>
          <w:iCs/>
        </w:rPr>
      </w:pPr>
    </w:p>
    <w:p w14:paraId="6C7DCCB2" w14:textId="30BD379D" w:rsidR="00467E86" w:rsidRPr="004449A6" w:rsidRDefault="004947F0" w:rsidP="002066C5">
      <w:pPr>
        <w:spacing w:line="276" w:lineRule="auto"/>
        <w:jc w:val="both"/>
        <w:rPr>
          <w:rFonts w:ascii="Times New Roman" w:hAnsi="Times New Roman" w:cs="Times New Roman"/>
        </w:rPr>
      </w:pPr>
      <w:r w:rsidRPr="004449A6">
        <w:rPr>
          <w:rFonts w:ascii="Times New Roman" w:hAnsi="Times New Roman" w:cs="Times New Roman"/>
          <w:iCs/>
        </w:rPr>
        <w:t xml:space="preserve">It happens - </w:t>
      </w:r>
      <w:r w:rsidR="00501299" w:rsidRPr="004449A6">
        <w:rPr>
          <w:rFonts w:ascii="Times New Roman" w:hAnsi="Times New Roman" w:cs="Times New Roman"/>
          <w:iCs/>
        </w:rPr>
        <w:t>particularly</w:t>
      </w:r>
      <w:r w:rsidR="0082298D" w:rsidRPr="004449A6">
        <w:rPr>
          <w:rFonts w:ascii="Times New Roman" w:hAnsi="Times New Roman" w:cs="Times New Roman"/>
          <w:iCs/>
        </w:rPr>
        <w:t xml:space="preserve"> </w:t>
      </w:r>
      <w:r w:rsidR="00AF45D7" w:rsidRPr="004449A6">
        <w:rPr>
          <w:rFonts w:ascii="Times New Roman" w:hAnsi="Times New Roman" w:cs="Times New Roman"/>
          <w:iCs/>
        </w:rPr>
        <w:t>regard</w:t>
      </w:r>
      <w:r w:rsidR="0082298D" w:rsidRPr="004449A6">
        <w:rPr>
          <w:rFonts w:ascii="Times New Roman" w:hAnsi="Times New Roman" w:cs="Times New Roman"/>
          <w:iCs/>
        </w:rPr>
        <w:t>ing</w:t>
      </w:r>
      <w:r w:rsidR="00AF45D7" w:rsidRPr="004449A6">
        <w:rPr>
          <w:rFonts w:ascii="Times New Roman" w:hAnsi="Times New Roman" w:cs="Times New Roman"/>
          <w:iCs/>
        </w:rPr>
        <w:t xml:space="preserve"> the themes of migration </w:t>
      </w:r>
      <w:r w:rsidR="006950BF" w:rsidRPr="004449A6">
        <w:rPr>
          <w:rFonts w:ascii="Times New Roman" w:hAnsi="Times New Roman" w:cs="Times New Roman"/>
          <w:iCs/>
        </w:rPr>
        <w:t>and Russia’s</w:t>
      </w:r>
      <w:r w:rsidR="00C357E9" w:rsidRPr="004449A6">
        <w:rPr>
          <w:rFonts w:ascii="Times New Roman" w:hAnsi="Times New Roman" w:cs="Times New Roman"/>
          <w:iCs/>
        </w:rPr>
        <w:t xml:space="preserve"> </w:t>
      </w:r>
      <w:r w:rsidR="0082298D" w:rsidRPr="004449A6">
        <w:rPr>
          <w:rFonts w:ascii="Times New Roman" w:hAnsi="Times New Roman" w:cs="Times New Roman"/>
          <w:iCs/>
        </w:rPr>
        <w:t xml:space="preserve">war </w:t>
      </w:r>
      <w:r w:rsidR="0080046E" w:rsidRPr="004449A6">
        <w:rPr>
          <w:rFonts w:ascii="Times New Roman" w:hAnsi="Times New Roman" w:cs="Times New Roman"/>
          <w:iCs/>
        </w:rPr>
        <w:t>against Ukraine</w:t>
      </w:r>
      <w:r w:rsidRPr="004449A6">
        <w:rPr>
          <w:rFonts w:ascii="Times New Roman" w:hAnsi="Times New Roman" w:cs="Times New Roman"/>
          <w:iCs/>
        </w:rPr>
        <w:t xml:space="preserve"> - that</w:t>
      </w:r>
      <w:r w:rsidR="0080046E" w:rsidRPr="004449A6">
        <w:rPr>
          <w:rFonts w:ascii="Times New Roman" w:hAnsi="Times New Roman" w:cs="Times New Roman"/>
          <w:iCs/>
        </w:rPr>
        <w:t xml:space="preserve"> </w:t>
      </w:r>
      <w:r w:rsidR="0082298D" w:rsidRPr="004449A6">
        <w:rPr>
          <w:rFonts w:ascii="Times New Roman" w:hAnsi="Times New Roman" w:cs="Times New Roman"/>
          <w:iCs/>
        </w:rPr>
        <w:t xml:space="preserve">there is </w:t>
      </w:r>
      <w:r w:rsidR="00AF45D7" w:rsidRPr="004449A6">
        <w:rPr>
          <w:rFonts w:ascii="Times New Roman" w:hAnsi="Times New Roman" w:cs="Times New Roman"/>
        </w:rPr>
        <w:t>silenc</w:t>
      </w:r>
      <w:r w:rsidR="0080046E" w:rsidRPr="004449A6">
        <w:rPr>
          <w:rFonts w:ascii="Times New Roman" w:hAnsi="Times New Roman" w:cs="Times New Roman"/>
        </w:rPr>
        <w:t>e</w:t>
      </w:r>
      <w:r w:rsidR="00AF45D7" w:rsidRPr="004449A6">
        <w:rPr>
          <w:rFonts w:ascii="Times New Roman" w:hAnsi="Times New Roman" w:cs="Times New Roman"/>
        </w:rPr>
        <w:t xml:space="preserve"> about </w:t>
      </w:r>
      <w:r w:rsidR="0080046E" w:rsidRPr="004449A6">
        <w:rPr>
          <w:rFonts w:ascii="Times New Roman" w:hAnsi="Times New Roman" w:cs="Times New Roman"/>
        </w:rPr>
        <w:t xml:space="preserve">crucial </w:t>
      </w:r>
      <w:r w:rsidR="00AF45D7" w:rsidRPr="004449A6">
        <w:rPr>
          <w:rFonts w:ascii="Times New Roman" w:hAnsi="Times New Roman" w:cs="Times New Roman"/>
        </w:rPr>
        <w:t xml:space="preserve">facts and </w:t>
      </w:r>
      <w:r w:rsidRPr="004449A6">
        <w:rPr>
          <w:rFonts w:ascii="Times New Roman" w:hAnsi="Times New Roman" w:cs="Times New Roman"/>
        </w:rPr>
        <w:t>interpretations</w:t>
      </w:r>
      <w:r w:rsidR="0082298D" w:rsidRPr="004449A6">
        <w:rPr>
          <w:rFonts w:ascii="Times New Roman" w:hAnsi="Times New Roman" w:cs="Times New Roman"/>
        </w:rPr>
        <w:t xml:space="preserve">. </w:t>
      </w:r>
      <w:r w:rsidR="00501299" w:rsidRPr="004449A6">
        <w:rPr>
          <w:rFonts w:ascii="Times New Roman" w:hAnsi="Times New Roman" w:cs="Times New Roman"/>
        </w:rPr>
        <w:t>T</w:t>
      </w:r>
      <w:r w:rsidR="00AF45D7" w:rsidRPr="004449A6">
        <w:rPr>
          <w:rFonts w:ascii="Times New Roman" w:hAnsi="Times New Roman" w:cs="Times New Roman"/>
        </w:rPr>
        <w:t xml:space="preserve">his “empty space” </w:t>
      </w:r>
      <w:r w:rsidR="00501299" w:rsidRPr="004449A6">
        <w:rPr>
          <w:rFonts w:ascii="Times New Roman" w:hAnsi="Times New Roman" w:cs="Times New Roman"/>
        </w:rPr>
        <w:t>is filled with “</w:t>
      </w:r>
      <w:r w:rsidR="0080046E" w:rsidRPr="004449A6">
        <w:rPr>
          <w:rFonts w:ascii="Times New Roman" w:hAnsi="Times New Roman" w:cs="Times New Roman"/>
        </w:rPr>
        <w:t>comment</w:t>
      </w:r>
      <w:r w:rsidR="00501299" w:rsidRPr="004449A6">
        <w:rPr>
          <w:rFonts w:ascii="Times New Roman" w:hAnsi="Times New Roman" w:cs="Times New Roman"/>
        </w:rPr>
        <w:t>ary”</w:t>
      </w:r>
      <w:r w:rsidR="0080046E" w:rsidRPr="004449A6">
        <w:rPr>
          <w:rFonts w:ascii="Times New Roman" w:hAnsi="Times New Roman" w:cs="Times New Roman"/>
        </w:rPr>
        <w:t xml:space="preserve"> on</w:t>
      </w:r>
      <w:r w:rsidR="00AF45D7" w:rsidRPr="004449A6">
        <w:rPr>
          <w:rFonts w:ascii="Times New Roman" w:hAnsi="Times New Roman" w:cs="Times New Roman"/>
        </w:rPr>
        <w:t xml:space="preserve"> the EU as intended by the communicator. </w:t>
      </w:r>
      <w:r w:rsidR="0080046E" w:rsidRPr="004449A6">
        <w:rPr>
          <w:rFonts w:ascii="Times New Roman" w:hAnsi="Times New Roman" w:cs="Times New Roman"/>
        </w:rPr>
        <w:t>The EU is instrumentalised: its claimed negative role</w:t>
      </w:r>
      <w:r w:rsidR="0082298D" w:rsidRPr="004449A6">
        <w:rPr>
          <w:rFonts w:ascii="Times New Roman" w:hAnsi="Times New Roman" w:cs="Times New Roman"/>
        </w:rPr>
        <w:t xml:space="preserve"> in these events serves as a disguise to reject reality.</w:t>
      </w:r>
      <w:r w:rsidR="0080046E" w:rsidRPr="004449A6">
        <w:rPr>
          <w:rFonts w:ascii="Times New Roman" w:hAnsi="Times New Roman" w:cs="Times New Roman"/>
        </w:rPr>
        <w:t xml:space="preserve"> </w:t>
      </w:r>
      <w:r w:rsidR="0082298D" w:rsidRPr="004449A6">
        <w:rPr>
          <w:rFonts w:ascii="Times New Roman" w:hAnsi="Times New Roman" w:cs="Times New Roman"/>
        </w:rPr>
        <w:t>S</w:t>
      </w:r>
      <w:r w:rsidR="00AF45D7" w:rsidRPr="004449A6">
        <w:rPr>
          <w:rFonts w:ascii="Times New Roman" w:hAnsi="Times New Roman" w:cs="Times New Roman"/>
        </w:rPr>
        <w:t xml:space="preserve">ome narratives – which often connect to fundamental </w:t>
      </w:r>
      <w:r w:rsidR="006950BF" w:rsidRPr="004449A6">
        <w:rPr>
          <w:rFonts w:ascii="Times New Roman" w:hAnsi="Times New Roman" w:cs="Times New Roman"/>
        </w:rPr>
        <w:t>values</w:t>
      </w:r>
      <w:r w:rsidR="007618A2">
        <w:rPr>
          <w:rFonts w:ascii="Times New Roman" w:hAnsi="Times New Roman" w:cs="Times New Roman"/>
        </w:rPr>
        <w:t xml:space="preserve">, like humanitarian aspects of migration - </w:t>
      </w:r>
      <w:r w:rsidR="00AF45D7" w:rsidRPr="004449A6">
        <w:rPr>
          <w:rFonts w:ascii="Times New Roman" w:hAnsi="Times New Roman" w:cs="Times New Roman"/>
        </w:rPr>
        <w:t>disappear from the discourse</w:t>
      </w:r>
      <w:r w:rsidR="0082298D" w:rsidRPr="004449A6">
        <w:rPr>
          <w:rFonts w:ascii="Times New Roman" w:hAnsi="Times New Roman" w:cs="Times New Roman"/>
        </w:rPr>
        <w:t xml:space="preserve"> and are</w:t>
      </w:r>
      <w:r w:rsidR="008E0137" w:rsidRPr="004449A6">
        <w:rPr>
          <w:rFonts w:ascii="Times New Roman" w:hAnsi="Times New Roman" w:cs="Times New Roman"/>
        </w:rPr>
        <w:t xml:space="preserve"> superseded by fake news.</w:t>
      </w:r>
      <w:r w:rsidR="0082298D" w:rsidRPr="004449A6">
        <w:rPr>
          <w:rFonts w:ascii="Times New Roman" w:hAnsi="Times New Roman" w:cs="Times New Roman"/>
        </w:rPr>
        <w:t xml:space="preserve"> </w:t>
      </w:r>
      <w:r w:rsidR="00875F02" w:rsidRPr="00875F02">
        <w:rPr>
          <w:rFonts w:ascii="Times New Roman" w:hAnsi="Times New Roman" w:cs="Times New Roman"/>
        </w:rPr>
        <w:t>In such cases, the rhetorical device of "</w:t>
      </w:r>
      <w:r w:rsidR="00875F02" w:rsidRPr="005D0764">
        <w:rPr>
          <w:rFonts w:ascii="Times New Roman" w:hAnsi="Times New Roman" w:cs="Times New Roman"/>
          <w:i/>
          <w:iCs/>
        </w:rPr>
        <w:t>whataboutism</w:t>
      </w:r>
      <w:r w:rsidR="00875F02" w:rsidRPr="00875F02">
        <w:rPr>
          <w:rFonts w:ascii="Times New Roman" w:hAnsi="Times New Roman" w:cs="Times New Roman"/>
        </w:rPr>
        <w:t>" is often used: instead of uncomfortable facts, an alternative topic is raised that may embarrass the other party</w:t>
      </w:r>
      <w:r w:rsidR="00875F02">
        <w:rPr>
          <w:rFonts w:ascii="Times New Roman" w:hAnsi="Times New Roman" w:cs="Times New Roman"/>
        </w:rPr>
        <w:t xml:space="preserve">. </w:t>
      </w:r>
    </w:p>
    <w:p w14:paraId="1D09AF3F" w14:textId="77777777" w:rsidR="00467E86" w:rsidRPr="004449A6" w:rsidRDefault="00467E86" w:rsidP="002066C5">
      <w:pPr>
        <w:spacing w:line="276" w:lineRule="auto"/>
        <w:jc w:val="both"/>
        <w:rPr>
          <w:rFonts w:ascii="Times New Roman" w:hAnsi="Times New Roman" w:cs="Times New Roman"/>
        </w:rPr>
      </w:pPr>
    </w:p>
    <w:p w14:paraId="004FBBCF" w14:textId="2CDE98FD" w:rsidR="00AF45D7" w:rsidRPr="004449A6" w:rsidRDefault="008E0137" w:rsidP="002066C5">
      <w:pPr>
        <w:spacing w:line="276" w:lineRule="auto"/>
        <w:jc w:val="both"/>
        <w:rPr>
          <w:rFonts w:ascii="Times New Roman" w:hAnsi="Times New Roman" w:cs="Times New Roman"/>
        </w:rPr>
      </w:pPr>
      <w:r w:rsidRPr="004449A6">
        <w:rPr>
          <w:rFonts w:ascii="Times New Roman" w:hAnsi="Times New Roman" w:cs="Times New Roman"/>
        </w:rPr>
        <w:t>Our</w:t>
      </w:r>
      <w:r w:rsidR="00AF45D7" w:rsidRPr="004449A6">
        <w:rPr>
          <w:rFonts w:ascii="Times New Roman" w:hAnsi="Times New Roman" w:cs="Times New Roman"/>
        </w:rPr>
        <w:t xml:space="preserve"> research shed light on the </w:t>
      </w:r>
      <w:r w:rsidR="00AF45D7" w:rsidRPr="004449A6">
        <w:rPr>
          <w:rFonts w:ascii="Times New Roman" w:hAnsi="Times New Roman" w:cs="Times New Roman"/>
          <w:i/>
          <w:iCs/>
        </w:rPr>
        <w:t>versions of silence</w:t>
      </w:r>
      <w:r w:rsidR="00FB7807" w:rsidRPr="004449A6">
        <w:rPr>
          <w:rFonts w:ascii="Times New Roman" w:hAnsi="Times New Roman" w:cs="Times New Roman"/>
        </w:rPr>
        <w:t xml:space="preserve"> (Melegh 2023; Hameleers et al. 2023)</w:t>
      </w:r>
      <w:r w:rsidR="00AF45D7" w:rsidRPr="004449A6">
        <w:rPr>
          <w:rFonts w:ascii="Times New Roman" w:hAnsi="Times New Roman" w:cs="Times New Roman"/>
        </w:rPr>
        <w:t xml:space="preserve">. Certain types of refugees, uncomfortable facts and comparative data, names of political opponents, and initially even the naming of the war could all sink into silence. </w:t>
      </w:r>
      <w:r w:rsidR="0094108B" w:rsidRPr="004449A6">
        <w:rPr>
          <w:rFonts w:ascii="Times New Roman" w:hAnsi="Times New Roman" w:cs="Times New Roman"/>
        </w:rPr>
        <w:t>At the other pole of silence, we find the example of the Hungarian exit</w:t>
      </w:r>
      <w:r w:rsidR="00FC3DDC" w:rsidRPr="004449A6">
        <w:rPr>
          <w:rFonts w:ascii="Times New Roman" w:hAnsi="Times New Roman" w:cs="Times New Roman"/>
        </w:rPr>
        <w:t xml:space="preserve"> from the EU</w:t>
      </w:r>
      <w:r w:rsidR="0094108B" w:rsidRPr="004449A6">
        <w:rPr>
          <w:rFonts w:ascii="Times New Roman" w:hAnsi="Times New Roman" w:cs="Times New Roman"/>
        </w:rPr>
        <w:t xml:space="preserve">, which was not in the </w:t>
      </w:r>
      <w:r w:rsidR="0094108B" w:rsidRPr="004449A6">
        <w:rPr>
          <w:rFonts w:ascii="Times New Roman" w:hAnsi="Times New Roman" w:cs="Times New Roman"/>
          <w:i/>
          <w:iCs/>
        </w:rPr>
        <w:t>sayable</w:t>
      </w:r>
      <w:r w:rsidR="0094108B" w:rsidRPr="004449A6">
        <w:rPr>
          <w:rFonts w:ascii="Times New Roman" w:hAnsi="Times New Roman" w:cs="Times New Roman"/>
        </w:rPr>
        <w:t xml:space="preserve"> range </w:t>
      </w:r>
      <w:r w:rsidR="00FC3DDC" w:rsidRPr="004449A6">
        <w:rPr>
          <w:rFonts w:ascii="Times New Roman" w:hAnsi="Times New Roman" w:cs="Times New Roman"/>
        </w:rPr>
        <w:t>in</w:t>
      </w:r>
      <w:r w:rsidR="0094108B" w:rsidRPr="004449A6">
        <w:rPr>
          <w:rFonts w:ascii="Times New Roman" w:hAnsi="Times New Roman" w:cs="Times New Roman"/>
        </w:rPr>
        <w:t xml:space="preserve"> the </w:t>
      </w:r>
      <w:r w:rsidR="00FC3DDC" w:rsidRPr="004449A6">
        <w:rPr>
          <w:rFonts w:ascii="Times New Roman" w:hAnsi="Times New Roman" w:cs="Times New Roman"/>
        </w:rPr>
        <w:t>pro-government media</w:t>
      </w:r>
      <w:r w:rsidR="0094108B" w:rsidRPr="004449A6">
        <w:rPr>
          <w:rFonts w:ascii="Times New Roman" w:hAnsi="Times New Roman" w:cs="Times New Roman"/>
        </w:rPr>
        <w:t xml:space="preserve">, despite </w:t>
      </w:r>
      <w:r w:rsidR="00FC3DDC" w:rsidRPr="004449A6">
        <w:rPr>
          <w:rFonts w:ascii="Times New Roman" w:hAnsi="Times New Roman" w:cs="Times New Roman"/>
        </w:rPr>
        <w:t>the</w:t>
      </w:r>
      <w:r w:rsidR="0094108B" w:rsidRPr="004449A6">
        <w:rPr>
          <w:rFonts w:ascii="Times New Roman" w:hAnsi="Times New Roman" w:cs="Times New Roman"/>
        </w:rPr>
        <w:t xml:space="preserve"> </w:t>
      </w:r>
      <w:r w:rsidR="00D47076" w:rsidRPr="004449A6">
        <w:rPr>
          <w:rFonts w:ascii="Times New Roman" w:hAnsi="Times New Roman" w:cs="Times New Roman"/>
        </w:rPr>
        <w:t>EU-</w:t>
      </w:r>
      <w:r w:rsidR="0094108B" w:rsidRPr="004449A6">
        <w:rPr>
          <w:rFonts w:ascii="Times New Roman" w:hAnsi="Times New Roman" w:cs="Times New Roman"/>
        </w:rPr>
        <w:t xml:space="preserve">critical </w:t>
      </w:r>
      <w:r w:rsidR="00FC3DDC" w:rsidRPr="004449A6">
        <w:rPr>
          <w:rFonts w:ascii="Times New Roman" w:hAnsi="Times New Roman" w:cs="Times New Roman"/>
        </w:rPr>
        <w:t>tone</w:t>
      </w:r>
      <w:r w:rsidR="0094108B" w:rsidRPr="004449A6">
        <w:rPr>
          <w:rFonts w:ascii="Times New Roman" w:hAnsi="Times New Roman" w:cs="Times New Roman"/>
        </w:rPr>
        <w:t xml:space="preserve">. </w:t>
      </w:r>
      <w:r w:rsidR="00AF45D7" w:rsidRPr="004449A6">
        <w:rPr>
          <w:rFonts w:ascii="Times New Roman" w:hAnsi="Times New Roman" w:cs="Times New Roman"/>
        </w:rPr>
        <w:t>All of th</w:t>
      </w:r>
      <w:r w:rsidR="00A32DAD" w:rsidRPr="004449A6">
        <w:rPr>
          <w:rFonts w:ascii="Times New Roman" w:hAnsi="Times New Roman" w:cs="Times New Roman"/>
        </w:rPr>
        <w:t>ese</w:t>
      </w:r>
      <w:r w:rsidR="00AF45D7" w:rsidRPr="004449A6">
        <w:rPr>
          <w:rFonts w:ascii="Times New Roman" w:hAnsi="Times New Roman" w:cs="Times New Roman"/>
        </w:rPr>
        <w:t xml:space="preserve"> relate to </w:t>
      </w:r>
      <w:r w:rsidR="00501299" w:rsidRPr="004449A6">
        <w:rPr>
          <w:rFonts w:ascii="Times New Roman" w:hAnsi="Times New Roman" w:cs="Times New Roman"/>
        </w:rPr>
        <w:t xml:space="preserve">democratic subversion supported by </w:t>
      </w:r>
      <w:r w:rsidR="00AF45D7" w:rsidRPr="004449A6">
        <w:rPr>
          <w:rFonts w:ascii="Times New Roman" w:hAnsi="Times New Roman" w:cs="Times New Roman"/>
        </w:rPr>
        <w:t xml:space="preserve">the asymmetric </w:t>
      </w:r>
      <w:r w:rsidR="002341BF" w:rsidRPr="004449A6">
        <w:rPr>
          <w:rFonts w:ascii="Times New Roman" w:hAnsi="Times New Roman" w:cs="Times New Roman"/>
        </w:rPr>
        <w:t>polarisation</w:t>
      </w:r>
      <w:r w:rsidR="00AF45D7" w:rsidRPr="004449A6">
        <w:rPr>
          <w:rFonts w:ascii="Times New Roman" w:hAnsi="Times New Roman" w:cs="Times New Roman"/>
        </w:rPr>
        <w:t xml:space="preserve"> of the media in which the government-critical press </w:t>
      </w:r>
      <w:r w:rsidR="00501299" w:rsidRPr="004449A6">
        <w:rPr>
          <w:rFonts w:ascii="Times New Roman" w:hAnsi="Times New Roman" w:cs="Times New Roman"/>
        </w:rPr>
        <w:t>can</w:t>
      </w:r>
      <w:r w:rsidR="00AF45D7" w:rsidRPr="004449A6">
        <w:rPr>
          <w:rFonts w:ascii="Times New Roman" w:hAnsi="Times New Roman" w:cs="Times New Roman"/>
        </w:rPr>
        <w:t xml:space="preserve">not reach a significant part of the </w:t>
      </w:r>
      <w:r w:rsidR="001C686C" w:rsidRPr="004449A6">
        <w:rPr>
          <w:rFonts w:ascii="Times New Roman" w:hAnsi="Times New Roman" w:cs="Times New Roman"/>
        </w:rPr>
        <w:t>public</w:t>
      </w:r>
      <w:r w:rsidR="00AF45D7" w:rsidRPr="004449A6">
        <w:rPr>
          <w:rFonts w:ascii="Times New Roman" w:hAnsi="Times New Roman" w:cs="Times New Roman"/>
        </w:rPr>
        <w:t>.</w:t>
      </w:r>
    </w:p>
    <w:p w14:paraId="19AEED76" w14:textId="77777777" w:rsidR="00CC451A" w:rsidRPr="004449A6" w:rsidRDefault="00CC451A" w:rsidP="002066C5">
      <w:pPr>
        <w:spacing w:line="276" w:lineRule="auto"/>
        <w:jc w:val="both"/>
        <w:rPr>
          <w:rFonts w:ascii="Times New Roman" w:hAnsi="Times New Roman" w:cs="Times New Roman"/>
        </w:rPr>
      </w:pPr>
    </w:p>
    <w:p w14:paraId="633C062F" w14:textId="09C0AF89" w:rsidR="001C686C" w:rsidRDefault="001C686C" w:rsidP="002066C5">
      <w:pPr>
        <w:spacing w:line="276" w:lineRule="auto"/>
        <w:jc w:val="both"/>
        <w:rPr>
          <w:rFonts w:ascii="Times New Roman" w:hAnsi="Times New Roman" w:cs="Times New Roman"/>
        </w:rPr>
      </w:pPr>
    </w:p>
    <w:p w14:paraId="401AD4EA" w14:textId="6066ED0C" w:rsidR="0093739D" w:rsidRDefault="0093739D" w:rsidP="002066C5">
      <w:pPr>
        <w:spacing w:line="276" w:lineRule="auto"/>
        <w:jc w:val="both"/>
        <w:rPr>
          <w:rFonts w:ascii="Times New Roman" w:hAnsi="Times New Roman" w:cs="Times New Roman"/>
        </w:rPr>
      </w:pPr>
    </w:p>
    <w:p w14:paraId="67A0CF9B" w14:textId="77777777" w:rsidR="0093739D" w:rsidRPr="004449A6" w:rsidRDefault="0093739D" w:rsidP="002066C5">
      <w:pPr>
        <w:spacing w:line="276" w:lineRule="auto"/>
        <w:jc w:val="both"/>
        <w:rPr>
          <w:rFonts w:ascii="Times New Roman" w:hAnsi="Times New Roman" w:cs="Times New Roman"/>
        </w:rPr>
      </w:pPr>
    </w:p>
    <w:p w14:paraId="3898F46E" w14:textId="681E9CCA" w:rsidR="001628AB" w:rsidRPr="004449A6" w:rsidRDefault="0061080E" w:rsidP="002066C5">
      <w:pPr>
        <w:spacing w:line="276" w:lineRule="auto"/>
        <w:rPr>
          <w:rFonts w:ascii="Times New Roman" w:eastAsia="Times New Roman" w:hAnsi="Times New Roman" w:cs="Times New Roman"/>
          <w:b/>
          <w:bCs/>
          <w:color w:val="000000"/>
          <w:shd w:val="clear" w:color="auto" w:fill="FFFFFF"/>
          <w:lang w:eastAsia="en-US"/>
        </w:rPr>
      </w:pPr>
      <w:r w:rsidRPr="004449A6">
        <w:rPr>
          <w:rFonts w:ascii="Times New Roman" w:eastAsia="Times New Roman" w:hAnsi="Times New Roman" w:cs="Times New Roman"/>
          <w:b/>
          <w:bCs/>
          <w:color w:val="000000"/>
          <w:shd w:val="clear" w:color="auto" w:fill="FFFFFF"/>
          <w:lang w:eastAsia="en-US"/>
        </w:rPr>
        <w:t>3</w:t>
      </w:r>
      <w:r w:rsidR="001628AB" w:rsidRPr="004449A6">
        <w:rPr>
          <w:rFonts w:ascii="Times New Roman" w:eastAsia="Times New Roman" w:hAnsi="Times New Roman" w:cs="Times New Roman"/>
          <w:b/>
          <w:bCs/>
          <w:color w:val="000000"/>
          <w:shd w:val="clear" w:color="auto" w:fill="FFFFFF"/>
          <w:lang w:eastAsia="en-US"/>
        </w:rPr>
        <w:t xml:space="preserve">. </w:t>
      </w:r>
      <w:r w:rsidR="00961D49" w:rsidRPr="004449A6">
        <w:rPr>
          <w:rFonts w:ascii="Times New Roman" w:eastAsia="Times New Roman" w:hAnsi="Times New Roman" w:cs="Times New Roman"/>
          <w:b/>
          <w:bCs/>
          <w:shd w:val="clear" w:color="auto" w:fill="FFFFFF"/>
          <w:lang w:eastAsia="en-US"/>
        </w:rPr>
        <w:t xml:space="preserve">Elite Discourses: Q </w:t>
      </w:r>
      <w:r w:rsidR="009F1DBC" w:rsidRPr="004449A6">
        <w:rPr>
          <w:rFonts w:ascii="Times New Roman" w:eastAsia="Times New Roman" w:hAnsi="Times New Roman" w:cs="Times New Roman"/>
          <w:b/>
          <w:bCs/>
          <w:shd w:val="clear" w:color="auto" w:fill="FFFFFF"/>
          <w:lang w:eastAsia="en-US"/>
        </w:rPr>
        <w:t>s</w:t>
      </w:r>
      <w:r w:rsidR="00961D49" w:rsidRPr="004449A6">
        <w:rPr>
          <w:rFonts w:ascii="Times New Roman" w:eastAsia="Times New Roman" w:hAnsi="Times New Roman" w:cs="Times New Roman"/>
          <w:b/>
          <w:bCs/>
          <w:shd w:val="clear" w:color="auto" w:fill="FFFFFF"/>
          <w:lang w:eastAsia="en-US"/>
        </w:rPr>
        <w:t xml:space="preserve">orts and their </w:t>
      </w:r>
      <w:r w:rsidR="009F1DBC" w:rsidRPr="004449A6">
        <w:rPr>
          <w:rFonts w:ascii="Times New Roman" w:eastAsia="Times New Roman" w:hAnsi="Times New Roman" w:cs="Times New Roman"/>
          <w:b/>
          <w:bCs/>
          <w:shd w:val="clear" w:color="auto" w:fill="FFFFFF"/>
          <w:lang w:eastAsia="en-US"/>
        </w:rPr>
        <w:t>u</w:t>
      </w:r>
      <w:r w:rsidR="00961D49" w:rsidRPr="004449A6">
        <w:rPr>
          <w:rFonts w:ascii="Times New Roman" w:eastAsia="Times New Roman" w:hAnsi="Times New Roman" w:cs="Times New Roman"/>
          <w:b/>
          <w:bCs/>
          <w:shd w:val="clear" w:color="auto" w:fill="FFFFFF"/>
          <w:lang w:eastAsia="en-US"/>
        </w:rPr>
        <w:t xml:space="preserve">nderlying </w:t>
      </w:r>
      <w:r w:rsidR="009F1DBC" w:rsidRPr="004449A6">
        <w:rPr>
          <w:rFonts w:ascii="Times New Roman" w:eastAsia="Times New Roman" w:hAnsi="Times New Roman" w:cs="Times New Roman"/>
          <w:b/>
          <w:bCs/>
          <w:shd w:val="clear" w:color="auto" w:fill="FFFFFF"/>
          <w:lang w:eastAsia="en-US"/>
        </w:rPr>
        <w:t>a</w:t>
      </w:r>
      <w:r w:rsidR="00961D49" w:rsidRPr="004449A6">
        <w:rPr>
          <w:rFonts w:ascii="Times New Roman" w:eastAsia="Times New Roman" w:hAnsi="Times New Roman" w:cs="Times New Roman"/>
          <w:b/>
          <w:bCs/>
          <w:shd w:val="clear" w:color="auto" w:fill="FFFFFF"/>
          <w:lang w:eastAsia="en-US"/>
        </w:rPr>
        <w:t xml:space="preserve">ssumptions </w:t>
      </w:r>
    </w:p>
    <w:p w14:paraId="5EE5E558" w14:textId="77777777" w:rsidR="001628AB" w:rsidRPr="004449A6" w:rsidRDefault="001628AB" w:rsidP="002066C5">
      <w:pPr>
        <w:spacing w:line="276" w:lineRule="auto"/>
        <w:jc w:val="both"/>
        <w:rPr>
          <w:rFonts w:ascii="Times New Roman" w:eastAsia="Times New Roman" w:hAnsi="Times New Roman" w:cs="Times New Roman"/>
          <w:b/>
          <w:bCs/>
          <w:color w:val="000000"/>
          <w:shd w:val="clear" w:color="auto" w:fill="FFFFFF"/>
          <w:lang w:eastAsia="en-US"/>
        </w:rPr>
      </w:pPr>
    </w:p>
    <w:p w14:paraId="3FA043A8" w14:textId="6DEF694D" w:rsidR="004E202C" w:rsidRPr="004449A6" w:rsidRDefault="00C06F02" w:rsidP="002066C5">
      <w:pPr>
        <w:pStyle w:val="Listaszerbekezds1"/>
        <w:spacing w:line="276" w:lineRule="auto"/>
        <w:ind w:left="0"/>
        <w:jc w:val="both"/>
        <w:rPr>
          <w:highlight w:val="yellow"/>
        </w:rPr>
      </w:pPr>
      <w:r>
        <w:rPr>
          <w:color w:val="000000"/>
          <w:shd w:val="clear" w:color="auto" w:fill="FFFFFF"/>
        </w:rPr>
        <w:t>Sixty</w:t>
      </w:r>
      <w:r w:rsidR="001628AB" w:rsidRPr="004449A6">
        <w:rPr>
          <w:color w:val="000000"/>
          <w:shd w:val="clear" w:color="auto" w:fill="FFFFFF"/>
        </w:rPr>
        <w:t xml:space="preserve"> members of the Hungarian political and media elite </w:t>
      </w:r>
      <w:r w:rsidR="000730B8" w:rsidRPr="004449A6">
        <w:rPr>
          <w:color w:val="000000"/>
          <w:shd w:val="clear" w:color="auto" w:fill="FFFFFF"/>
        </w:rPr>
        <w:t xml:space="preserve">were interviewed </w:t>
      </w:r>
      <w:r w:rsidR="001628AB" w:rsidRPr="004449A6">
        <w:rPr>
          <w:color w:val="000000"/>
          <w:shd w:val="clear" w:color="auto" w:fill="FFFFFF"/>
        </w:rPr>
        <w:t xml:space="preserve">between November 2022 and March 2023. </w:t>
      </w:r>
      <w:r w:rsidR="001628AB" w:rsidRPr="004449A6">
        <w:rPr>
          <w:color w:val="000000"/>
          <w:kern w:val="2"/>
          <w:shd w:val="clear" w:color="auto" w:fill="FFFFFF"/>
          <w14:ligatures w14:val="standardContextual"/>
        </w:rPr>
        <w:t>The sample of elite interviews reflects the two-thirds to one-third government-opposition split identified in the previous phase of the research. The sample of political elites was drawn from Hungarian Members of Parliament, Hungarian Members of the European Parliament</w:t>
      </w:r>
      <w:r w:rsidR="00A36C3E" w:rsidRPr="004449A6">
        <w:rPr>
          <w:color w:val="000000"/>
          <w:kern w:val="2"/>
          <w:shd w:val="clear" w:color="auto" w:fill="FFFFFF"/>
          <w14:ligatures w14:val="standardContextual"/>
        </w:rPr>
        <w:t xml:space="preserve"> and</w:t>
      </w:r>
      <w:r w:rsidR="001628AB" w:rsidRPr="004449A6">
        <w:rPr>
          <w:color w:val="000000"/>
          <w:kern w:val="2"/>
          <w:shd w:val="clear" w:color="auto" w:fill="FFFFFF"/>
          <w14:ligatures w14:val="standardContextual"/>
        </w:rPr>
        <w:t xml:space="preserve"> senior officials. The media elite included the editors-in-chief and </w:t>
      </w:r>
      <w:r w:rsidR="001628AB" w:rsidRPr="004449A6">
        <w:rPr>
          <w:color w:val="000000"/>
          <w:kern w:val="2"/>
          <w:shd w:val="clear" w:color="auto" w:fill="FFFFFF"/>
          <w14:ligatures w14:val="standardContextual"/>
        </w:rPr>
        <w:lastRenderedPageBreak/>
        <w:t xml:space="preserve">senior journalists of print and online newspapers, television and radio stations, as well as board members representing the owners. </w:t>
      </w:r>
      <w:r w:rsidR="00A36C3E" w:rsidRPr="004449A6">
        <w:rPr>
          <w:color w:val="000000"/>
          <w:kern w:val="2"/>
          <w:shd w:val="clear" w:color="auto" w:fill="FFFFFF"/>
          <w14:ligatures w14:val="standardContextual"/>
        </w:rPr>
        <w:t>We</w:t>
      </w:r>
      <w:r w:rsidR="001628AB" w:rsidRPr="004449A6">
        <w:rPr>
          <w:color w:val="000000"/>
          <w:kern w:val="2"/>
          <w:shd w:val="clear" w:color="auto" w:fill="FFFFFF"/>
          <w14:ligatures w14:val="standardContextual"/>
        </w:rPr>
        <w:t xml:space="preserve"> </w:t>
      </w:r>
      <w:r w:rsidR="00A36C3E" w:rsidRPr="004449A6">
        <w:rPr>
          <w:color w:val="000000"/>
          <w:kern w:val="2"/>
          <w:shd w:val="clear" w:color="auto" w:fill="FFFFFF"/>
          <w14:ligatures w14:val="standardContextual"/>
        </w:rPr>
        <w:t xml:space="preserve">applied the </w:t>
      </w:r>
      <w:r w:rsidR="001628AB" w:rsidRPr="004449A6">
        <w:rPr>
          <w:color w:val="000000"/>
          <w:kern w:val="2"/>
          <w:shd w:val="clear" w:color="auto" w:fill="FFFFFF"/>
          <w14:ligatures w14:val="standardContextual"/>
        </w:rPr>
        <w:t>snowball approach to reach respondents</w:t>
      </w:r>
      <w:r w:rsidR="00A36C3E" w:rsidRPr="004449A6">
        <w:rPr>
          <w:color w:val="000000"/>
          <w:kern w:val="2"/>
          <w:shd w:val="clear" w:color="auto" w:fill="FFFFFF"/>
          <w14:ligatures w14:val="standardContextual"/>
        </w:rPr>
        <w:t xml:space="preserve"> and </w:t>
      </w:r>
      <w:r w:rsidR="001628AB" w:rsidRPr="004449A6">
        <w:rPr>
          <w:color w:val="000000"/>
          <w:kern w:val="2"/>
          <w:shd w:val="clear" w:color="auto" w:fill="FFFFFF"/>
          <w14:ligatures w14:val="standardContextual"/>
        </w:rPr>
        <w:t xml:space="preserve">ensured </w:t>
      </w:r>
      <w:r w:rsidR="008D2EC6" w:rsidRPr="008D2EC6">
        <w:rPr>
          <w:color w:val="000000"/>
          <w:kern w:val="2"/>
          <w:shd w:val="clear" w:color="auto" w:fill="FFFFFF"/>
          <w14:ligatures w14:val="standardContextual"/>
        </w:rPr>
        <w:t>confidentiality</w:t>
      </w:r>
      <w:r w:rsidR="00A36C3E" w:rsidRPr="004449A6">
        <w:rPr>
          <w:color w:val="000000"/>
          <w:kern w:val="2"/>
          <w:shd w:val="clear" w:color="auto" w:fill="FFFFFF"/>
          <w14:ligatures w14:val="standardContextual"/>
        </w:rPr>
        <w:t xml:space="preserve"> </w:t>
      </w:r>
      <w:r w:rsidR="001628AB" w:rsidRPr="004449A6">
        <w:rPr>
          <w:color w:val="000000"/>
          <w:kern w:val="2"/>
          <w:shd w:val="clear" w:color="auto" w:fill="FFFFFF"/>
          <w14:ligatures w14:val="standardContextual"/>
        </w:rPr>
        <w:t>throughout the process</w:t>
      </w:r>
      <w:r w:rsidR="00A36C3E" w:rsidRPr="004449A6">
        <w:rPr>
          <w:color w:val="000000"/>
          <w:kern w:val="2"/>
          <w:shd w:val="clear" w:color="auto" w:fill="FFFFFF"/>
          <w14:ligatures w14:val="standardContextual"/>
        </w:rPr>
        <w:t xml:space="preserve"> using code numbers for the </w:t>
      </w:r>
      <w:r w:rsidR="001628AB" w:rsidRPr="004449A6">
        <w:rPr>
          <w:color w:val="000000"/>
          <w:kern w:val="2"/>
          <w:shd w:val="clear" w:color="auto" w:fill="FFFFFF"/>
          <w14:ligatures w14:val="standardContextual"/>
        </w:rPr>
        <w:t xml:space="preserve">interviewers and respondents </w:t>
      </w:r>
      <w:r w:rsidR="00A36C3E" w:rsidRPr="004449A6">
        <w:rPr>
          <w:color w:val="000000"/>
          <w:kern w:val="2"/>
          <w:shd w:val="clear" w:color="auto" w:fill="FFFFFF"/>
          <w14:ligatures w14:val="standardContextual"/>
        </w:rPr>
        <w:t>alike</w:t>
      </w:r>
      <w:r w:rsidR="001628AB" w:rsidRPr="004449A6">
        <w:rPr>
          <w:color w:val="000000"/>
          <w:kern w:val="2"/>
          <w:shd w:val="clear" w:color="auto" w:fill="FFFFFF"/>
          <w14:ligatures w14:val="standardContextual"/>
        </w:rPr>
        <w:t xml:space="preserve">. </w:t>
      </w:r>
      <w:r w:rsidR="001628AB" w:rsidRPr="004449A6">
        <w:rPr>
          <w:rFonts w:eastAsiaTheme="minorHAnsi"/>
          <w:color w:val="000000"/>
          <w:kern w:val="2"/>
          <w:shd w:val="clear" w:color="auto" w:fill="FFFFFF"/>
          <w14:ligatures w14:val="standardContextual"/>
        </w:rPr>
        <w:t xml:space="preserve">The </w:t>
      </w:r>
      <w:r w:rsidR="00A36C3E" w:rsidRPr="004449A6">
        <w:rPr>
          <w:rFonts w:eastAsiaTheme="minorHAnsi"/>
          <w:color w:val="000000"/>
          <w:kern w:val="2"/>
          <w:shd w:val="clear" w:color="auto" w:fill="FFFFFF"/>
          <w14:ligatures w14:val="standardContextual"/>
        </w:rPr>
        <w:t xml:space="preserve">60-member </w:t>
      </w:r>
      <w:r w:rsidR="001628AB" w:rsidRPr="004449A6">
        <w:rPr>
          <w:rFonts w:eastAsiaTheme="minorHAnsi"/>
          <w:color w:val="000000"/>
          <w:kern w:val="2"/>
          <w:shd w:val="clear" w:color="auto" w:fill="FFFFFF"/>
          <w14:ligatures w14:val="standardContextual"/>
        </w:rPr>
        <w:t xml:space="preserve">sample consisted of 49 men and 11 women, half of the sample was over 50 years old, 29 belonged to the political elite and 31 to the media elite. The former group consisted of 17 MPs and MEPs and 12 civil servants while the latter included 24 editors and journalists, in addition to 7 media owners.  In terms of political self-classification, </w:t>
      </w:r>
      <w:r w:rsidR="00EB34A6" w:rsidRPr="004449A6">
        <w:rPr>
          <w:rFonts w:eastAsiaTheme="minorHAnsi"/>
          <w:color w:val="000000"/>
          <w:kern w:val="2"/>
          <w:shd w:val="clear" w:color="auto" w:fill="FFFFFF"/>
          <w14:ligatures w14:val="standardContextual"/>
        </w:rPr>
        <w:t>cc. 60</w:t>
      </w:r>
      <w:r w:rsidR="00C0140B" w:rsidRPr="004449A6">
        <w:rPr>
          <w:rFonts w:eastAsiaTheme="minorHAnsi"/>
          <w:color w:val="000000"/>
          <w:kern w:val="2"/>
          <w:shd w:val="clear" w:color="auto" w:fill="FFFFFF"/>
          <w14:ligatures w14:val="standardContextual"/>
        </w:rPr>
        <w:t>%</w:t>
      </w:r>
      <w:r w:rsidR="001628AB" w:rsidRPr="004449A6">
        <w:rPr>
          <w:rFonts w:eastAsiaTheme="minorHAnsi"/>
          <w:color w:val="000000"/>
          <w:kern w:val="2"/>
          <w:shd w:val="clear" w:color="auto" w:fill="FFFFFF"/>
          <w14:ligatures w14:val="standardContextual"/>
        </w:rPr>
        <w:t xml:space="preserve"> </w:t>
      </w:r>
      <w:r w:rsidR="00A36C3E" w:rsidRPr="004449A6">
        <w:rPr>
          <w:rFonts w:eastAsiaTheme="minorHAnsi"/>
          <w:color w:val="000000"/>
          <w:kern w:val="2"/>
          <w:shd w:val="clear" w:color="auto" w:fill="FFFFFF"/>
          <w14:ligatures w14:val="standardContextual"/>
        </w:rPr>
        <w:t xml:space="preserve">claimed to </w:t>
      </w:r>
      <w:r w:rsidR="001628AB" w:rsidRPr="004449A6">
        <w:rPr>
          <w:rFonts w:eastAsiaTheme="minorHAnsi"/>
          <w:color w:val="000000"/>
          <w:kern w:val="2"/>
          <w:shd w:val="clear" w:color="auto" w:fill="FFFFFF"/>
          <w14:ligatures w14:val="standardContextual"/>
        </w:rPr>
        <w:t>belong to the right, roughly a quarter to the left and the rest to the centre</w:t>
      </w:r>
      <w:r w:rsidR="00467E86" w:rsidRPr="004449A6">
        <w:rPr>
          <w:rFonts w:eastAsiaTheme="minorHAnsi"/>
          <w:color w:val="000000"/>
          <w:kern w:val="2"/>
          <w:shd w:val="clear" w:color="auto" w:fill="FFFFFF"/>
          <w14:ligatures w14:val="standardContextual"/>
        </w:rPr>
        <w:t xml:space="preserve"> with a score of 4 on a </w:t>
      </w:r>
      <w:r w:rsidR="006950BF" w:rsidRPr="004449A6">
        <w:rPr>
          <w:rFonts w:eastAsiaTheme="minorHAnsi"/>
          <w:color w:val="000000"/>
          <w:kern w:val="2"/>
          <w:shd w:val="clear" w:color="auto" w:fill="FFFFFF"/>
          <w14:ligatures w14:val="standardContextual"/>
        </w:rPr>
        <w:t>7-point</w:t>
      </w:r>
      <w:r w:rsidR="00467E86" w:rsidRPr="004449A6">
        <w:rPr>
          <w:rFonts w:eastAsiaTheme="minorHAnsi"/>
          <w:color w:val="000000"/>
          <w:kern w:val="2"/>
          <w:shd w:val="clear" w:color="auto" w:fill="FFFFFF"/>
          <w14:ligatures w14:val="standardContextual"/>
        </w:rPr>
        <w:t xml:space="preserve"> scale</w:t>
      </w:r>
      <w:r w:rsidR="0082212C" w:rsidRPr="004449A6">
        <w:rPr>
          <w:rFonts w:eastAsiaTheme="minorHAnsi"/>
          <w:color w:val="000000"/>
          <w:kern w:val="2"/>
          <w:shd w:val="clear" w:color="auto" w:fill="FFFFFF"/>
          <w14:ligatures w14:val="standardContextual"/>
        </w:rPr>
        <w:t>.</w:t>
      </w:r>
      <w:r w:rsidR="001628AB" w:rsidRPr="004449A6">
        <w:rPr>
          <w:rFonts w:eastAsiaTheme="minorHAnsi"/>
          <w:color w:val="000000"/>
          <w:kern w:val="2"/>
          <w:shd w:val="clear" w:color="auto" w:fill="FFFFFF"/>
          <w14:ligatures w14:val="standardContextual"/>
        </w:rPr>
        <w:t xml:space="preserve"> </w:t>
      </w:r>
    </w:p>
    <w:p w14:paraId="3F27E0BF" w14:textId="77777777" w:rsidR="001628AB" w:rsidRPr="004449A6" w:rsidRDefault="001628AB" w:rsidP="006142AB">
      <w:pPr>
        <w:spacing w:line="276" w:lineRule="auto"/>
        <w:jc w:val="both"/>
        <w:rPr>
          <w:rFonts w:ascii="Times New Roman" w:hAnsi="Times New Roman" w:cs="Times New Roman"/>
        </w:rPr>
      </w:pPr>
    </w:p>
    <w:p w14:paraId="4B4570AD" w14:textId="7C4C2D4E" w:rsidR="00131A1E" w:rsidRPr="004449A6" w:rsidRDefault="00131A1E" w:rsidP="00225FEB">
      <w:pPr>
        <w:spacing w:line="276" w:lineRule="auto"/>
        <w:jc w:val="both"/>
        <w:rPr>
          <w:rFonts w:ascii="Times New Roman" w:hAnsi="Times New Roman" w:cs="Times New Roman"/>
        </w:rPr>
      </w:pPr>
      <w:r w:rsidRPr="004449A6">
        <w:rPr>
          <w:rFonts w:ascii="Times New Roman" w:hAnsi="Times New Roman" w:cs="Times New Roman"/>
        </w:rPr>
        <w:t xml:space="preserve">The Q-analysis of the elite interviews identified four main factors: </w:t>
      </w:r>
      <w:r w:rsidRPr="00225FEB">
        <w:rPr>
          <w:rFonts w:ascii="Times New Roman" w:hAnsi="Times New Roman" w:cs="Times New Roman"/>
          <w:iCs/>
        </w:rPr>
        <w:t>the</w:t>
      </w:r>
      <w:r w:rsidRPr="004449A6">
        <w:rPr>
          <w:rFonts w:ascii="Times New Roman" w:hAnsi="Times New Roman" w:cs="Times New Roman"/>
          <w:i/>
        </w:rPr>
        <w:t xml:space="preserve"> integrationist, </w:t>
      </w:r>
      <w:r w:rsidR="006000E0" w:rsidRPr="004449A6">
        <w:rPr>
          <w:rFonts w:ascii="Times New Roman" w:hAnsi="Times New Roman" w:cs="Times New Roman"/>
          <w:i/>
        </w:rPr>
        <w:t>sovereigntist</w:t>
      </w:r>
      <w:r w:rsidRPr="004449A6">
        <w:rPr>
          <w:rFonts w:ascii="Times New Roman" w:hAnsi="Times New Roman" w:cs="Times New Roman"/>
          <w:i/>
        </w:rPr>
        <w:t xml:space="preserve">, multi-speed and Huxit </w:t>
      </w:r>
      <w:r w:rsidRPr="00225FEB">
        <w:rPr>
          <w:rFonts w:ascii="Times New Roman" w:hAnsi="Times New Roman" w:cs="Times New Roman"/>
          <w:iCs/>
        </w:rPr>
        <w:t>stances</w:t>
      </w:r>
      <w:r w:rsidRPr="004449A6">
        <w:rPr>
          <w:rFonts w:ascii="Times New Roman" w:hAnsi="Times New Roman" w:cs="Times New Roman"/>
        </w:rPr>
        <w:t>. We</w:t>
      </w:r>
      <w:r w:rsidR="004D0BA9" w:rsidRPr="004449A6">
        <w:rPr>
          <w:rFonts w:ascii="Times New Roman" w:hAnsi="Times New Roman" w:cs="Times New Roman"/>
        </w:rPr>
        <w:t xml:space="preserve"> could rightly</w:t>
      </w:r>
      <w:r w:rsidRPr="004449A6">
        <w:rPr>
          <w:rFonts w:ascii="Times New Roman" w:hAnsi="Times New Roman" w:cs="Times New Roman"/>
        </w:rPr>
        <w:t xml:space="preserve"> assume that the factor structure accurately describes the views of Hungarian political and media elites on European integration</w:t>
      </w:r>
      <w:r w:rsidR="004D0BA9" w:rsidRPr="004449A6">
        <w:rPr>
          <w:rFonts w:ascii="Times New Roman" w:hAnsi="Times New Roman" w:cs="Times New Roman"/>
        </w:rPr>
        <w:t xml:space="preserve"> as </w:t>
      </w:r>
      <w:r w:rsidRPr="004449A6">
        <w:rPr>
          <w:rFonts w:ascii="Times New Roman" w:hAnsi="Times New Roman" w:cs="Times New Roman"/>
        </w:rPr>
        <w:t>the statements were imported from media discourses where elite opinions dominated</w:t>
      </w:r>
      <w:r w:rsidR="004D0BA9" w:rsidRPr="004449A6">
        <w:rPr>
          <w:rFonts w:ascii="Times New Roman" w:hAnsi="Times New Roman" w:cs="Times New Roman"/>
        </w:rPr>
        <w:t xml:space="preserve">, moreover </w:t>
      </w:r>
      <w:r w:rsidRPr="004449A6">
        <w:rPr>
          <w:rFonts w:ascii="Times New Roman" w:hAnsi="Times New Roman" w:cs="Times New Roman"/>
        </w:rPr>
        <w:t>respondents commented on their choices</w:t>
      </w:r>
      <w:r w:rsidR="004D0BA9" w:rsidRPr="004449A6">
        <w:rPr>
          <w:rFonts w:ascii="Times New Roman" w:hAnsi="Times New Roman" w:cs="Times New Roman"/>
        </w:rPr>
        <w:t xml:space="preserve"> and </w:t>
      </w:r>
      <w:r w:rsidR="2979D5C2" w:rsidRPr="004449A6">
        <w:rPr>
          <w:rFonts w:ascii="Times New Roman" w:hAnsi="Times New Roman" w:cs="Times New Roman"/>
        </w:rPr>
        <w:t>in most cases approved that the pres</w:t>
      </w:r>
      <w:r w:rsidR="00D47CF6" w:rsidRPr="004449A6">
        <w:rPr>
          <w:rFonts w:ascii="Times New Roman" w:hAnsi="Times New Roman" w:cs="Times New Roman"/>
        </w:rPr>
        <w:t>e</w:t>
      </w:r>
      <w:r w:rsidR="2979D5C2" w:rsidRPr="004449A6">
        <w:rPr>
          <w:rFonts w:ascii="Times New Roman" w:hAnsi="Times New Roman" w:cs="Times New Roman"/>
        </w:rPr>
        <w:t>nted statements were</w:t>
      </w:r>
      <w:r w:rsidR="00D47CF6" w:rsidRPr="004449A6">
        <w:rPr>
          <w:rFonts w:ascii="Times New Roman" w:hAnsi="Times New Roman" w:cs="Times New Roman"/>
        </w:rPr>
        <w:t xml:space="preserve"> </w:t>
      </w:r>
      <w:r w:rsidR="2979D5C2" w:rsidRPr="004449A6">
        <w:rPr>
          <w:rFonts w:ascii="Times New Roman" w:hAnsi="Times New Roman" w:cs="Times New Roman"/>
        </w:rPr>
        <w:t>relevant</w:t>
      </w:r>
      <w:r w:rsidR="004D0BA9" w:rsidRPr="004449A6">
        <w:rPr>
          <w:rFonts w:ascii="Times New Roman" w:hAnsi="Times New Roman" w:cs="Times New Roman"/>
        </w:rPr>
        <w:t>. T</w:t>
      </w:r>
      <w:r w:rsidRPr="004449A6">
        <w:rPr>
          <w:rFonts w:ascii="Times New Roman" w:hAnsi="Times New Roman" w:cs="Times New Roman"/>
        </w:rPr>
        <w:t>heir arguments convincingly supported and refined the factor ranking decisions.</w:t>
      </w:r>
      <w:r w:rsidR="00537199" w:rsidRPr="004449A6">
        <w:rPr>
          <w:rFonts w:ascii="Times New Roman" w:hAnsi="Times New Roman" w:cs="Times New Roman"/>
        </w:rPr>
        <w:t xml:space="preserve"> </w:t>
      </w:r>
    </w:p>
    <w:p w14:paraId="4200751D" w14:textId="77777777" w:rsidR="00131A1E" w:rsidRPr="004449A6" w:rsidRDefault="00131A1E" w:rsidP="00225FEB">
      <w:pPr>
        <w:spacing w:line="276" w:lineRule="auto"/>
        <w:jc w:val="both"/>
        <w:rPr>
          <w:rFonts w:ascii="Times New Roman" w:hAnsi="Times New Roman" w:cs="Times New Roman"/>
        </w:rPr>
      </w:pPr>
    </w:p>
    <w:p w14:paraId="28C560BB" w14:textId="6E4F125B" w:rsidR="00164BA7" w:rsidRPr="004449A6" w:rsidRDefault="00537199" w:rsidP="00225FEB">
      <w:pPr>
        <w:spacing w:line="276" w:lineRule="auto"/>
        <w:jc w:val="both"/>
        <w:rPr>
          <w:rFonts w:ascii="Times New Roman" w:hAnsi="Times New Roman" w:cs="Times New Roman"/>
        </w:rPr>
      </w:pPr>
      <w:r w:rsidRPr="00225FEB">
        <w:rPr>
          <w:rFonts w:ascii="Times New Roman" w:hAnsi="Times New Roman" w:cs="Times New Roman"/>
        </w:rPr>
        <w:t xml:space="preserve">Figure </w:t>
      </w:r>
      <w:r w:rsidR="001A7DB5">
        <w:rPr>
          <w:rFonts w:ascii="Times New Roman" w:hAnsi="Times New Roman" w:cs="Times New Roman"/>
        </w:rPr>
        <w:t>3</w:t>
      </w:r>
      <w:r w:rsidRPr="00225FEB">
        <w:rPr>
          <w:rFonts w:ascii="Times New Roman" w:hAnsi="Times New Roman" w:cs="Times New Roman"/>
        </w:rPr>
        <w:t xml:space="preserve"> introduces the pattern of the integrationist factor.</w:t>
      </w:r>
      <w:r w:rsidR="00A52529" w:rsidRPr="00225FEB">
        <w:rPr>
          <w:rFonts w:ascii="Times New Roman" w:hAnsi="Times New Roman" w:cs="Times New Roman"/>
        </w:rPr>
        <w:t xml:space="preserve"> </w:t>
      </w:r>
      <w:r w:rsidR="00131A1E" w:rsidRPr="00225FEB">
        <w:rPr>
          <w:rFonts w:ascii="Times New Roman" w:hAnsi="Times New Roman" w:cs="Times New Roman"/>
        </w:rPr>
        <w:t>T</w:t>
      </w:r>
      <w:r w:rsidR="00131A1E" w:rsidRPr="004449A6">
        <w:rPr>
          <w:rFonts w:ascii="Times New Roman" w:hAnsi="Times New Roman" w:cs="Times New Roman"/>
        </w:rPr>
        <w:t>h</w:t>
      </w:r>
      <w:r w:rsidRPr="004449A6">
        <w:rPr>
          <w:rFonts w:ascii="Times New Roman" w:hAnsi="Times New Roman" w:cs="Times New Roman"/>
        </w:rPr>
        <w:t>is</w:t>
      </w:r>
      <w:r w:rsidR="00131A1E" w:rsidRPr="004449A6">
        <w:rPr>
          <w:rFonts w:ascii="Times New Roman" w:hAnsi="Times New Roman" w:cs="Times New Roman"/>
        </w:rPr>
        <w:t xml:space="preserve"> factor represents those who share pro-integration views</w:t>
      </w:r>
      <w:r w:rsidR="73F3BB68" w:rsidRPr="004449A6">
        <w:rPr>
          <w:rFonts w:ascii="Times New Roman" w:hAnsi="Times New Roman" w:cs="Times New Roman"/>
        </w:rPr>
        <w:t xml:space="preserve"> in terms of promoting further ties and </w:t>
      </w:r>
      <w:r w:rsidR="00140BB3" w:rsidRPr="004449A6">
        <w:rPr>
          <w:rFonts w:ascii="Times New Roman" w:hAnsi="Times New Roman" w:cs="Times New Roman"/>
        </w:rPr>
        <w:t xml:space="preserve">strengthening institutions </w:t>
      </w:r>
      <w:r w:rsidR="73F3BB68" w:rsidRPr="004449A6">
        <w:rPr>
          <w:rFonts w:ascii="Times New Roman" w:hAnsi="Times New Roman" w:cs="Times New Roman"/>
        </w:rPr>
        <w:t>within the EU</w:t>
      </w:r>
      <w:r w:rsidR="00131A1E" w:rsidRPr="004449A6">
        <w:rPr>
          <w:rFonts w:ascii="Times New Roman" w:hAnsi="Times New Roman" w:cs="Times New Roman"/>
        </w:rPr>
        <w:t xml:space="preserve">. </w:t>
      </w:r>
      <w:r w:rsidR="00842784" w:rsidRPr="004449A6">
        <w:rPr>
          <w:rFonts w:ascii="Times New Roman" w:hAnsi="Times New Roman" w:cs="Times New Roman"/>
        </w:rPr>
        <w:t>In addition to economic benefits, many highlight the freedom to travel</w:t>
      </w:r>
      <w:r w:rsidR="00D763B1" w:rsidRPr="004449A6">
        <w:rPr>
          <w:rFonts w:ascii="Times New Roman" w:hAnsi="Times New Roman" w:cs="Times New Roman"/>
        </w:rPr>
        <w:t xml:space="preserve">: </w:t>
      </w:r>
    </w:p>
    <w:p w14:paraId="1D335CE8" w14:textId="77777777" w:rsidR="00164BA7" w:rsidRPr="004449A6" w:rsidRDefault="00164BA7" w:rsidP="00225FEB">
      <w:pPr>
        <w:spacing w:line="276" w:lineRule="auto"/>
        <w:rPr>
          <w:rFonts w:ascii="Times New Roman" w:hAnsi="Times New Roman" w:cs="Times New Roman"/>
        </w:rPr>
      </w:pPr>
    </w:p>
    <w:p w14:paraId="42E99B44" w14:textId="52D96DD2" w:rsidR="007A4BD4" w:rsidRPr="004449A6" w:rsidRDefault="00D763B1" w:rsidP="00225FEB">
      <w:pPr>
        <w:spacing w:line="276" w:lineRule="auto"/>
        <w:ind w:left="284" w:right="425"/>
        <w:jc w:val="both"/>
        <w:rPr>
          <w:rFonts w:ascii="Times New Roman" w:hAnsi="Times New Roman" w:cs="Times New Roman"/>
          <w:i/>
          <w:iCs/>
        </w:rPr>
      </w:pPr>
      <w:r w:rsidRPr="004449A6">
        <w:rPr>
          <w:rFonts w:ascii="Times New Roman" w:hAnsi="Times New Roman" w:cs="Times New Roman"/>
          <w:i/>
          <w:iCs/>
          <w:lang w:eastAsia="en-GB"/>
        </w:rPr>
        <w:t>We receive 4% of Hungary's GDP from the European Union, without EU support, there would be a very serious recession in Hungary, which is also to be expected if we could not agree very quickly on the original funds, and then we d</w:t>
      </w:r>
      <w:r w:rsidR="004D0BA9" w:rsidRPr="004449A6">
        <w:rPr>
          <w:rFonts w:ascii="Times New Roman" w:hAnsi="Times New Roman" w:cs="Times New Roman"/>
          <w:i/>
          <w:iCs/>
          <w:lang w:eastAsia="en-GB"/>
        </w:rPr>
        <w:t>o</w:t>
      </w:r>
      <w:r w:rsidRPr="004449A6">
        <w:rPr>
          <w:rFonts w:ascii="Times New Roman" w:hAnsi="Times New Roman" w:cs="Times New Roman"/>
          <w:i/>
          <w:iCs/>
          <w:lang w:eastAsia="en-GB"/>
        </w:rPr>
        <w:t xml:space="preserve"> not discuss the next seven-year cycle about the funds. So, we are absolutely a net beneficiary of the European Union financially. This is one, the financial side, and the social side is mobility. The fact that anyone can go to the West to learn,  to live. The boundaries have become more or less formal. … So, the world opened up</w:t>
      </w:r>
      <w:r w:rsidRPr="004449A6">
        <w:rPr>
          <w:rFonts w:ascii="Times New Roman" w:hAnsi="Times New Roman" w:cs="Times New Roman"/>
          <w:i/>
          <w:iCs/>
        </w:rPr>
        <w:t xml:space="preserve"> (member of the political elite, opposition). </w:t>
      </w:r>
    </w:p>
    <w:p w14:paraId="6C5B22B4" w14:textId="77777777" w:rsidR="000730B8" w:rsidRPr="004449A6" w:rsidRDefault="000730B8" w:rsidP="00225FEB">
      <w:pPr>
        <w:spacing w:line="276" w:lineRule="auto"/>
        <w:rPr>
          <w:rFonts w:ascii="Times New Roman" w:hAnsi="Times New Roman" w:cs="Times New Roman"/>
        </w:rPr>
      </w:pPr>
    </w:p>
    <w:p w14:paraId="2AC1A1A0" w14:textId="6A801296" w:rsidR="003C44DA" w:rsidRDefault="00D763B1" w:rsidP="00225FEB">
      <w:pPr>
        <w:spacing w:line="276" w:lineRule="auto"/>
        <w:jc w:val="both"/>
        <w:rPr>
          <w:rFonts w:ascii="Times New Roman" w:hAnsi="Times New Roman" w:cs="Times New Roman"/>
          <w:i/>
          <w:iCs/>
        </w:rPr>
      </w:pPr>
      <w:r w:rsidRPr="004449A6">
        <w:rPr>
          <w:rFonts w:ascii="Times New Roman" w:hAnsi="Times New Roman" w:cs="Times New Roman"/>
        </w:rPr>
        <w:t>C</w:t>
      </w:r>
      <w:r w:rsidR="00842784" w:rsidRPr="004449A6">
        <w:rPr>
          <w:rFonts w:ascii="Times New Roman" w:hAnsi="Times New Roman" w:cs="Times New Roman"/>
        </w:rPr>
        <w:t>ritic</w:t>
      </w:r>
      <w:r w:rsidRPr="004449A6">
        <w:rPr>
          <w:rFonts w:ascii="Times New Roman" w:hAnsi="Times New Roman" w:cs="Times New Roman"/>
        </w:rPr>
        <w:t>s</w:t>
      </w:r>
      <w:r w:rsidR="00842784" w:rsidRPr="004449A6">
        <w:rPr>
          <w:rFonts w:ascii="Times New Roman" w:hAnsi="Times New Roman" w:cs="Times New Roman"/>
        </w:rPr>
        <w:t xml:space="preserve"> of the government point to the </w:t>
      </w:r>
      <w:r w:rsidRPr="004449A6">
        <w:rPr>
          <w:rFonts w:ascii="Times New Roman" w:hAnsi="Times New Roman" w:cs="Times New Roman"/>
        </w:rPr>
        <w:t>constraints</w:t>
      </w:r>
      <w:r w:rsidR="00842784" w:rsidRPr="004449A6">
        <w:rPr>
          <w:rFonts w:ascii="Times New Roman" w:hAnsi="Times New Roman" w:cs="Times New Roman"/>
        </w:rPr>
        <w:t xml:space="preserve"> the EU places on political autocratisation</w:t>
      </w:r>
      <w:r w:rsidRPr="004449A6">
        <w:rPr>
          <w:rFonts w:ascii="Times New Roman" w:hAnsi="Times New Roman" w:cs="Times New Roman"/>
        </w:rPr>
        <w:t xml:space="preserve">: </w:t>
      </w:r>
    </w:p>
    <w:p w14:paraId="1D098B11" w14:textId="77777777" w:rsidR="003C44DA" w:rsidRDefault="003C44DA" w:rsidP="003C44DA">
      <w:pPr>
        <w:spacing w:line="276" w:lineRule="auto"/>
        <w:jc w:val="both"/>
        <w:rPr>
          <w:rFonts w:ascii="Times New Roman" w:hAnsi="Times New Roman" w:cs="Times New Roman"/>
          <w:i/>
          <w:iCs/>
        </w:rPr>
      </w:pPr>
      <w:r>
        <w:rPr>
          <w:rFonts w:ascii="Times New Roman" w:hAnsi="Times New Roman" w:cs="Times New Roman"/>
          <w:i/>
          <w:iCs/>
        </w:rPr>
        <w:t xml:space="preserve">    </w:t>
      </w:r>
      <w:r w:rsidR="00D763B1" w:rsidRPr="004449A6">
        <w:rPr>
          <w:rFonts w:ascii="Times New Roman" w:hAnsi="Times New Roman" w:cs="Times New Roman"/>
          <w:i/>
          <w:iCs/>
        </w:rPr>
        <w:t xml:space="preserve">If there was no EU [here], it would be a hybrid democracy of the 1930s and a mixture of the </w:t>
      </w:r>
      <w:r>
        <w:rPr>
          <w:rFonts w:ascii="Times New Roman" w:hAnsi="Times New Roman" w:cs="Times New Roman"/>
          <w:i/>
          <w:iCs/>
        </w:rPr>
        <w:t xml:space="preserve">   </w:t>
      </w:r>
    </w:p>
    <w:p w14:paraId="5C3CB039" w14:textId="11730DF6" w:rsidR="0022688F" w:rsidRPr="004449A6" w:rsidRDefault="003C44DA" w:rsidP="003C44DA">
      <w:pPr>
        <w:spacing w:line="276" w:lineRule="auto"/>
        <w:jc w:val="both"/>
        <w:rPr>
          <w:rFonts w:ascii="Times New Roman" w:hAnsi="Times New Roman" w:cs="Times New Roman"/>
        </w:rPr>
      </w:pPr>
      <w:r>
        <w:rPr>
          <w:rFonts w:ascii="Times New Roman" w:hAnsi="Times New Roman" w:cs="Times New Roman"/>
          <w:i/>
          <w:iCs/>
        </w:rPr>
        <w:t xml:space="preserve">   </w:t>
      </w:r>
      <w:r w:rsidR="00D763B1" w:rsidRPr="004449A6">
        <w:rPr>
          <w:rFonts w:ascii="Times New Roman" w:hAnsi="Times New Roman" w:cs="Times New Roman"/>
          <w:i/>
          <w:iCs/>
        </w:rPr>
        <w:t xml:space="preserve">Putin era (member of the government-critical media elite). </w:t>
      </w:r>
      <w:r w:rsidR="00842784" w:rsidRPr="004449A6">
        <w:rPr>
          <w:rFonts w:ascii="Times New Roman" w:hAnsi="Times New Roman" w:cs="Times New Roman"/>
        </w:rPr>
        <w:t xml:space="preserve"> </w:t>
      </w:r>
    </w:p>
    <w:p w14:paraId="3847C200" w14:textId="77777777" w:rsidR="00164BA7" w:rsidRPr="004449A6" w:rsidRDefault="00164BA7" w:rsidP="00225FEB">
      <w:pPr>
        <w:spacing w:line="276" w:lineRule="auto"/>
        <w:rPr>
          <w:rFonts w:ascii="Times New Roman" w:hAnsi="Times New Roman" w:cs="Times New Roman"/>
        </w:rPr>
      </w:pPr>
    </w:p>
    <w:p w14:paraId="21F6458E" w14:textId="77777777" w:rsidR="003C44DA" w:rsidRDefault="004D0BA9" w:rsidP="00225FEB">
      <w:pPr>
        <w:spacing w:line="276" w:lineRule="auto"/>
        <w:jc w:val="both"/>
        <w:rPr>
          <w:rFonts w:ascii="Times New Roman" w:hAnsi="Times New Roman" w:cs="Times New Roman"/>
          <w:i/>
          <w:iCs/>
        </w:rPr>
      </w:pPr>
      <w:r w:rsidRPr="004449A6">
        <w:rPr>
          <w:rFonts w:ascii="Times New Roman" w:hAnsi="Times New Roman" w:cs="Times New Roman"/>
        </w:rPr>
        <w:t>T</w:t>
      </w:r>
      <w:r w:rsidR="00131A1E" w:rsidRPr="004449A6">
        <w:rPr>
          <w:rFonts w:ascii="Times New Roman" w:hAnsi="Times New Roman" w:cs="Times New Roman"/>
        </w:rPr>
        <w:t xml:space="preserve">he pro-integrationist position </w:t>
      </w:r>
      <w:r w:rsidR="00315A5F" w:rsidRPr="004449A6">
        <w:rPr>
          <w:rFonts w:ascii="Times New Roman" w:hAnsi="Times New Roman" w:cs="Times New Roman"/>
        </w:rPr>
        <w:t xml:space="preserve">includes </w:t>
      </w:r>
      <w:r w:rsidR="00131A1E" w:rsidRPr="004449A6">
        <w:rPr>
          <w:rFonts w:ascii="Times New Roman" w:hAnsi="Times New Roman" w:cs="Times New Roman"/>
        </w:rPr>
        <w:t xml:space="preserve">federalism, </w:t>
      </w:r>
      <w:r w:rsidR="00315A5F" w:rsidRPr="004449A6">
        <w:rPr>
          <w:rFonts w:ascii="Times New Roman" w:hAnsi="Times New Roman" w:cs="Times New Roman"/>
        </w:rPr>
        <w:t xml:space="preserve">as well as </w:t>
      </w:r>
      <w:r w:rsidR="00131A1E" w:rsidRPr="004449A6">
        <w:rPr>
          <w:rFonts w:ascii="Times New Roman" w:hAnsi="Times New Roman" w:cs="Times New Roman"/>
        </w:rPr>
        <w:t>the</w:t>
      </w:r>
      <w:r w:rsidR="00B22500" w:rsidRPr="004449A6">
        <w:rPr>
          <w:rFonts w:ascii="Times New Roman" w:hAnsi="Times New Roman" w:cs="Times New Roman"/>
          <w:strike/>
        </w:rPr>
        <w:t xml:space="preserve"> </w:t>
      </w:r>
      <w:r w:rsidR="0062231A" w:rsidRPr="004449A6">
        <w:rPr>
          <w:rFonts w:ascii="Times New Roman" w:hAnsi="Times New Roman" w:cs="Times New Roman"/>
        </w:rPr>
        <w:t xml:space="preserve">support </w:t>
      </w:r>
      <w:r w:rsidR="00131A1E" w:rsidRPr="004449A6">
        <w:rPr>
          <w:rFonts w:ascii="Times New Roman" w:hAnsi="Times New Roman" w:cs="Times New Roman"/>
        </w:rPr>
        <w:t>of EU enlargement, pragmatic considerations</w:t>
      </w:r>
      <w:r w:rsidR="0062231A" w:rsidRPr="004449A6">
        <w:rPr>
          <w:rFonts w:ascii="Times New Roman" w:hAnsi="Times New Roman" w:cs="Times New Roman"/>
        </w:rPr>
        <w:t xml:space="preserve"> related to the EU’s role in reinforcing the country’s democracy and security,</w:t>
      </w:r>
      <w:r w:rsidR="00131A1E" w:rsidRPr="004449A6">
        <w:rPr>
          <w:rFonts w:ascii="Times New Roman" w:hAnsi="Times New Roman" w:cs="Times New Roman"/>
        </w:rPr>
        <w:t xml:space="preserve"> and the strengthening of cultural </w:t>
      </w:r>
      <w:r w:rsidR="00824F98" w:rsidRPr="004449A6">
        <w:rPr>
          <w:rFonts w:ascii="Times New Roman" w:hAnsi="Times New Roman" w:cs="Times New Roman"/>
        </w:rPr>
        <w:t>ties</w:t>
      </w:r>
      <w:r w:rsidR="00467E86" w:rsidRPr="004449A6">
        <w:rPr>
          <w:rFonts w:ascii="Times New Roman" w:hAnsi="Times New Roman" w:cs="Times New Roman"/>
        </w:rPr>
        <w:t xml:space="preserve"> among European countries</w:t>
      </w:r>
      <w:r w:rsidR="0062231A" w:rsidRPr="004449A6">
        <w:rPr>
          <w:rFonts w:ascii="Times New Roman" w:hAnsi="Times New Roman" w:cs="Times New Roman"/>
        </w:rPr>
        <w:t xml:space="preserve">. </w:t>
      </w:r>
      <w:r w:rsidR="00824F98" w:rsidRPr="004449A6">
        <w:rPr>
          <w:rFonts w:ascii="Times New Roman" w:hAnsi="Times New Roman" w:cs="Times New Roman"/>
        </w:rPr>
        <w:t xml:space="preserve"> Some</w:t>
      </w:r>
      <w:r w:rsidR="00131A1E" w:rsidRPr="004449A6">
        <w:rPr>
          <w:rFonts w:ascii="Times New Roman" w:hAnsi="Times New Roman" w:cs="Times New Roman"/>
        </w:rPr>
        <w:t xml:space="preserve"> representatives of this view attach</w:t>
      </w:r>
      <w:r w:rsidR="00315A5F" w:rsidRPr="004449A6">
        <w:rPr>
          <w:rFonts w:ascii="Times New Roman" w:hAnsi="Times New Roman" w:cs="Times New Roman"/>
        </w:rPr>
        <w:t xml:space="preserve"> outstanding</w:t>
      </w:r>
      <w:r w:rsidR="00131A1E" w:rsidRPr="004449A6">
        <w:rPr>
          <w:rFonts w:ascii="Times New Roman" w:hAnsi="Times New Roman" w:cs="Times New Roman"/>
        </w:rPr>
        <w:t xml:space="preserve"> historical importance to European integration</w:t>
      </w:r>
      <w:r w:rsidR="00842784" w:rsidRPr="004449A6">
        <w:rPr>
          <w:rFonts w:ascii="Times New Roman" w:hAnsi="Times New Roman" w:cs="Times New Roman"/>
        </w:rPr>
        <w:t xml:space="preserve">: </w:t>
      </w:r>
    </w:p>
    <w:p w14:paraId="311C3228" w14:textId="4FF72C46" w:rsidR="003C44DA" w:rsidRDefault="003C44DA" w:rsidP="003C44DA">
      <w:pPr>
        <w:spacing w:line="276" w:lineRule="auto"/>
        <w:jc w:val="both"/>
        <w:rPr>
          <w:rFonts w:ascii="Times New Roman" w:hAnsi="Times New Roman" w:cs="Times New Roman"/>
          <w:i/>
          <w:iCs/>
        </w:rPr>
      </w:pPr>
      <w:r>
        <w:rPr>
          <w:rFonts w:ascii="Times New Roman" w:hAnsi="Times New Roman" w:cs="Times New Roman"/>
          <w:i/>
          <w:iCs/>
        </w:rPr>
        <w:t xml:space="preserve">   </w:t>
      </w:r>
      <w:r w:rsidR="00842784" w:rsidRPr="004449A6">
        <w:rPr>
          <w:rFonts w:ascii="Times New Roman" w:hAnsi="Times New Roman" w:cs="Times New Roman"/>
          <w:i/>
          <w:iCs/>
        </w:rPr>
        <w:t>[That] the integration of the EU should be continued... I put it here among the strongest yes</w:t>
      </w:r>
      <w:r w:rsidR="00225FEB">
        <w:rPr>
          <w:rFonts w:ascii="Times New Roman" w:hAnsi="Times New Roman" w:cs="Times New Roman"/>
          <w:i/>
          <w:iCs/>
        </w:rPr>
        <w:t>-</w:t>
      </w:r>
      <w:r>
        <w:rPr>
          <w:rFonts w:ascii="Times New Roman" w:hAnsi="Times New Roman" w:cs="Times New Roman"/>
          <w:i/>
          <w:iCs/>
        </w:rPr>
        <w:t xml:space="preserve">    </w:t>
      </w:r>
    </w:p>
    <w:p w14:paraId="11A58F2E" w14:textId="77777777" w:rsidR="003C44DA" w:rsidRDefault="003C44DA" w:rsidP="003C44DA">
      <w:pPr>
        <w:spacing w:line="276" w:lineRule="auto"/>
        <w:jc w:val="both"/>
        <w:rPr>
          <w:rFonts w:ascii="Times New Roman" w:hAnsi="Times New Roman" w:cs="Times New Roman"/>
          <w:i/>
          <w:iCs/>
        </w:rPr>
      </w:pPr>
      <w:r>
        <w:rPr>
          <w:rFonts w:ascii="Times New Roman" w:hAnsi="Times New Roman" w:cs="Times New Roman"/>
          <w:i/>
          <w:iCs/>
        </w:rPr>
        <w:t xml:space="preserve">   </w:t>
      </w:r>
      <w:r w:rsidR="00842784" w:rsidRPr="004449A6">
        <w:rPr>
          <w:rFonts w:ascii="Times New Roman" w:hAnsi="Times New Roman" w:cs="Times New Roman"/>
          <w:i/>
          <w:iCs/>
        </w:rPr>
        <w:t>s</w:t>
      </w:r>
      <w:r w:rsidR="00225FEB">
        <w:rPr>
          <w:rFonts w:ascii="Times New Roman" w:hAnsi="Times New Roman" w:cs="Times New Roman"/>
          <w:i/>
          <w:iCs/>
        </w:rPr>
        <w:t>,</w:t>
      </w:r>
      <w:r w:rsidR="00842784" w:rsidRPr="004449A6">
        <w:rPr>
          <w:rFonts w:ascii="Times New Roman" w:hAnsi="Times New Roman" w:cs="Times New Roman"/>
          <w:i/>
          <w:iCs/>
        </w:rPr>
        <w:t xml:space="preserve"> because I think that European integration was one of the greatest achievements of the 20th </w:t>
      </w:r>
      <w:r>
        <w:rPr>
          <w:rFonts w:ascii="Times New Roman" w:hAnsi="Times New Roman" w:cs="Times New Roman"/>
          <w:i/>
          <w:iCs/>
        </w:rPr>
        <w:t xml:space="preserve"> </w:t>
      </w:r>
    </w:p>
    <w:p w14:paraId="3A06E90F" w14:textId="586A579D" w:rsidR="00131A1E" w:rsidRPr="00225FEB" w:rsidRDefault="003C44DA" w:rsidP="003C44DA">
      <w:pPr>
        <w:spacing w:line="276" w:lineRule="auto"/>
        <w:jc w:val="both"/>
        <w:rPr>
          <w:rFonts w:ascii="Times New Roman" w:hAnsi="Times New Roman" w:cs="Times New Roman"/>
        </w:rPr>
      </w:pPr>
      <w:r>
        <w:rPr>
          <w:rFonts w:ascii="Times New Roman" w:hAnsi="Times New Roman" w:cs="Times New Roman"/>
          <w:i/>
          <w:iCs/>
        </w:rPr>
        <w:t xml:space="preserve">   </w:t>
      </w:r>
      <w:r w:rsidR="00842784" w:rsidRPr="004449A6">
        <w:rPr>
          <w:rFonts w:ascii="Times New Roman" w:hAnsi="Times New Roman" w:cs="Times New Roman"/>
          <w:i/>
          <w:iCs/>
        </w:rPr>
        <w:t>century (member of the government-critical media elite).</w:t>
      </w:r>
    </w:p>
    <w:p w14:paraId="586AEC09" w14:textId="77777777" w:rsidR="009F1DBC" w:rsidRDefault="009F1DBC" w:rsidP="002066C5">
      <w:pPr>
        <w:spacing w:line="276" w:lineRule="auto"/>
        <w:rPr>
          <w:rFonts w:ascii="Times New Roman" w:hAnsi="Times New Roman" w:cs="Times New Roman"/>
          <w:sz w:val="22"/>
          <w:szCs w:val="22"/>
          <w:highlight w:val="yellow"/>
        </w:rPr>
      </w:pPr>
    </w:p>
    <w:p w14:paraId="66AD0963" w14:textId="77777777" w:rsidR="0088063B" w:rsidRDefault="0088063B" w:rsidP="002066C5">
      <w:pPr>
        <w:spacing w:line="276" w:lineRule="auto"/>
        <w:rPr>
          <w:rFonts w:ascii="Times New Roman" w:hAnsi="Times New Roman" w:cs="Times New Roman"/>
          <w:sz w:val="22"/>
          <w:szCs w:val="22"/>
          <w:highlight w:val="yellow"/>
        </w:rPr>
      </w:pPr>
    </w:p>
    <w:p w14:paraId="16141661" w14:textId="77777777" w:rsidR="0088063B" w:rsidRDefault="0088063B" w:rsidP="002066C5">
      <w:pPr>
        <w:spacing w:line="276" w:lineRule="auto"/>
        <w:rPr>
          <w:rFonts w:ascii="Times New Roman" w:hAnsi="Times New Roman" w:cs="Times New Roman"/>
          <w:sz w:val="22"/>
          <w:szCs w:val="22"/>
          <w:highlight w:val="yellow"/>
        </w:rPr>
      </w:pPr>
    </w:p>
    <w:p w14:paraId="7D7DA42F" w14:textId="77777777" w:rsidR="0088063B" w:rsidRDefault="0088063B" w:rsidP="002066C5">
      <w:pPr>
        <w:spacing w:line="276" w:lineRule="auto"/>
        <w:rPr>
          <w:rFonts w:ascii="Times New Roman" w:hAnsi="Times New Roman" w:cs="Times New Roman"/>
          <w:sz w:val="22"/>
          <w:szCs w:val="22"/>
          <w:highlight w:val="yellow"/>
        </w:rPr>
      </w:pPr>
    </w:p>
    <w:p w14:paraId="6D8B72DA" w14:textId="77777777" w:rsidR="0088063B" w:rsidRDefault="0088063B" w:rsidP="002066C5">
      <w:pPr>
        <w:spacing w:line="276" w:lineRule="auto"/>
        <w:rPr>
          <w:rFonts w:ascii="Times New Roman" w:hAnsi="Times New Roman" w:cs="Times New Roman"/>
          <w:sz w:val="22"/>
          <w:szCs w:val="22"/>
          <w:highlight w:val="yellow"/>
        </w:rPr>
      </w:pPr>
    </w:p>
    <w:p w14:paraId="75EA02BB" w14:textId="77777777" w:rsidR="0088063B" w:rsidRPr="004449A6" w:rsidRDefault="0088063B" w:rsidP="002066C5">
      <w:pPr>
        <w:spacing w:line="276" w:lineRule="auto"/>
        <w:rPr>
          <w:rFonts w:ascii="Times New Roman" w:hAnsi="Times New Roman" w:cs="Times New Roman"/>
          <w:sz w:val="22"/>
          <w:szCs w:val="22"/>
          <w:highlight w:val="yellow"/>
        </w:rPr>
      </w:pPr>
    </w:p>
    <w:p w14:paraId="72063948" w14:textId="05EB5D54" w:rsidR="007F3C39" w:rsidRPr="004449A6" w:rsidRDefault="00B53E61" w:rsidP="004E202C">
      <w:pPr>
        <w:rPr>
          <w:rFonts w:ascii="Times New Roman" w:hAnsi="Times New Roman" w:cs="Times New Roman"/>
          <w:b/>
          <w:highlight w:val="yellow"/>
        </w:rPr>
      </w:pPr>
      <w:r w:rsidRPr="004449A6">
        <w:rPr>
          <w:rFonts w:ascii="Times New Roman" w:hAnsi="Times New Roman" w:cs="Times New Roman"/>
          <w:b/>
          <w:sz w:val="22"/>
          <w:szCs w:val="22"/>
        </w:rPr>
        <w:t xml:space="preserve"> </w:t>
      </w:r>
      <w:r w:rsidR="00537199" w:rsidRPr="00660107">
        <w:rPr>
          <w:rFonts w:ascii="Times New Roman" w:hAnsi="Times New Roman" w:cs="Times New Roman"/>
          <w:b/>
          <w:sz w:val="22"/>
          <w:szCs w:val="22"/>
        </w:rPr>
        <w:t>Figure</w:t>
      </w:r>
      <w:r w:rsidR="001A7DB5">
        <w:rPr>
          <w:rFonts w:ascii="Times New Roman" w:hAnsi="Times New Roman" w:cs="Times New Roman"/>
          <w:b/>
          <w:sz w:val="22"/>
          <w:szCs w:val="22"/>
        </w:rPr>
        <w:t xml:space="preserve"> 3</w:t>
      </w:r>
      <w:r w:rsidR="00660107">
        <w:rPr>
          <w:rFonts w:ascii="Times New Roman" w:hAnsi="Times New Roman" w:cs="Times New Roman"/>
          <w:b/>
          <w:sz w:val="22"/>
          <w:szCs w:val="22"/>
        </w:rPr>
        <w:t>.</w:t>
      </w:r>
      <w:r w:rsidR="00020834" w:rsidRPr="00660107">
        <w:rPr>
          <w:rFonts w:ascii="Times New Roman" w:hAnsi="Times New Roman" w:cs="Times New Roman"/>
          <w:b/>
          <w:sz w:val="22"/>
          <w:szCs w:val="22"/>
        </w:rPr>
        <w:t xml:space="preserve"> </w:t>
      </w:r>
      <w:r w:rsidR="00EF3631" w:rsidRPr="00660107">
        <w:rPr>
          <w:rFonts w:ascii="Times New Roman" w:hAnsi="Times New Roman" w:cs="Times New Roman"/>
          <w:b/>
          <w:sz w:val="22"/>
          <w:szCs w:val="22"/>
        </w:rPr>
        <w:t>Characteristic features of the integrationist factor within the elite</w:t>
      </w:r>
    </w:p>
    <w:p w14:paraId="04494426" w14:textId="04AE053D" w:rsidR="004E202C" w:rsidRPr="004449A6" w:rsidRDefault="00601136" w:rsidP="00026ED0">
      <w:pPr>
        <w:jc w:val="center"/>
        <w:rPr>
          <w:rFonts w:ascii="Times New Roman" w:hAnsi="Times New Roman" w:cs="Times New Roman"/>
          <w:sz w:val="22"/>
          <w:szCs w:val="22"/>
          <w:highlight w:val="yellow"/>
        </w:rPr>
      </w:pPr>
      <w:r w:rsidRPr="004449A6">
        <w:rPr>
          <w:rFonts w:ascii="Times New Roman" w:hAnsi="Times New Roman" w:cs="Times New Roman"/>
          <w:noProof/>
          <w:sz w:val="22"/>
          <w:szCs w:val="22"/>
          <w:lang w:eastAsia="en-GB"/>
        </w:rPr>
        <w:drawing>
          <wp:inline distT="0" distB="0" distL="0" distR="0" wp14:anchorId="230B9575" wp14:editId="56698423">
            <wp:extent cx="5199920" cy="5381625"/>
            <wp:effectExtent l="0" t="0" r="0" b="0"/>
            <wp:docPr id="63051888" name="Kép 63051888" descr="A képen szöveg, képernyőkép, Betűtípus,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50249" name="Kép 6" descr="A képen szöveg, képernyőkép, Betűtípus, tervezés látható&#10;&#10;Automatikusan generált leírá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1154" cy="5393252"/>
                    </a:xfrm>
                    <a:prstGeom prst="rect">
                      <a:avLst/>
                    </a:prstGeom>
                    <a:noFill/>
                    <a:ln>
                      <a:noFill/>
                    </a:ln>
                  </pic:spPr>
                </pic:pic>
              </a:graphicData>
            </a:graphic>
          </wp:inline>
        </w:drawing>
      </w:r>
    </w:p>
    <w:p w14:paraId="54190471" w14:textId="77777777" w:rsidR="008D2EC6" w:rsidRDefault="008D2EC6" w:rsidP="00225FEB">
      <w:pPr>
        <w:spacing w:line="276" w:lineRule="auto"/>
        <w:jc w:val="both"/>
        <w:rPr>
          <w:rFonts w:ascii="Times New Roman" w:hAnsi="Times New Roman" w:cs="Times New Roman"/>
        </w:rPr>
      </w:pPr>
    </w:p>
    <w:p w14:paraId="7FFE72F1" w14:textId="4045E2C2" w:rsidR="00DA4564" w:rsidRPr="004449A6" w:rsidRDefault="00131A1E" w:rsidP="00225FEB">
      <w:pPr>
        <w:spacing w:line="276" w:lineRule="auto"/>
        <w:jc w:val="both"/>
        <w:rPr>
          <w:rFonts w:ascii="Times New Roman" w:hAnsi="Times New Roman" w:cs="Times New Roman"/>
        </w:rPr>
      </w:pPr>
      <w:r w:rsidRPr="004449A6">
        <w:rPr>
          <w:rFonts w:ascii="Times New Roman" w:hAnsi="Times New Roman" w:cs="Times New Roman"/>
        </w:rPr>
        <w:t>The second strongest factor</w:t>
      </w:r>
      <w:r w:rsidR="00941FD9" w:rsidRPr="004449A6">
        <w:rPr>
          <w:rFonts w:ascii="Times New Roman" w:hAnsi="Times New Roman" w:cs="Times New Roman"/>
        </w:rPr>
        <w:t xml:space="preserve"> </w:t>
      </w:r>
      <w:r w:rsidR="5E34DD6A" w:rsidRPr="004449A6">
        <w:rPr>
          <w:rFonts w:ascii="Times New Roman" w:hAnsi="Times New Roman" w:cs="Times New Roman"/>
        </w:rPr>
        <w:t>support</w:t>
      </w:r>
      <w:r w:rsidR="00941FD9" w:rsidRPr="004449A6">
        <w:rPr>
          <w:rFonts w:ascii="Times New Roman" w:hAnsi="Times New Roman" w:cs="Times New Roman"/>
        </w:rPr>
        <w:t>s</w:t>
      </w:r>
      <w:r w:rsidR="5E34DD6A" w:rsidRPr="004449A6">
        <w:rPr>
          <w:rFonts w:ascii="Times New Roman" w:hAnsi="Times New Roman" w:cs="Times New Roman"/>
        </w:rPr>
        <w:t xml:space="preserve"> </w:t>
      </w:r>
      <w:r w:rsidR="00054A9B" w:rsidRPr="004449A6">
        <w:rPr>
          <w:rFonts w:ascii="Times New Roman" w:hAnsi="Times New Roman" w:cs="Times New Roman"/>
        </w:rPr>
        <w:t>t</w:t>
      </w:r>
      <w:r w:rsidR="00941FD9" w:rsidRPr="004449A6">
        <w:rPr>
          <w:rFonts w:ascii="Times New Roman" w:hAnsi="Times New Roman" w:cs="Times New Roman"/>
        </w:rPr>
        <w:t>he</w:t>
      </w:r>
      <w:r w:rsidR="5E34DD6A" w:rsidRPr="004449A6">
        <w:rPr>
          <w:rFonts w:ascii="Times New Roman" w:hAnsi="Times New Roman" w:cs="Times New Roman"/>
        </w:rPr>
        <w:t xml:space="preserve"> </w:t>
      </w:r>
      <w:r w:rsidR="00941FD9" w:rsidRPr="004449A6">
        <w:rPr>
          <w:rFonts w:ascii="Times New Roman" w:hAnsi="Times New Roman" w:cs="Times New Roman"/>
        </w:rPr>
        <w:t>reinforcement of</w:t>
      </w:r>
      <w:r w:rsidR="5E34DD6A" w:rsidRPr="004449A6">
        <w:rPr>
          <w:rFonts w:ascii="Times New Roman" w:hAnsi="Times New Roman" w:cs="Times New Roman"/>
        </w:rPr>
        <w:t xml:space="preserve"> </w:t>
      </w:r>
      <w:r w:rsidRPr="004449A6">
        <w:rPr>
          <w:rFonts w:ascii="Times New Roman" w:hAnsi="Times New Roman" w:cs="Times New Roman"/>
        </w:rPr>
        <w:t xml:space="preserve">sovereignty. </w:t>
      </w:r>
      <w:r w:rsidR="00537199" w:rsidRPr="004449A6">
        <w:rPr>
          <w:rFonts w:ascii="Times New Roman" w:hAnsi="Times New Roman" w:cs="Times New Roman"/>
        </w:rPr>
        <w:t>It</w:t>
      </w:r>
      <w:r w:rsidR="00020834" w:rsidRPr="004449A6">
        <w:rPr>
          <w:rFonts w:ascii="Times New Roman" w:hAnsi="Times New Roman" w:cs="Times New Roman"/>
        </w:rPr>
        <w:t>s</w:t>
      </w:r>
      <w:r w:rsidR="00537199" w:rsidRPr="004449A6">
        <w:rPr>
          <w:rFonts w:ascii="Times New Roman" w:hAnsi="Times New Roman" w:cs="Times New Roman"/>
        </w:rPr>
        <w:t xml:space="preserve">  pattern</w:t>
      </w:r>
      <w:r w:rsidR="00B22500" w:rsidRPr="004449A6">
        <w:rPr>
          <w:rFonts w:ascii="Times New Roman" w:hAnsi="Times New Roman" w:cs="Times New Roman"/>
        </w:rPr>
        <w:t xml:space="preserve"> is</w:t>
      </w:r>
      <w:r w:rsidR="00537199" w:rsidRPr="004449A6">
        <w:rPr>
          <w:rFonts w:ascii="Times New Roman" w:hAnsi="Times New Roman" w:cs="Times New Roman"/>
        </w:rPr>
        <w:t xml:space="preserve"> introduced in Figure </w:t>
      </w:r>
      <w:r w:rsidR="001A7DB5">
        <w:rPr>
          <w:rFonts w:ascii="Times New Roman" w:hAnsi="Times New Roman" w:cs="Times New Roman"/>
        </w:rPr>
        <w:t>4</w:t>
      </w:r>
      <w:r w:rsidR="00537199" w:rsidRPr="004449A6">
        <w:rPr>
          <w:rFonts w:ascii="Times New Roman" w:hAnsi="Times New Roman" w:cs="Times New Roman"/>
        </w:rPr>
        <w:t xml:space="preserve">. </w:t>
      </w:r>
      <w:r w:rsidR="00941FD9" w:rsidRPr="004449A6">
        <w:rPr>
          <w:rFonts w:ascii="Times New Roman" w:hAnsi="Times New Roman" w:cs="Times New Roman"/>
        </w:rPr>
        <w:t xml:space="preserve">The </w:t>
      </w:r>
      <w:r w:rsidRPr="004449A6">
        <w:rPr>
          <w:rFonts w:ascii="Times New Roman" w:hAnsi="Times New Roman" w:cs="Times New Roman"/>
        </w:rPr>
        <w:t>statements</w:t>
      </w:r>
      <w:r w:rsidR="00941FD9" w:rsidRPr="004449A6">
        <w:rPr>
          <w:rFonts w:ascii="Times New Roman" w:hAnsi="Times New Roman" w:cs="Times New Roman"/>
        </w:rPr>
        <w:t xml:space="preserve"> comprising this factor</w:t>
      </w:r>
      <w:r w:rsidRPr="004449A6">
        <w:rPr>
          <w:rFonts w:ascii="Times New Roman" w:hAnsi="Times New Roman" w:cs="Times New Roman"/>
        </w:rPr>
        <w:t xml:space="preserve"> emphasise that the EU</w:t>
      </w:r>
      <w:r w:rsidR="0040249F" w:rsidRPr="004449A6">
        <w:rPr>
          <w:rFonts w:ascii="Times New Roman" w:hAnsi="Times New Roman" w:cs="Times New Roman"/>
        </w:rPr>
        <w:t>’</w:t>
      </w:r>
      <w:r w:rsidRPr="004449A6">
        <w:rPr>
          <w:rFonts w:ascii="Times New Roman" w:hAnsi="Times New Roman" w:cs="Times New Roman"/>
        </w:rPr>
        <w:t xml:space="preserve">s institutional developments and symbolic gestures </w:t>
      </w:r>
      <w:r w:rsidR="007A4BD4" w:rsidRPr="004449A6">
        <w:rPr>
          <w:rFonts w:ascii="Times New Roman" w:hAnsi="Times New Roman" w:cs="Times New Roman"/>
        </w:rPr>
        <w:t xml:space="preserve">point toward the wrong direction: </w:t>
      </w:r>
    </w:p>
    <w:p w14:paraId="4B0672F4" w14:textId="77777777" w:rsidR="00B53E61" w:rsidRPr="004449A6" w:rsidRDefault="00B53E61" w:rsidP="00225FEB">
      <w:pPr>
        <w:spacing w:line="276" w:lineRule="auto"/>
        <w:jc w:val="both"/>
        <w:rPr>
          <w:rFonts w:ascii="Times New Roman" w:hAnsi="Times New Roman" w:cs="Times New Roman"/>
        </w:rPr>
      </w:pPr>
    </w:p>
    <w:p w14:paraId="5E06D394" w14:textId="16EF7796" w:rsidR="007A4BD4" w:rsidRPr="004449A6" w:rsidRDefault="007A4BD4" w:rsidP="00225FEB">
      <w:pPr>
        <w:spacing w:line="276" w:lineRule="auto"/>
        <w:ind w:left="284" w:right="425"/>
        <w:jc w:val="both"/>
        <w:rPr>
          <w:rFonts w:ascii="Times New Roman" w:hAnsi="Times New Roman" w:cs="Times New Roman"/>
          <w:i/>
          <w:iCs/>
        </w:rPr>
      </w:pPr>
      <w:r w:rsidRPr="004449A6">
        <w:rPr>
          <w:rFonts w:ascii="Times New Roman" w:hAnsi="Times New Roman" w:cs="Times New Roman"/>
          <w:i/>
          <w:iCs/>
        </w:rPr>
        <w:t xml:space="preserve">This is a debate between two concepts, the Europe of nations and a federal Europe, and I firmly believe that, as the founders of the European Union and </w:t>
      </w:r>
      <w:r w:rsidR="00537199" w:rsidRPr="004449A6">
        <w:rPr>
          <w:rFonts w:ascii="Times New Roman" w:hAnsi="Times New Roman" w:cs="Times New Roman"/>
          <w:i/>
          <w:iCs/>
        </w:rPr>
        <w:t>C</w:t>
      </w:r>
      <w:r w:rsidRPr="004449A6">
        <w:rPr>
          <w:rFonts w:ascii="Times New Roman" w:hAnsi="Times New Roman" w:cs="Times New Roman"/>
          <w:i/>
          <w:iCs/>
        </w:rPr>
        <w:t xml:space="preserve">oal and </w:t>
      </w:r>
      <w:r w:rsidR="00537199" w:rsidRPr="004449A6">
        <w:rPr>
          <w:rFonts w:ascii="Times New Roman" w:hAnsi="Times New Roman" w:cs="Times New Roman"/>
          <w:i/>
          <w:iCs/>
        </w:rPr>
        <w:t>S</w:t>
      </w:r>
      <w:r w:rsidRPr="004449A6">
        <w:rPr>
          <w:rFonts w:ascii="Times New Roman" w:hAnsi="Times New Roman" w:cs="Times New Roman"/>
          <w:i/>
          <w:iCs/>
        </w:rPr>
        <w:t xml:space="preserve">teel </w:t>
      </w:r>
      <w:r w:rsidR="00537199" w:rsidRPr="004449A6">
        <w:rPr>
          <w:rFonts w:ascii="Times New Roman" w:hAnsi="Times New Roman" w:cs="Times New Roman"/>
          <w:i/>
          <w:iCs/>
        </w:rPr>
        <w:t>C</w:t>
      </w:r>
      <w:r w:rsidRPr="004449A6">
        <w:rPr>
          <w:rFonts w:ascii="Times New Roman" w:hAnsi="Times New Roman" w:cs="Times New Roman"/>
          <w:i/>
          <w:iCs/>
        </w:rPr>
        <w:t>ommunity and the founders of the European Community, in the 1950s, Christian-democratic politicians thought that the right line was the Europe of nations and nation-states, and this federal Europe, this is a non-existent fiction, and nothing good will come of it (member of the political elite, government).</w:t>
      </w:r>
    </w:p>
    <w:p w14:paraId="3E679B26" w14:textId="77777777" w:rsidR="002A3919" w:rsidRPr="004449A6" w:rsidRDefault="002A3919" w:rsidP="00225FEB">
      <w:pPr>
        <w:spacing w:line="276" w:lineRule="auto"/>
        <w:jc w:val="both"/>
        <w:rPr>
          <w:rFonts w:ascii="Times New Roman" w:hAnsi="Times New Roman" w:cs="Times New Roman"/>
        </w:rPr>
      </w:pPr>
    </w:p>
    <w:p w14:paraId="5646E77C" w14:textId="3BC6273A" w:rsidR="00DA4564" w:rsidRPr="004449A6" w:rsidRDefault="007A4BD4" w:rsidP="00225FEB">
      <w:pPr>
        <w:spacing w:line="276" w:lineRule="auto"/>
        <w:jc w:val="both"/>
        <w:rPr>
          <w:rFonts w:ascii="Times New Roman" w:hAnsi="Times New Roman" w:cs="Times New Roman"/>
        </w:rPr>
      </w:pPr>
      <w:r w:rsidRPr="004449A6">
        <w:rPr>
          <w:rFonts w:ascii="Times New Roman" w:hAnsi="Times New Roman" w:cs="Times New Roman"/>
        </w:rPr>
        <w:t>They claim that</w:t>
      </w:r>
      <w:r w:rsidR="00225FEB">
        <w:rPr>
          <w:rFonts w:ascii="Times New Roman" w:hAnsi="Times New Roman" w:cs="Times New Roman"/>
        </w:rPr>
        <w:t xml:space="preserve"> the</w:t>
      </w:r>
      <w:r w:rsidRPr="004449A6">
        <w:rPr>
          <w:rFonts w:ascii="Times New Roman" w:hAnsi="Times New Roman" w:cs="Times New Roman"/>
        </w:rPr>
        <w:t xml:space="preserve"> EU’s</w:t>
      </w:r>
      <w:r w:rsidR="00131A1E" w:rsidRPr="004449A6">
        <w:rPr>
          <w:rFonts w:ascii="Times New Roman" w:hAnsi="Times New Roman" w:cs="Times New Roman"/>
        </w:rPr>
        <w:t xml:space="preserve"> sanctions pose a concrete threat to Hungary</w:t>
      </w:r>
      <w:r w:rsidR="0040249F" w:rsidRPr="004449A6">
        <w:rPr>
          <w:rFonts w:ascii="Times New Roman" w:hAnsi="Times New Roman" w:cs="Times New Roman"/>
        </w:rPr>
        <w:t>’</w:t>
      </w:r>
      <w:r w:rsidR="00131A1E" w:rsidRPr="004449A6">
        <w:rPr>
          <w:rFonts w:ascii="Times New Roman" w:hAnsi="Times New Roman" w:cs="Times New Roman"/>
        </w:rPr>
        <w:t>s energy security</w:t>
      </w:r>
      <w:r w:rsidR="002E73F5" w:rsidRPr="004449A6">
        <w:rPr>
          <w:rFonts w:ascii="Times New Roman" w:hAnsi="Times New Roman" w:cs="Times New Roman"/>
        </w:rPr>
        <w:t xml:space="preserve">: </w:t>
      </w:r>
    </w:p>
    <w:p w14:paraId="56AB60CC" w14:textId="77777777" w:rsidR="00DA4564" w:rsidRPr="004449A6" w:rsidRDefault="00DA4564" w:rsidP="00225FEB">
      <w:pPr>
        <w:spacing w:line="276" w:lineRule="auto"/>
        <w:jc w:val="both"/>
        <w:rPr>
          <w:rFonts w:ascii="Times New Roman" w:hAnsi="Times New Roman" w:cs="Times New Roman"/>
        </w:rPr>
      </w:pPr>
    </w:p>
    <w:p w14:paraId="73D2A549" w14:textId="67EB369F" w:rsidR="002E73F5" w:rsidRPr="004449A6" w:rsidRDefault="002E73F5" w:rsidP="00225FEB">
      <w:pPr>
        <w:spacing w:line="276" w:lineRule="auto"/>
        <w:ind w:left="284" w:right="425"/>
        <w:jc w:val="both"/>
        <w:rPr>
          <w:rFonts w:ascii="Times New Roman" w:hAnsi="Times New Roman" w:cs="Times New Roman"/>
          <w:i/>
          <w:iCs/>
          <w:lang w:eastAsia="en-GB"/>
        </w:rPr>
      </w:pPr>
      <w:r w:rsidRPr="004449A6">
        <w:rPr>
          <w:rFonts w:ascii="Times New Roman" w:hAnsi="Times New Roman" w:cs="Times New Roman"/>
          <w:i/>
          <w:iCs/>
          <w:lang w:eastAsia="en-GB"/>
        </w:rPr>
        <w:lastRenderedPageBreak/>
        <w:t xml:space="preserve">The current EU policy is endangering the energy security of Hungarian households, as is clear from the way prices are rising, and we are lucky to have a much better petrol price, at least temporarily. </w:t>
      </w:r>
      <w:r w:rsidR="006950BF" w:rsidRPr="004449A6">
        <w:rPr>
          <w:rFonts w:ascii="Times New Roman" w:hAnsi="Times New Roman" w:cs="Times New Roman"/>
          <w:i/>
          <w:iCs/>
          <w:lang w:eastAsia="en-GB"/>
        </w:rPr>
        <w:t>So,</w:t>
      </w:r>
      <w:r w:rsidRPr="004449A6">
        <w:rPr>
          <w:rFonts w:ascii="Times New Roman" w:hAnsi="Times New Roman" w:cs="Times New Roman"/>
          <w:i/>
          <w:iCs/>
          <w:lang w:eastAsia="en-GB"/>
        </w:rPr>
        <w:t xml:space="preserve"> it was shocking to see in the last few months that in Germany, for example, on Sunday</w:t>
      </w:r>
      <w:r w:rsidR="0088063B">
        <w:rPr>
          <w:rFonts w:ascii="Times New Roman" w:hAnsi="Times New Roman" w:cs="Times New Roman"/>
          <w:i/>
          <w:iCs/>
          <w:lang w:eastAsia="en-GB"/>
        </w:rPr>
        <w:t>,</w:t>
      </w:r>
      <w:r w:rsidRPr="004449A6">
        <w:rPr>
          <w:rFonts w:ascii="Times New Roman" w:hAnsi="Times New Roman" w:cs="Times New Roman"/>
          <w:i/>
          <w:iCs/>
          <w:lang w:eastAsia="en-GB"/>
        </w:rPr>
        <w:t xml:space="preserve"> there is no traffic on Sunday. It got very little publicity, but it was a state organisation, so it was not voluntary. Or in France, for example, when we went to Strasbourg, how shocking it was queues at the petrol stations. That was not the plan here. It can be clearly compared what the difference </w:t>
      </w:r>
      <w:r w:rsidR="006950BF" w:rsidRPr="004449A6">
        <w:rPr>
          <w:rFonts w:ascii="Times New Roman" w:hAnsi="Times New Roman" w:cs="Times New Roman"/>
          <w:i/>
          <w:iCs/>
          <w:lang w:eastAsia="en-GB"/>
        </w:rPr>
        <w:t>is (</w:t>
      </w:r>
      <w:r w:rsidRPr="004449A6">
        <w:rPr>
          <w:rFonts w:ascii="Times New Roman" w:hAnsi="Times New Roman" w:cs="Times New Roman"/>
          <w:i/>
          <w:iCs/>
          <w:lang w:eastAsia="en-GB"/>
        </w:rPr>
        <w:t>member of the political elite, government).</w:t>
      </w:r>
    </w:p>
    <w:p w14:paraId="6BD04116" w14:textId="77777777" w:rsidR="00DA4564" w:rsidRPr="004449A6" w:rsidRDefault="00DA4564" w:rsidP="00025439">
      <w:pPr>
        <w:rPr>
          <w:rFonts w:ascii="Times New Roman" w:hAnsi="Times New Roman" w:cs="Times New Roman"/>
          <w:i/>
          <w:iCs/>
          <w:lang w:eastAsia="en-GB"/>
        </w:rPr>
      </w:pPr>
    </w:p>
    <w:p w14:paraId="21CAF299" w14:textId="77777777" w:rsidR="00C06F02" w:rsidRDefault="00B0667C" w:rsidP="007F3C39">
      <w:pPr>
        <w:spacing w:line="276" w:lineRule="auto"/>
        <w:rPr>
          <w:rFonts w:ascii="Times New Roman" w:hAnsi="Times New Roman" w:cs="Times New Roman"/>
        </w:rPr>
      </w:pPr>
      <w:r w:rsidRPr="004449A6">
        <w:rPr>
          <w:rFonts w:ascii="Times New Roman" w:hAnsi="Times New Roman" w:cs="Times New Roman"/>
        </w:rPr>
        <w:t>According to sovereigntists, the government</w:t>
      </w:r>
      <w:r w:rsidR="007F3C39">
        <w:rPr>
          <w:rFonts w:ascii="Times New Roman" w:hAnsi="Times New Roman" w:cs="Times New Roman"/>
        </w:rPr>
        <w:t>’</w:t>
      </w:r>
      <w:r w:rsidRPr="004449A6">
        <w:rPr>
          <w:rFonts w:ascii="Times New Roman" w:hAnsi="Times New Roman" w:cs="Times New Roman"/>
        </w:rPr>
        <w:t>s corruption-free record with EU funds is unquestionable and its defence against EU interference is justified</w:t>
      </w:r>
      <w:r w:rsidR="00C11203" w:rsidRPr="004449A6">
        <w:rPr>
          <w:rFonts w:ascii="Times New Roman" w:hAnsi="Times New Roman" w:cs="Times New Roman"/>
        </w:rPr>
        <w:t xml:space="preserve">: </w:t>
      </w:r>
      <w:bookmarkStart w:id="0" w:name="_Hlk136794427"/>
    </w:p>
    <w:p w14:paraId="497A64A7" w14:textId="77777777" w:rsidR="00C06F02" w:rsidRDefault="00C06F02" w:rsidP="007F3C39">
      <w:pPr>
        <w:spacing w:line="276" w:lineRule="auto"/>
        <w:rPr>
          <w:rFonts w:ascii="Times New Roman" w:hAnsi="Times New Roman" w:cs="Times New Roman"/>
        </w:rPr>
      </w:pPr>
    </w:p>
    <w:p w14:paraId="026475D5" w14:textId="1A33EF70" w:rsidR="00DA4564" w:rsidRPr="007F3C39" w:rsidRDefault="007F3C39" w:rsidP="005D0764">
      <w:pPr>
        <w:spacing w:line="276" w:lineRule="auto"/>
        <w:ind w:left="284"/>
        <w:rPr>
          <w:rFonts w:ascii="Times New Roman" w:hAnsi="Times New Roman" w:cs="Times New Roman"/>
          <w:i/>
          <w:iCs/>
        </w:rPr>
      </w:pPr>
      <w:r w:rsidRPr="004449A6">
        <w:rPr>
          <w:rFonts w:ascii="Times New Roman" w:hAnsi="Times New Roman" w:cs="Times New Roman"/>
          <w:i/>
          <w:iCs/>
        </w:rPr>
        <w:t xml:space="preserve">I don't think the EU uses its existing power well in economic matters, and it does use it terribly in political matters (member of the political elite, government). </w:t>
      </w:r>
    </w:p>
    <w:p w14:paraId="252B4323" w14:textId="77777777" w:rsidR="00026ED0" w:rsidRPr="004449A6" w:rsidRDefault="00026ED0" w:rsidP="007F3C39">
      <w:pPr>
        <w:spacing w:line="276" w:lineRule="auto"/>
        <w:rPr>
          <w:rFonts w:ascii="Times New Roman" w:hAnsi="Times New Roman" w:cs="Times New Roman"/>
        </w:rPr>
      </w:pPr>
    </w:p>
    <w:p w14:paraId="4216ECC8" w14:textId="11DABF61" w:rsidR="00C11203" w:rsidRPr="004449A6" w:rsidRDefault="00C11203" w:rsidP="007F3C39">
      <w:pPr>
        <w:spacing w:line="276" w:lineRule="auto"/>
        <w:ind w:left="284" w:right="425"/>
        <w:jc w:val="both"/>
        <w:rPr>
          <w:rFonts w:ascii="Times New Roman" w:hAnsi="Times New Roman" w:cs="Times New Roman"/>
          <w:i/>
          <w:iCs/>
        </w:rPr>
      </w:pPr>
      <w:r w:rsidRPr="004449A6">
        <w:rPr>
          <w:rFonts w:ascii="Times New Roman" w:hAnsi="Times New Roman" w:cs="Times New Roman"/>
          <w:i/>
          <w:iCs/>
        </w:rPr>
        <w:t xml:space="preserve">On the part of the European institutions, the two very common accusations are the rule </w:t>
      </w:r>
      <w:r w:rsidR="00C06F02">
        <w:rPr>
          <w:rFonts w:ascii="Times New Roman" w:hAnsi="Times New Roman" w:cs="Times New Roman"/>
          <w:i/>
          <w:iCs/>
        </w:rPr>
        <w:t xml:space="preserve">  </w:t>
      </w:r>
      <w:r w:rsidRPr="004449A6">
        <w:rPr>
          <w:rFonts w:ascii="Times New Roman" w:hAnsi="Times New Roman" w:cs="Times New Roman"/>
          <w:i/>
          <w:iCs/>
        </w:rPr>
        <w:t>of law accusations in general, and especially the use of European Union funds... not so</w:t>
      </w:r>
      <w:r w:rsidR="00C06F02">
        <w:rPr>
          <w:rFonts w:ascii="Times New Roman" w:hAnsi="Times New Roman" w:cs="Times New Roman"/>
          <w:i/>
          <w:iCs/>
        </w:rPr>
        <w:t xml:space="preserve"> </w:t>
      </w:r>
      <w:r w:rsidRPr="004449A6">
        <w:rPr>
          <w:rFonts w:ascii="Times New Roman" w:hAnsi="Times New Roman" w:cs="Times New Roman"/>
          <w:i/>
          <w:iCs/>
        </w:rPr>
        <w:t xml:space="preserve">much its transparency, because I think its transparency is clear, as the Hungarian laws, such as the Public Procurement Act, is one of the strictest... in the entire European Union. So, </w:t>
      </w:r>
      <w:r w:rsidR="00206F0D" w:rsidRPr="004449A6">
        <w:rPr>
          <w:rFonts w:ascii="Times New Roman" w:hAnsi="Times New Roman" w:cs="Times New Roman"/>
          <w:i/>
          <w:iCs/>
        </w:rPr>
        <w:t xml:space="preserve"> no one can say</w:t>
      </w:r>
      <w:r w:rsidRPr="004449A6">
        <w:rPr>
          <w:rFonts w:ascii="Times New Roman" w:hAnsi="Times New Roman" w:cs="Times New Roman"/>
          <w:i/>
          <w:iCs/>
        </w:rPr>
        <w:t xml:space="preserve"> that resources are used in a non-transparent manner. … the EU institutional system launches political attacks against Hungary (member of the political elite, government).</w:t>
      </w:r>
    </w:p>
    <w:bookmarkEnd w:id="0"/>
    <w:p w14:paraId="49702E74" w14:textId="77777777" w:rsidR="00DA4564" w:rsidRPr="004449A6" w:rsidRDefault="00DA4564" w:rsidP="007F3C39">
      <w:pPr>
        <w:spacing w:line="276" w:lineRule="auto"/>
        <w:rPr>
          <w:rFonts w:ascii="Times New Roman" w:hAnsi="Times New Roman" w:cs="Times New Roman"/>
          <w:i/>
          <w:iCs/>
        </w:rPr>
      </w:pPr>
    </w:p>
    <w:p w14:paraId="70E41171" w14:textId="43A86900" w:rsidR="00C06F02" w:rsidRDefault="00B0667C" w:rsidP="007F3C39">
      <w:pPr>
        <w:spacing w:line="276" w:lineRule="auto"/>
        <w:jc w:val="both"/>
        <w:rPr>
          <w:rFonts w:ascii="Times New Roman" w:hAnsi="Times New Roman" w:cs="Times New Roman"/>
          <w:i/>
          <w:iCs/>
        </w:rPr>
      </w:pPr>
      <w:r w:rsidRPr="004449A6">
        <w:rPr>
          <w:rFonts w:ascii="Times New Roman" w:hAnsi="Times New Roman" w:cs="Times New Roman"/>
        </w:rPr>
        <w:t>They believe the EU</w:t>
      </w:r>
      <w:r w:rsidR="007F3C39">
        <w:rPr>
          <w:rFonts w:ascii="Times New Roman" w:hAnsi="Times New Roman" w:cs="Times New Roman"/>
        </w:rPr>
        <w:t>’</w:t>
      </w:r>
      <w:r w:rsidRPr="004449A6">
        <w:rPr>
          <w:rFonts w:ascii="Times New Roman" w:hAnsi="Times New Roman" w:cs="Times New Roman"/>
        </w:rPr>
        <w:t>s central authorities are unfair and apply double standards to stifle dissent</w:t>
      </w:r>
      <w:r w:rsidR="00C11203" w:rsidRPr="004449A6">
        <w:rPr>
          <w:rFonts w:ascii="Times New Roman" w:hAnsi="Times New Roman" w:cs="Times New Roman"/>
        </w:rPr>
        <w:t>.</w:t>
      </w:r>
      <w:r w:rsidR="00DA4564" w:rsidRPr="004449A6">
        <w:rPr>
          <w:rFonts w:ascii="Times New Roman" w:hAnsi="Times New Roman" w:cs="Times New Roman"/>
        </w:rPr>
        <w:t xml:space="preserve"> </w:t>
      </w:r>
      <w:r w:rsidR="00131A1E" w:rsidRPr="004449A6">
        <w:rPr>
          <w:rFonts w:ascii="Times New Roman" w:hAnsi="Times New Roman" w:cs="Times New Roman"/>
        </w:rPr>
        <w:t>They deny that migration c</w:t>
      </w:r>
      <w:r w:rsidR="00054A9B" w:rsidRPr="004449A6">
        <w:rPr>
          <w:rFonts w:ascii="Times New Roman" w:hAnsi="Times New Roman" w:cs="Times New Roman"/>
        </w:rPr>
        <w:t>ould</w:t>
      </w:r>
      <w:r w:rsidR="00131A1E" w:rsidRPr="004449A6">
        <w:rPr>
          <w:rFonts w:ascii="Times New Roman" w:hAnsi="Times New Roman" w:cs="Times New Roman"/>
        </w:rPr>
        <w:t xml:space="preserve"> have a positive impact on the labour market or that the EU should </w:t>
      </w:r>
      <w:r w:rsidR="00C11203" w:rsidRPr="004449A6">
        <w:rPr>
          <w:rFonts w:ascii="Times New Roman" w:hAnsi="Times New Roman" w:cs="Times New Roman"/>
        </w:rPr>
        <w:t>act</w:t>
      </w:r>
      <w:r w:rsidR="00131A1E" w:rsidRPr="004449A6">
        <w:rPr>
          <w:rFonts w:ascii="Times New Roman" w:hAnsi="Times New Roman" w:cs="Times New Roman"/>
        </w:rPr>
        <w:t xml:space="preserve"> against Russian and Chinese disinformation in member states. The </w:t>
      </w:r>
      <w:r w:rsidR="006000E0" w:rsidRPr="004449A6">
        <w:rPr>
          <w:rFonts w:ascii="Times New Roman" w:hAnsi="Times New Roman" w:cs="Times New Roman"/>
        </w:rPr>
        <w:t>sovereigntist</w:t>
      </w:r>
      <w:r w:rsidR="00131A1E" w:rsidRPr="004449A6">
        <w:rPr>
          <w:rFonts w:ascii="Times New Roman" w:hAnsi="Times New Roman" w:cs="Times New Roman"/>
        </w:rPr>
        <w:t xml:space="preserve"> view is largely based on domestic </w:t>
      </w:r>
      <w:r w:rsidRPr="004449A6">
        <w:rPr>
          <w:rFonts w:ascii="Times New Roman" w:hAnsi="Times New Roman" w:cs="Times New Roman"/>
        </w:rPr>
        <w:t xml:space="preserve">electoral </w:t>
      </w:r>
      <w:r w:rsidR="00131A1E" w:rsidRPr="004449A6">
        <w:rPr>
          <w:rFonts w:ascii="Times New Roman" w:hAnsi="Times New Roman" w:cs="Times New Roman"/>
        </w:rPr>
        <w:t>considerations and defends the government</w:t>
      </w:r>
      <w:r w:rsidR="00DB2A6B" w:rsidRPr="004449A6">
        <w:rPr>
          <w:rFonts w:ascii="Times New Roman" w:hAnsi="Times New Roman" w:cs="Times New Roman"/>
        </w:rPr>
        <w:t>’</w:t>
      </w:r>
      <w:r w:rsidR="00131A1E" w:rsidRPr="004449A6">
        <w:rPr>
          <w:rFonts w:ascii="Times New Roman" w:hAnsi="Times New Roman" w:cs="Times New Roman"/>
        </w:rPr>
        <w:t xml:space="preserve">s political position. </w:t>
      </w:r>
      <w:r w:rsidR="00054A9B" w:rsidRPr="004449A6">
        <w:rPr>
          <w:rFonts w:ascii="Times New Roman" w:hAnsi="Times New Roman" w:cs="Times New Roman"/>
        </w:rPr>
        <w:t>Somewhat i</w:t>
      </w:r>
      <w:r w:rsidR="00131A1E" w:rsidRPr="004449A6">
        <w:rPr>
          <w:rFonts w:ascii="Times New Roman" w:hAnsi="Times New Roman" w:cs="Times New Roman"/>
        </w:rPr>
        <w:t>n contrast</w:t>
      </w:r>
      <w:r w:rsidR="000B6104" w:rsidRPr="004449A6">
        <w:rPr>
          <w:rFonts w:ascii="Times New Roman" w:hAnsi="Times New Roman" w:cs="Times New Roman"/>
        </w:rPr>
        <w:t xml:space="preserve"> however</w:t>
      </w:r>
      <w:r w:rsidR="00054A9B" w:rsidRPr="004449A6">
        <w:rPr>
          <w:rFonts w:ascii="Times New Roman" w:hAnsi="Times New Roman" w:cs="Times New Roman"/>
        </w:rPr>
        <w:t>,</w:t>
      </w:r>
      <w:r w:rsidR="00131A1E" w:rsidRPr="004449A6">
        <w:rPr>
          <w:rFonts w:ascii="Times New Roman" w:hAnsi="Times New Roman" w:cs="Times New Roman"/>
        </w:rPr>
        <w:t xml:space="preserve"> </w:t>
      </w:r>
      <w:r w:rsidR="00054A9B" w:rsidRPr="004449A6">
        <w:rPr>
          <w:rFonts w:ascii="Times New Roman" w:hAnsi="Times New Roman" w:cs="Times New Roman"/>
        </w:rPr>
        <w:t>the sovereigntist view</w:t>
      </w:r>
      <w:r w:rsidR="00131A1E" w:rsidRPr="004449A6">
        <w:rPr>
          <w:rFonts w:ascii="Times New Roman" w:hAnsi="Times New Roman" w:cs="Times New Roman"/>
        </w:rPr>
        <w:t xml:space="preserve"> </w:t>
      </w:r>
      <w:r w:rsidR="00054A9B" w:rsidRPr="004449A6">
        <w:rPr>
          <w:rFonts w:ascii="Times New Roman" w:hAnsi="Times New Roman" w:cs="Times New Roman"/>
        </w:rPr>
        <w:t xml:space="preserve">includes </w:t>
      </w:r>
      <w:r w:rsidR="00131A1E" w:rsidRPr="004449A6">
        <w:rPr>
          <w:rFonts w:ascii="Times New Roman" w:hAnsi="Times New Roman" w:cs="Times New Roman"/>
        </w:rPr>
        <w:t>that the EU and NATO guarantee national security</w:t>
      </w:r>
      <w:r w:rsidR="007A4BD4" w:rsidRPr="004449A6">
        <w:rPr>
          <w:rFonts w:ascii="Times New Roman" w:hAnsi="Times New Roman" w:cs="Times New Roman"/>
        </w:rPr>
        <w:t xml:space="preserve">: </w:t>
      </w:r>
    </w:p>
    <w:p w14:paraId="7D28DD67" w14:textId="77777777" w:rsidR="00C06F02" w:rsidRDefault="00C06F02" w:rsidP="00C06F02">
      <w:pPr>
        <w:spacing w:line="276" w:lineRule="auto"/>
        <w:jc w:val="both"/>
        <w:rPr>
          <w:rFonts w:ascii="Times New Roman" w:hAnsi="Times New Roman" w:cs="Times New Roman"/>
          <w:i/>
          <w:iCs/>
        </w:rPr>
      </w:pPr>
      <w:r>
        <w:rPr>
          <w:rFonts w:ascii="Times New Roman" w:hAnsi="Times New Roman" w:cs="Times New Roman"/>
          <w:i/>
          <w:iCs/>
        </w:rPr>
        <w:t xml:space="preserve">     </w:t>
      </w:r>
      <w:r w:rsidR="007A4BD4" w:rsidRPr="004449A6">
        <w:rPr>
          <w:rFonts w:ascii="Times New Roman" w:hAnsi="Times New Roman" w:cs="Times New Roman"/>
          <w:i/>
          <w:iCs/>
        </w:rPr>
        <w:t xml:space="preserve">For Hungary, EU membership is beneficial, and being a small, weak country, its security </w:t>
      </w:r>
      <w:r>
        <w:rPr>
          <w:rFonts w:ascii="Times New Roman" w:hAnsi="Times New Roman" w:cs="Times New Roman"/>
          <w:i/>
          <w:iCs/>
        </w:rPr>
        <w:t xml:space="preserve">   </w:t>
      </w:r>
    </w:p>
    <w:p w14:paraId="7F0F820B" w14:textId="2ED10788" w:rsidR="00C06F02" w:rsidRDefault="00C06F02" w:rsidP="00C06F02">
      <w:pPr>
        <w:spacing w:line="276" w:lineRule="auto"/>
        <w:jc w:val="both"/>
        <w:rPr>
          <w:rFonts w:ascii="Times New Roman" w:hAnsi="Times New Roman" w:cs="Times New Roman"/>
          <w:i/>
          <w:iCs/>
        </w:rPr>
      </w:pPr>
      <w:r>
        <w:rPr>
          <w:rFonts w:ascii="Times New Roman" w:hAnsi="Times New Roman" w:cs="Times New Roman"/>
          <w:i/>
          <w:iCs/>
        </w:rPr>
        <w:t xml:space="preserve">     </w:t>
      </w:r>
      <w:r w:rsidR="007A4BD4" w:rsidRPr="004449A6">
        <w:rPr>
          <w:rFonts w:ascii="Times New Roman" w:hAnsi="Times New Roman" w:cs="Times New Roman"/>
          <w:i/>
          <w:iCs/>
        </w:rPr>
        <w:t xml:space="preserve">can only and exclusively be guaranteed by its Western allies, so this is out of the question </w:t>
      </w:r>
      <w:r>
        <w:rPr>
          <w:rFonts w:ascii="Times New Roman" w:hAnsi="Times New Roman" w:cs="Times New Roman"/>
          <w:i/>
          <w:iCs/>
        </w:rPr>
        <w:t xml:space="preserve">  </w:t>
      </w:r>
    </w:p>
    <w:p w14:paraId="1CC6ACD4" w14:textId="2ECBADC9" w:rsidR="00DA4564" w:rsidRPr="004449A6" w:rsidRDefault="00C06F02" w:rsidP="00C06F02">
      <w:pPr>
        <w:spacing w:line="276" w:lineRule="auto"/>
        <w:jc w:val="both"/>
        <w:rPr>
          <w:rFonts w:ascii="Times New Roman" w:hAnsi="Times New Roman" w:cs="Times New Roman"/>
        </w:rPr>
      </w:pPr>
      <w:r>
        <w:rPr>
          <w:rFonts w:ascii="Times New Roman" w:hAnsi="Times New Roman" w:cs="Times New Roman"/>
          <w:i/>
          <w:iCs/>
        </w:rPr>
        <w:t xml:space="preserve">    </w:t>
      </w:r>
      <w:r w:rsidR="007A4BD4" w:rsidRPr="004449A6">
        <w:rPr>
          <w:rFonts w:ascii="Times New Roman" w:hAnsi="Times New Roman" w:cs="Times New Roman"/>
          <w:i/>
          <w:iCs/>
        </w:rPr>
        <w:t>(member of the political elite, government).</w:t>
      </w:r>
      <w:r w:rsidR="00C11203" w:rsidRPr="004449A6">
        <w:rPr>
          <w:rFonts w:ascii="Times New Roman" w:hAnsi="Times New Roman" w:cs="Times New Roman"/>
          <w:i/>
          <w:iCs/>
        </w:rPr>
        <w:t xml:space="preserve"> </w:t>
      </w:r>
      <w:r w:rsidR="00131A1E" w:rsidRPr="004449A6">
        <w:rPr>
          <w:rFonts w:ascii="Times New Roman" w:hAnsi="Times New Roman" w:cs="Times New Roman"/>
        </w:rPr>
        <w:t xml:space="preserve"> </w:t>
      </w:r>
    </w:p>
    <w:p w14:paraId="458A401E" w14:textId="77777777" w:rsidR="00DA4564" w:rsidRPr="004449A6" w:rsidRDefault="00DA4564" w:rsidP="007F3C39">
      <w:pPr>
        <w:spacing w:line="276" w:lineRule="auto"/>
        <w:jc w:val="both"/>
        <w:rPr>
          <w:rFonts w:ascii="Times New Roman" w:hAnsi="Times New Roman" w:cs="Times New Roman"/>
        </w:rPr>
      </w:pPr>
    </w:p>
    <w:p w14:paraId="75AE03AD" w14:textId="7FAB7C3D" w:rsidR="00131A1E" w:rsidRPr="004449A6" w:rsidRDefault="000B6104" w:rsidP="007F3C39">
      <w:pPr>
        <w:spacing w:line="276" w:lineRule="auto"/>
        <w:jc w:val="both"/>
        <w:rPr>
          <w:rFonts w:ascii="Times New Roman" w:hAnsi="Times New Roman" w:cs="Times New Roman"/>
        </w:rPr>
      </w:pPr>
      <w:r w:rsidRPr="004449A6">
        <w:rPr>
          <w:rFonts w:ascii="Times New Roman" w:hAnsi="Times New Roman" w:cs="Times New Roman"/>
        </w:rPr>
        <w:t>According to the sovereigntist perspective</w:t>
      </w:r>
      <w:r w:rsidR="007F3C39">
        <w:rPr>
          <w:rFonts w:ascii="Times New Roman" w:hAnsi="Times New Roman" w:cs="Times New Roman"/>
        </w:rPr>
        <w:t>,</w:t>
      </w:r>
      <w:r w:rsidR="00131A1E" w:rsidRPr="004449A6">
        <w:rPr>
          <w:rFonts w:ascii="Times New Roman" w:hAnsi="Times New Roman" w:cs="Times New Roman"/>
        </w:rPr>
        <w:t xml:space="preserve"> European and national identities are compatible.</w:t>
      </w:r>
      <w:r w:rsidR="5FAE4C87" w:rsidRPr="004449A6">
        <w:rPr>
          <w:rFonts w:ascii="Times New Roman" w:hAnsi="Times New Roman" w:cs="Times New Roman"/>
        </w:rPr>
        <w:t xml:space="preserve"> </w:t>
      </w:r>
      <w:r w:rsidRPr="004449A6">
        <w:rPr>
          <w:rFonts w:ascii="Times New Roman" w:hAnsi="Times New Roman" w:cs="Times New Roman"/>
        </w:rPr>
        <w:t xml:space="preserve">This explains </w:t>
      </w:r>
      <w:r w:rsidR="00315A5F" w:rsidRPr="004449A6">
        <w:rPr>
          <w:rFonts w:ascii="Times New Roman" w:hAnsi="Times New Roman" w:cs="Times New Roman"/>
        </w:rPr>
        <w:t xml:space="preserve">– just like </w:t>
      </w:r>
      <w:r w:rsidRPr="004449A6">
        <w:rPr>
          <w:rFonts w:ascii="Times New Roman" w:hAnsi="Times New Roman" w:cs="Times New Roman"/>
        </w:rPr>
        <w:t xml:space="preserve">in case of </w:t>
      </w:r>
      <w:r w:rsidR="00315A5F" w:rsidRPr="004449A6">
        <w:rPr>
          <w:rFonts w:ascii="Times New Roman" w:hAnsi="Times New Roman" w:cs="Times New Roman"/>
        </w:rPr>
        <w:t>th</w:t>
      </w:r>
      <w:r w:rsidRPr="004449A6">
        <w:rPr>
          <w:rFonts w:ascii="Times New Roman" w:hAnsi="Times New Roman" w:cs="Times New Roman"/>
        </w:rPr>
        <w:t>e</w:t>
      </w:r>
      <w:r w:rsidR="00315A5F" w:rsidRPr="004449A6">
        <w:rPr>
          <w:rFonts w:ascii="Times New Roman" w:hAnsi="Times New Roman" w:cs="Times New Roman"/>
        </w:rPr>
        <w:t xml:space="preserve"> elite</w:t>
      </w:r>
      <w:r w:rsidR="00054A9B" w:rsidRPr="004449A6">
        <w:rPr>
          <w:rFonts w:ascii="Times New Roman" w:hAnsi="Times New Roman" w:cs="Times New Roman"/>
        </w:rPr>
        <w:t xml:space="preserve"> member</w:t>
      </w:r>
      <w:r w:rsidR="00EF1386" w:rsidRPr="004449A6">
        <w:rPr>
          <w:rFonts w:ascii="Times New Roman" w:hAnsi="Times New Roman" w:cs="Times New Roman"/>
        </w:rPr>
        <w:t>s</w:t>
      </w:r>
      <w:r w:rsidR="00315A5F" w:rsidRPr="004449A6">
        <w:rPr>
          <w:rFonts w:ascii="Times New Roman" w:hAnsi="Times New Roman" w:cs="Times New Roman"/>
        </w:rPr>
        <w:t xml:space="preserve"> who share the integrationist and multi-speed </w:t>
      </w:r>
      <w:r w:rsidRPr="004449A6">
        <w:rPr>
          <w:rFonts w:ascii="Times New Roman" w:hAnsi="Times New Roman" w:cs="Times New Roman"/>
        </w:rPr>
        <w:t xml:space="preserve">outlook </w:t>
      </w:r>
      <w:r w:rsidR="00315A5F" w:rsidRPr="004449A6">
        <w:rPr>
          <w:rFonts w:ascii="Times New Roman" w:hAnsi="Times New Roman" w:cs="Times New Roman"/>
        </w:rPr>
        <w:t>–</w:t>
      </w:r>
      <w:r w:rsidR="002066C5" w:rsidRPr="004449A6">
        <w:rPr>
          <w:rFonts w:ascii="Times New Roman" w:hAnsi="Times New Roman" w:cs="Times New Roman"/>
        </w:rPr>
        <w:t xml:space="preserve"> </w:t>
      </w:r>
      <w:r w:rsidRPr="004449A6">
        <w:rPr>
          <w:rFonts w:ascii="Times New Roman" w:hAnsi="Times New Roman" w:cs="Times New Roman"/>
        </w:rPr>
        <w:t xml:space="preserve">why the </w:t>
      </w:r>
      <w:r w:rsidR="00315A5F" w:rsidRPr="004449A6">
        <w:rPr>
          <w:rFonts w:ascii="Times New Roman" w:hAnsi="Times New Roman" w:cs="Times New Roman"/>
        </w:rPr>
        <w:t xml:space="preserve">sovereigntist elite members are </w:t>
      </w:r>
      <w:r w:rsidR="00054A9B" w:rsidRPr="004449A6">
        <w:rPr>
          <w:rFonts w:ascii="Times New Roman" w:hAnsi="Times New Roman" w:cs="Times New Roman"/>
        </w:rPr>
        <w:t xml:space="preserve">also </w:t>
      </w:r>
      <w:r w:rsidR="5FAE4C87" w:rsidRPr="004449A6">
        <w:rPr>
          <w:rFonts w:ascii="Times New Roman" w:hAnsi="Times New Roman" w:cs="Times New Roman"/>
        </w:rPr>
        <w:t>against leaving the EU</w:t>
      </w:r>
      <w:r w:rsidR="00315A5F" w:rsidRPr="004449A6">
        <w:rPr>
          <w:rFonts w:ascii="Times New Roman" w:hAnsi="Times New Roman" w:cs="Times New Roman"/>
        </w:rPr>
        <w:t>.</w:t>
      </w:r>
    </w:p>
    <w:p w14:paraId="251D542B" w14:textId="77777777" w:rsidR="00601136" w:rsidRPr="004449A6" w:rsidRDefault="00601136" w:rsidP="007F3C39">
      <w:pPr>
        <w:spacing w:line="276" w:lineRule="auto"/>
        <w:jc w:val="both"/>
        <w:rPr>
          <w:rFonts w:ascii="Times New Roman" w:hAnsi="Times New Roman" w:cs="Times New Roman"/>
          <w:iCs/>
        </w:rPr>
      </w:pPr>
    </w:p>
    <w:p w14:paraId="702561EE" w14:textId="25238552" w:rsidR="00B22500" w:rsidRPr="004449A6" w:rsidRDefault="00025439" w:rsidP="007F3C39">
      <w:pPr>
        <w:spacing w:line="276" w:lineRule="auto"/>
        <w:jc w:val="both"/>
        <w:rPr>
          <w:rFonts w:ascii="Times New Roman" w:hAnsi="Times New Roman" w:cs="Times New Roman"/>
          <w:iCs/>
        </w:rPr>
      </w:pPr>
      <w:r w:rsidRPr="004449A6">
        <w:rPr>
          <w:rFonts w:ascii="Times New Roman" w:hAnsi="Times New Roman" w:cs="Times New Roman"/>
          <w:iCs/>
        </w:rPr>
        <w:t xml:space="preserve">These internal contradictions </w:t>
      </w:r>
      <w:r w:rsidR="000B6104" w:rsidRPr="004449A6">
        <w:rPr>
          <w:rFonts w:ascii="Times New Roman" w:hAnsi="Times New Roman" w:cs="Times New Roman"/>
          <w:iCs/>
        </w:rPr>
        <w:t>verify</w:t>
      </w:r>
      <w:r w:rsidRPr="004449A6">
        <w:rPr>
          <w:rFonts w:ascii="Times New Roman" w:hAnsi="Times New Roman" w:cs="Times New Roman"/>
          <w:iCs/>
        </w:rPr>
        <w:t xml:space="preserve"> that the discourse of endangered sovereignty serves tactical performative purposes, and that European integration is instrumentalised among the incumbent elite. It signals </w:t>
      </w:r>
      <w:r w:rsidR="007F3C39">
        <w:rPr>
          <w:rFonts w:ascii="Times New Roman" w:hAnsi="Times New Roman" w:cs="Times New Roman"/>
          <w:iCs/>
        </w:rPr>
        <w:t xml:space="preserve">the </w:t>
      </w:r>
      <w:r w:rsidRPr="004449A6">
        <w:rPr>
          <w:rFonts w:ascii="Times New Roman" w:hAnsi="Times New Roman" w:cs="Times New Roman"/>
          <w:iCs/>
        </w:rPr>
        <w:t xml:space="preserve">opposition to 'Brussels', designates the enemy </w:t>
      </w:r>
      <w:r w:rsidR="009822D7" w:rsidRPr="004449A6">
        <w:rPr>
          <w:rFonts w:ascii="Times New Roman" w:hAnsi="Times New Roman" w:cs="Times New Roman"/>
          <w:iCs/>
        </w:rPr>
        <w:t xml:space="preserve">for </w:t>
      </w:r>
      <w:r w:rsidRPr="004449A6">
        <w:rPr>
          <w:rFonts w:ascii="Times New Roman" w:hAnsi="Times New Roman" w:cs="Times New Roman"/>
          <w:iCs/>
        </w:rPr>
        <w:t>mobilised followers while accepting the EU</w:t>
      </w:r>
      <w:r w:rsidR="007F3C39">
        <w:rPr>
          <w:rFonts w:ascii="Times New Roman" w:hAnsi="Times New Roman" w:cs="Times New Roman"/>
          <w:iCs/>
        </w:rPr>
        <w:t>’</w:t>
      </w:r>
      <w:r w:rsidRPr="004449A6">
        <w:rPr>
          <w:rFonts w:ascii="Times New Roman" w:hAnsi="Times New Roman" w:cs="Times New Roman"/>
          <w:iCs/>
        </w:rPr>
        <w:t xml:space="preserve">s framework and values. We will see </w:t>
      </w:r>
      <w:r w:rsidR="000B6104" w:rsidRPr="004449A6">
        <w:rPr>
          <w:rFonts w:ascii="Times New Roman" w:hAnsi="Times New Roman" w:cs="Times New Roman"/>
          <w:iCs/>
        </w:rPr>
        <w:t xml:space="preserve">below </w:t>
      </w:r>
      <w:r w:rsidRPr="004449A6">
        <w:rPr>
          <w:rFonts w:ascii="Times New Roman" w:hAnsi="Times New Roman" w:cs="Times New Roman"/>
          <w:iCs/>
        </w:rPr>
        <w:t>that the message is not always interpreted in this way among followers</w:t>
      </w:r>
      <w:r w:rsidR="007F3C39">
        <w:rPr>
          <w:rFonts w:ascii="Times New Roman" w:hAnsi="Times New Roman" w:cs="Times New Roman"/>
          <w:iCs/>
        </w:rPr>
        <w:t xml:space="preserve"> </w:t>
      </w:r>
      <w:r w:rsidR="007F3C39" w:rsidRPr="005D0764">
        <w:rPr>
          <w:rFonts w:ascii="Times New Roman" w:hAnsi="Times New Roman" w:cs="Times New Roman"/>
          <w:iCs/>
        </w:rPr>
        <w:t>though</w:t>
      </w:r>
      <w:r w:rsidR="007F3C39">
        <w:rPr>
          <w:rFonts w:ascii="Times New Roman" w:hAnsi="Times New Roman" w:cs="Times New Roman"/>
          <w:iCs/>
          <w:color w:val="0070C0"/>
        </w:rPr>
        <w:t xml:space="preserve">, </w:t>
      </w:r>
      <w:r w:rsidR="009822D7" w:rsidRPr="004449A6">
        <w:rPr>
          <w:rFonts w:ascii="Times New Roman" w:hAnsi="Times New Roman" w:cs="Times New Roman"/>
          <w:iCs/>
        </w:rPr>
        <w:t>as its</w:t>
      </w:r>
      <w:r w:rsidRPr="004449A6">
        <w:rPr>
          <w:rFonts w:ascii="Times New Roman" w:hAnsi="Times New Roman" w:cs="Times New Roman"/>
          <w:iCs/>
        </w:rPr>
        <w:t xml:space="preserve"> internal distinctions and nuances may </w:t>
      </w:r>
      <w:r w:rsidR="009822D7" w:rsidRPr="004449A6">
        <w:rPr>
          <w:rFonts w:ascii="Times New Roman" w:hAnsi="Times New Roman" w:cs="Times New Roman"/>
          <w:iCs/>
        </w:rPr>
        <w:t xml:space="preserve">well </w:t>
      </w:r>
      <w:r w:rsidRPr="004449A6">
        <w:rPr>
          <w:rFonts w:ascii="Times New Roman" w:hAnsi="Times New Roman" w:cs="Times New Roman"/>
          <w:iCs/>
        </w:rPr>
        <w:t xml:space="preserve">be </w:t>
      </w:r>
      <w:r w:rsidR="009822D7" w:rsidRPr="004449A6">
        <w:rPr>
          <w:rFonts w:ascii="Times New Roman" w:hAnsi="Times New Roman" w:cs="Times New Roman"/>
          <w:iCs/>
        </w:rPr>
        <w:t xml:space="preserve">misunderstood </w:t>
      </w:r>
      <w:r w:rsidR="00337CA5">
        <w:rPr>
          <w:rFonts w:ascii="Times New Roman" w:hAnsi="Times New Roman" w:cs="Times New Roman"/>
          <w:iCs/>
        </w:rPr>
        <w:t>or overlooked</w:t>
      </w:r>
      <w:r w:rsidR="009822D7" w:rsidRPr="004449A6">
        <w:rPr>
          <w:rFonts w:ascii="Times New Roman" w:hAnsi="Times New Roman" w:cs="Times New Roman"/>
          <w:iCs/>
        </w:rPr>
        <w:t xml:space="preserve">. </w:t>
      </w:r>
      <w:r w:rsidRPr="004449A6">
        <w:rPr>
          <w:rFonts w:ascii="Times New Roman" w:hAnsi="Times New Roman" w:cs="Times New Roman"/>
          <w:iCs/>
        </w:rPr>
        <w:t xml:space="preserve"> </w:t>
      </w:r>
    </w:p>
    <w:p w14:paraId="0FA3641B" w14:textId="70CA3169" w:rsidR="007F3C39" w:rsidRDefault="007F3C39" w:rsidP="007F3C39">
      <w:pPr>
        <w:spacing w:line="276" w:lineRule="auto"/>
        <w:rPr>
          <w:rFonts w:ascii="Times New Roman" w:hAnsi="Times New Roman" w:cs="Times New Roman"/>
          <w:b/>
          <w:iCs/>
          <w:sz w:val="22"/>
          <w:szCs w:val="22"/>
        </w:rPr>
      </w:pPr>
    </w:p>
    <w:p w14:paraId="17D66FB9" w14:textId="77777777" w:rsidR="007F3C39" w:rsidRDefault="007F3C39" w:rsidP="007F3C39">
      <w:pPr>
        <w:spacing w:line="276" w:lineRule="auto"/>
        <w:rPr>
          <w:rFonts w:ascii="Times New Roman" w:hAnsi="Times New Roman" w:cs="Times New Roman"/>
          <w:b/>
          <w:iCs/>
          <w:sz w:val="22"/>
          <w:szCs w:val="22"/>
        </w:rPr>
      </w:pPr>
    </w:p>
    <w:p w14:paraId="2BC4FE74" w14:textId="77777777" w:rsidR="00C8191A" w:rsidRDefault="00C8191A" w:rsidP="007F3C39">
      <w:pPr>
        <w:spacing w:line="276" w:lineRule="auto"/>
        <w:rPr>
          <w:rFonts w:ascii="Times New Roman" w:hAnsi="Times New Roman" w:cs="Times New Roman"/>
          <w:b/>
          <w:iCs/>
          <w:sz w:val="22"/>
          <w:szCs w:val="22"/>
        </w:rPr>
      </w:pPr>
    </w:p>
    <w:p w14:paraId="3F29F778" w14:textId="4B761732" w:rsidR="00903395" w:rsidRDefault="00537199" w:rsidP="004E202C">
      <w:pPr>
        <w:rPr>
          <w:rFonts w:ascii="Times New Roman" w:hAnsi="Times New Roman" w:cs="Times New Roman"/>
          <w:b/>
          <w:iCs/>
          <w:sz w:val="22"/>
          <w:szCs w:val="22"/>
        </w:rPr>
      </w:pPr>
      <w:r w:rsidRPr="004449A6">
        <w:rPr>
          <w:rFonts w:ascii="Times New Roman" w:hAnsi="Times New Roman" w:cs="Times New Roman"/>
          <w:b/>
          <w:iCs/>
          <w:sz w:val="22"/>
          <w:szCs w:val="22"/>
        </w:rPr>
        <w:t xml:space="preserve">Figure </w:t>
      </w:r>
      <w:r w:rsidR="001A7DB5">
        <w:rPr>
          <w:rFonts w:ascii="Times New Roman" w:hAnsi="Times New Roman" w:cs="Times New Roman"/>
          <w:b/>
          <w:iCs/>
          <w:sz w:val="22"/>
          <w:szCs w:val="22"/>
        </w:rPr>
        <w:t>4</w:t>
      </w:r>
      <w:r w:rsidR="00C06F02">
        <w:rPr>
          <w:rFonts w:ascii="Times New Roman" w:hAnsi="Times New Roman" w:cs="Times New Roman"/>
          <w:b/>
          <w:iCs/>
          <w:sz w:val="22"/>
          <w:szCs w:val="22"/>
        </w:rPr>
        <w:t>.</w:t>
      </w:r>
      <w:r w:rsidR="00B53E61" w:rsidRPr="004449A6">
        <w:rPr>
          <w:rFonts w:ascii="Times New Roman" w:hAnsi="Times New Roman" w:cs="Times New Roman"/>
          <w:b/>
          <w:iCs/>
          <w:sz w:val="22"/>
          <w:szCs w:val="22"/>
        </w:rPr>
        <w:t xml:space="preserve"> </w:t>
      </w:r>
      <w:r w:rsidR="00903395" w:rsidRPr="004449A6">
        <w:rPr>
          <w:rFonts w:ascii="Times New Roman" w:hAnsi="Times New Roman" w:cs="Times New Roman"/>
          <w:b/>
          <w:iCs/>
          <w:sz w:val="22"/>
          <w:szCs w:val="22"/>
        </w:rPr>
        <w:t>Characteristic features of the sovereigntist factor within the elite</w:t>
      </w:r>
    </w:p>
    <w:p w14:paraId="1F682CF8" w14:textId="77777777" w:rsidR="007F3C39" w:rsidRPr="004449A6" w:rsidRDefault="007F3C39" w:rsidP="004E202C">
      <w:pPr>
        <w:rPr>
          <w:rFonts w:ascii="Times New Roman" w:hAnsi="Times New Roman" w:cs="Times New Roman"/>
          <w:b/>
          <w:iCs/>
          <w:sz w:val="22"/>
          <w:szCs w:val="22"/>
        </w:rPr>
      </w:pPr>
    </w:p>
    <w:p w14:paraId="1A0D9396" w14:textId="2809CAF7" w:rsidR="00601136" w:rsidRPr="004449A6" w:rsidRDefault="00601136" w:rsidP="00026ED0">
      <w:pPr>
        <w:jc w:val="center"/>
        <w:rPr>
          <w:rFonts w:ascii="Times New Roman" w:hAnsi="Times New Roman" w:cs="Times New Roman"/>
          <w:iCs/>
          <w:sz w:val="22"/>
          <w:szCs w:val="22"/>
        </w:rPr>
      </w:pPr>
      <w:r w:rsidRPr="004449A6">
        <w:rPr>
          <w:rFonts w:ascii="Times New Roman" w:hAnsi="Times New Roman" w:cs="Times New Roman"/>
          <w:noProof/>
          <w:sz w:val="22"/>
          <w:szCs w:val="22"/>
          <w:lang w:eastAsia="en-GB"/>
        </w:rPr>
        <w:drawing>
          <wp:inline distT="0" distB="0" distL="0" distR="0" wp14:anchorId="1ABC32FC" wp14:editId="051F6C0C">
            <wp:extent cx="4963597" cy="5438775"/>
            <wp:effectExtent l="0" t="0" r="0" b="0"/>
            <wp:docPr id="947440983" name="Kép 947440983"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05292" name="Kép 2" descr="A képen szöveg látható&#10;&#10;Automatikusan generált leírá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7781" cy="5487189"/>
                    </a:xfrm>
                    <a:prstGeom prst="rect">
                      <a:avLst/>
                    </a:prstGeom>
                    <a:noFill/>
                    <a:ln>
                      <a:noFill/>
                    </a:ln>
                  </pic:spPr>
                </pic:pic>
              </a:graphicData>
            </a:graphic>
          </wp:inline>
        </w:drawing>
      </w:r>
    </w:p>
    <w:p w14:paraId="089E4D50" w14:textId="0D53C920" w:rsidR="004D63F6" w:rsidRPr="004449A6" w:rsidRDefault="00131A1E" w:rsidP="004D63F6">
      <w:pPr>
        <w:spacing w:line="276" w:lineRule="auto"/>
        <w:jc w:val="both"/>
        <w:rPr>
          <w:rFonts w:ascii="Times New Roman" w:hAnsi="Times New Roman" w:cs="Times New Roman"/>
          <w:iCs/>
        </w:rPr>
      </w:pPr>
      <w:r w:rsidRPr="004449A6">
        <w:rPr>
          <w:rFonts w:ascii="Times New Roman" w:hAnsi="Times New Roman" w:cs="Times New Roman"/>
          <w:iCs/>
        </w:rPr>
        <w:t>In addition to the two main factors</w:t>
      </w:r>
      <w:r w:rsidR="00315A5F" w:rsidRPr="004449A6">
        <w:rPr>
          <w:rFonts w:ascii="Times New Roman" w:hAnsi="Times New Roman" w:cs="Times New Roman"/>
          <w:iCs/>
        </w:rPr>
        <w:t xml:space="preserve"> </w:t>
      </w:r>
      <w:r w:rsidR="00EA5B1A" w:rsidRPr="004449A6">
        <w:rPr>
          <w:rFonts w:ascii="Times New Roman" w:hAnsi="Times New Roman" w:cs="Times New Roman"/>
        </w:rPr>
        <w:t>–</w:t>
      </w:r>
      <w:r w:rsidRPr="004449A6">
        <w:rPr>
          <w:rFonts w:ascii="Times New Roman" w:hAnsi="Times New Roman" w:cs="Times New Roman"/>
          <w:iCs/>
        </w:rPr>
        <w:t xml:space="preserve"> integration</w:t>
      </w:r>
      <w:r w:rsidR="00EA5B1A" w:rsidRPr="004449A6">
        <w:rPr>
          <w:rFonts w:ascii="Times New Roman" w:hAnsi="Times New Roman" w:cs="Times New Roman"/>
          <w:iCs/>
        </w:rPr>
        <w:t>ist</w:t>
      </w:r>
      <w:r w:rsidRPr="004449A6">
        <w:rPr>
          <w:rFonts w:ascii="Times New Roman" w:hAnsi="Times New Roman" w:cs="Times New Roman"/>
          <w:iCs/>
        </w:rPr>
        <w:t xml:space="preserve"> and sovereignt</w:t>
      </w:r>
      <w:r w:rsidR="00EA5B1A" w:rsidRPr="004449A6">
        <w:rPr>
          <w:rFonts w:ascii="Times New Roman" w:hAnsi="Times New Roman" w:cs="Times New Roman"/>
          <w:iCs/>
        </w:rPr>
        <w:t>ist</w:t>
      </w:r>
      <w:r w:rsidR="00315A5F" w:rsidRPr="004449A6">
        <w:rPr>
          <w:rFonts w:ascii="Times New Roman" w:hAnsi="Times New Roman" w:cs="Times New Roman"/>
          <w:iCs/>
        </w:rPr>
        <w:t xml:space="preserve"> </w:t>
      </w:r>
      <w:r w:rsidR="00EA5B1A" w:rsidRPr="004449A6">
        <w:rPr>
          <w:rFonts w:ascii="Times New Roman" w:hAnsi="Times New Roman" w:cs="Times New Roman"/>
        </w:rPr>
        <w:t>–</w:t>
      </w:r>
      <w:r w:rsidRPr="004449A6">
        <w:rPr>
          <w:rFonts w:ascii="Times New Roman" w:hAnsi="Times New Roman" w:cs="Times New Roman"/>
          <w:iCs/>
        </w:rPr>
        <w:t xml:space="preserve"> we find two marginal factors: the multi-speed EU and the Huxit alternative</w:t>
      </w:r>
      <w:r w:rsidR="00DB1655" w:rsidRPr="004449A6">
        <w:rPr>
          <w:rFonts w:ascii="Times New Roman" w:hAnsi="Times New Roman" w:cs="Times New Roman"/>
          <w:iCs/>
        </w:rPr>
        <w:t>s</w:t>
      </w:r>
      <w:r w:rsidRPr="004449A6">
        <w:rPr>
          <w:rFonts w:ascii="Times New Roman" w:hAnsi="Times New Roman" w:cs="Times New Roman"/>
          <w:iCs/>
        </w:rPr>
        <w:t xml:space="preserve">. </w:t>
      </w:r>
      <w:r w:rsidR="004D63F6" w:rsidRPr="004449A6">
        <w:rPr>
          <w:rFonts w:ascii="Times New Roman" w:hAnsi="Times New Roman" w:cs="Times New Roman"/>
          <w:iCs/>
        </w:rPr>
        <w:t>The first suggests that each member state should proceed with integration according to its own readiness and will. According to the second</w:t>
      </w:r>
      <w:r w:rsidR="007F3C39">
        <w:rPr>
          <w:rFonts w:ascii="Times New Roman" w:hAnsi="Times New Roman" w:cs="Times New Roman"/>
          <w:iCs/>
        </w:rPr>
        <w:t>,</w:t>
      </w:r>
      <w:r w:rsidR="004D63F6" w:rsidRPr="004449A6">
        <w:rPr>
          <w:rFonts w:ascii="Times New Roman" w:hAnsi="Times New Roman" w:cs="Times New Roman"/>
          <w:iCs/>
        </w:rPr>
        <w:t xml:space="preserve"> Hungary, like the UK, will have to leave the EU sooner or later.</w:t>
      </w:r>
      <w:r w:rsidR="00984A1F" w:rsidRPr="004449A6">
        <w:rPr>
          <w:rFonts w:ascii="Times New Roman" w:hAnsi="Times New Roman" w:cs="Times New Roman"/>
          <w:iCs/>
        </w:rPr>
        <w:t xml:space="preserve"> Figure </w:t>
      </w:r>
      <w:r w:rsidR="001A7DB5">
        <w:rPr>
          <w:rFonts w:ascii="Times New Roman" w:hAnsi="Times New Roman" w:cs="Times New Roman"/>
          <w:iCs/>
        </w:rPr>
        <w:t>5</w:t>
      </w:r>
      <w:r w:rsidR="00984A1F" w:rsidRPr="004449A6">
        <w:rPr>
          <w:rFonts w:ascii="Times New Roman" w:hAnsi="Times New Roman" w:cs="Times New Roman"/>
          <w:iCs/>
        </w:rPr>
        <w:t xml:space="preserve"> and Figure </w:t>
      </w:r>
      <w:r w:rsidR="001A7DB5">
        <w:rPr>
          <w:rFonts w:ascii="Times New Roman" w:hAnsi="Times New Roman" w:cs="Times New Roman"/>
          <w:iCs/>
        </w:rPr>
        <w:t>6</w:t>
      </w:r>
      <w:r w:rsidR="00984A1F" w:rsidRPr="004449A6">
        <w:rPr>
          <w:rFonts w:ascii="Times New Roman" w:hAnsi="Times New Roman" w:cs="Times New Roman"/>
          <w:iCs/>
        </w:rPr>
        <w:t xml:space="preserve"> below present the components of these two factors subsequently. </w:t>
      </w:r>
    </w:p>
    <w:p w14:paraId="6ED54878" w14:textId="77777777" w:rsidR="004D63F6" w:rsidRPr="004449A6" w:rsidRDefault="004D63F6" w:rsidP="004D63F6">
      <w:pPr>
        <w:spacing w:line="276" w:lineRule="auto"/>
        <w:jc w:val="both"/>
        <w:rPr>
          <w:rFonts w:ascii="Times New Roman" w:hAnsi="Times New Roman" w:cs="Times New Roman"/>
          <w:b/>
          <w:bCs/>
          <w:iCs/>
        </w:rPr>
      </w:pPr>
    </w:p>
    <w:p w14:paraId="18003370" w14:textId="6A25184D" w:rsidR="00131A1E" w:rsidRPr="004449A6" w:rsidRDefault="00984A1F" w:rsidP="006142AB">
      <w:pPr>
        <w:spacing w:line="276" w:lineRule="auto"/>
        <w:jc w:val="both"/>
        <w:rPr>
          <w:rFonts w:ascii="Times New Roman" w:hAnsi="Times New Roman" w:cs="Times New Roman"/>
          <w:iCs/>
        </w:rPr>
      </w:pPr>
      <w:r w:rsidRPr="004449A6">
        <w:rPr>
          <w:rFonts w:ascii="Times New Roman" w:hAnsi="Times New Roman" w:cs="Times New Roman"/>
          <w:iCs/>
        </w:rPr>
        <w:t>At this stage</w:t>
      </w:r>
      <w:r w:rsidR="007F3C39">
        <w:rPr>
          <w:rFonts w:ascii="Times New Roman" w:hAnsi="Times New Roman" w:cs="Times New Roman"/>
          <w:iCs/>
        </w:rPr>
        <w:t>,</w:t>
      </w:r>
      <w:r w:rsidRPr="004449A6">
        <w:rPr>
          <w:rFonts w:ascii="Times New Roman" w:hAnsi="Times New Roman" w:cs="Times New Roman"/>
          <w:iCs/>
        </w:rPr>
        <w:t xml:space="preserve"> we should also note that </w:t>
      </w:r>
      <w:r w:rsidR="00DD23B3" w:rsidRPr="004449A6">
        <w:rPr>
          <w:rFonts w:ascii="Times New Roman" w:hAnsi="Times New Roman" w:cs="Times New Roman"/>
          <w:iCs/>
        </w:rPr>
        <w:t xml:space="preserve">factor types tend to connect to </w:t>
      </w:r>
      <w:r w:rsidR="00253D5C" w:rsidRPr="004449A6">
        <w:rPr>
          <w:rFonts w:ascii="Times New Roman" w:hAnsi="Times New Roman" w:cs="Times New Roman"/>
          <w:iCs/>
        </w:rPr>
        <w:t xml:space="preserve">particular </w:t>
      </w:r>
      <w:r w:rsidR="00C51603" w:rsidRPr="004449A6">
        <w:rPr>
          <w:rFonts w:ascii="Times New Roman" w:hAnsi="Times New Roman" w:cs="Times New Roman"/>
          <w:iCs/>
        </w:rPr>
        <w:t>modes</w:t>
      </w:r>
      <w:r w:rsidR="00131A1E" w:rsidRPr="004449A6">
        <w:rPr>
          <w:rFonts w:ascii="Times New Roman" w:hAnsi="Times New Roman" w:cs="Times New Roman"/>
          <w:iCs/>
        </w:rPr>
        <w:t xml:space="preserve"> of discourse</w:t>
      </w:r>
      <w:r w:rsidR="00CC7569" w:rsidRPr="004449A6">
        <w:rPr>
          <w:rFonts w:ascii="Times New Roman" w:hAnsi="Times New Roman" w:cs="Times New Roman"/>
          <w:iCs/>
        </w:rPr>
        <w:t>.</w:t>
      </w:r>
      <w:r w:rsidR="00253D5C" w:rsidRPr="004449A6">
        <w:rPr>
          <w:rFonts w:ascii="Times New Roman" w:hAnsi="Times New Roman" w:cs="Times New Roman"/>
          <w:iCs/>
        </w:rPr>
        <w:t xml:space="preserve"> We have identified a </w:t>
      </w:r>
      <w:r w:rsidR="00131A1E" w:rsidRPr="004449A6">
        <w:rPr>
          <w:rFonts w:ascii="Times New Roman" w:hAnsi="Times New Roman" w:cs="Times New Roman"/>
          <w:iCs/>
        </w:rPr>
        <w:t xml:space="preserve">normative and a </w:t>
      </w:r>
      <w:r w:rsidR="00C51603" w:rsidRPr="004449A6">
        <w:rPr>
          <w:rFonts w:ascii="Times New Roman" w:hAnsi="Times New Roman" w:cs="Times New Roman"/>
          <w:iCs/>
        </w:rPr>
        <w:t>contemplative</w:t>
      </w:r>
      <w:r w:rsidR="00131A1E" w:rsidRPr="004449A6">
        <w:rPr>
          <w:rFonts w:ascii="Times New Roman" w:hAnsi="Times New Roman" w:cs="Times New Roman"/>
          <w:iCs/>
        </w:rPr>
        <w:t xml:space="preserve"> </w:t>
      </w:r>
      <w:r w:rsidR="00253D5C" w:rsidRPr="004449A6">
        <w:rPr>
          <w:rFonts w:ascii="Times New Roman" w:hAnsi="Times New Roman" w:cs="Times New Roman"/>
          <w:iCs/>
        </w:rPr>
        <w:t>discourse mode.</w:t>
      </w:r>
      <w:r w:rsidR="00131A1E" w:rsidRPr="004449A6">
        <w:rPr>
          <w:rFonts w:ascii="Times New Roman" w:hAnsi="Times New Roman" w:cs="Times New Roman"/>
          <w:iCs/>
        </w:rPr>
        <w:t xml:space="preserve"> </w:t>
      </w:r>
      <w:r w:rsidR="00C51603" w:rsidRPr="004449A6">
        <w:rPr>
          <w:rFonts w:ascii="Times New Roman" w:hAnsi="Times New Roman" w:cs="Times New Roman"/>
          <w:iCs/>
        </w:rPr>
        <w:t xml:space="preserve">In </w:t>
      </w:r>
      <w:r w:rsidR="00020834" w:rsidRPr="004449A6">
        <w:rPr>
          <w:rFonts w:ascii="Times New Roman" w:hAnsi="Times New Roman" w:cs="Times New Roman"/>
          <w:iCs/>
        </w:rPr>
        <w:t>the</w:t>
      </w:r>
      <w:r w:rsidR="00C51603" w:rsidRPr="004449A6">
        <w:rPr>
          <w:rFonts w:ascii="Times New Roman" w:hAnsi="Times New Roman" w:cs="Times New Roman"/>
          <w:iCs/>
        </w:rPr>
        <w:t xml:space="preserve"> normative discourse, the </w:t>
      </w:r>
      <w:r w:rsidR="00253D5C" w:rsidRPr="004449A6">
        <w:rPr>
          <w:rFonts w:ascii="Times New Roman" w:hAnsi="Times New Roman" w:cs="Times New Roman"/>
          <w:iCs/>
        </w:rPr>
        <w:t>claims and demands are clearly formulated</w:t>
      </w:r>
      <w:r w:rsidR="007F3C39">
        <w:rPr>
          <w:rFonts w:ascii="Times New Roman" w:hAnsi="Times New Roman" w:cs="Times New Roman"/>
          <w:iCs/>
        </w:rPr>
        <w:t>,</w:t>
      </w:r>
      <w:r w:rsidR="00253D5C" w:rsidRPr="004449A6">
        <w:rPr>
          <w:rFonts w:ascii="Times New Roman" w:hAnsi="Times New Roman" w:cs="Times New Roman"/>
          <w:iCs/>
        </w:rPr>
        <w:t xml:space="preserve"> the modals of “</w:t>
      </w:r>
      <w:r w:rsidR="00C51603" w:rsidRPr="004449A6">
        <w:rPr>
          <w:rFonts w:ascii="Times New Roman" w:hAnsi="Times New Roman" w:cs="Times New Roman"/>
          <w:iCs/>
        </w:rPr>
        <w:t>should</w:t>
      </w:r>
      <w:r w:rsidR="00253D5C" w:rsidRPr="004449A6">
        <w:rPr>
          <w:rFonts w:ascii="Times New Roman" w:hAnsi="Times New Roman" w:cs="Times New Roman"/>
          <w:iCs/>
        </w:rPr>
        <w:t>”</w:t>
      </w:r>
      <w:r w:rsidR="00C51603" w:rsidRPr="004449A6">
        <w:rPr>
          <w:rFonts w:ascii="Times New Roman" w:hAnsi="Times New Roman" w:cs="Times New Roman"/>
          <w:iCs/>
        </w:rPr>
        <w:t xml:space="preserve"> and </w:t>
      </w:r>
      <w:r w:rsidR="00253D5C" w:rsidRPr="004449A6">
        <w:rPr>
          <w:rFonts w:ascii="Times New Roman" w:hAnsi="Times New Roman" w:cs="Times New Roman"/>
          <w:iCs/>
        </w:rPr>
        <w:t>“</w:t>
      </w:r>
      <w:r w:rsidR="00C51603" w:rsidRPr="004449A6">
        <w:rPr>
          <w:rFonts w:ascii="Times New Roman" w:hAnsi="Times New Roman" w:cs="Times New Roman"/>
          <w:iCs/>
        </w:rPr>
        <w:t>must</w:t>
      </w:r>
      <w:r w:rsidR="00253D5C" w:rsidRPr="004449A6">
        <w:rPr>
          <w:rFonts w:ascii="Times New Roman" w:hAnsi="Times New Roman" w:cs="Times New Roman"/>
          <w:iCs/>
        </w:rPr>
        <w:t>” or “must not”</w:t>
      </w:r>
      <w:r w:rsidR="00C51603" w:rsidRPr="004449A6">
        <w:rPr>
          <w:rFonts w:ascii="Times New Roman" w:hAnsi="Times New Roman" w:cs="Times New Roman"/>
          <w:iCs/>
        </w:rPr>
        <w:t xml:space="preserve"> are </w:t>
      </w:r>
      <w:r w:rsidR="00253D5C" w:rsidRPr="004449A6">
        <w:rPr>
          <w:rFonts w:ascii="Times New Roman" w:hAnsi="Times New Roman" w:cs="Times New Roman"/>
          <w:iCs/>
        </w:rPr>
        <w:t>frequently applied</w:t>
      </w:r>
      <w:r w:rsidR="00C51603" w:rsidRPr="004449A6">
        <w:rPr>
          <w:rFonts w:ascii="Times New Roman" w:hAnsi="Times New Roman" w:cs="Times New Roman"/>
          <w:iCs/>
        </w:rPr>
        <w:t>, and the interviewee</w:t>
      </w:r>
      <w:r w:rsidR="007F3C39">
        <w:rPr>
          <w:rFonts w:ascii="Times New Roman" w:hAnsi="Times New Roman" w:cs="Times New Roman"/>
          <w:iCs/>
        </w:rPr>
        <w:t>’</w:t>
      </w:r>
      <w:r w:rsidR="00C51603" w:rsidRPr="004449A6">
        <w:rPr>
          <w:rFonts w:ascii="Times New Roman" w:hAnsi="Times New Roman" w:cs="Times New Roman"/>
          <w:iCs/>
        </w:rPr>
        <w:t xml:space="preserve">s personal, often emotionally charged opinion is expressed. In </w:t>
      </w:r>
      <w:r w:rsidR="00020834" w:rsidRPr="004449A6">
        <w:rPr>
          <w:rFonts w:ascii="Times New Roman" w:hAnsi="Times New Roman" w:cs="Times New Roman"/>
          <w:iCs/>
        </w:rPr>
        <w:t>the</w:t>
      </w:r>
      <w:r w:rsidR="00C51603" w:rsidRPr="004449A6">
        <w:rPr>
          <w:rFonts w:ascii="Times New Roman" w:hAnsi="Times New Roman" w:cs="Times New Roman"/>
          <w:iCs/>
        </w:rPr>
        <w:t xml:space="preserve"> </w:t>
      </w:r>
      <w:r w:rsidR="004D63F6" w:rsidRPr="004449A6">
        <w:rPr>
          <w:rFonts w:ascii="Times New Roman" w:hAnsi="Times New Roman" w:cs="Times New Roman"/>
          <w:iCs/>
        </w:rPr>
        <w:t>contemplative</w:t>
      </w:r>
      <w:r w:rsidR="00C51603" w:rsidRPr="004449A6">
        <w:rPr>
          <w:rFonts w:ascii="Times New Roman" w:hAnsi="Times New Roman" w:cs="Times New Roman"/>
          <w:iCs/>
        </w:rPr>
        <w:t xml:space="preserve"> discourse, the </w:t>
      </w:r>
      <w:r w:rsidR="00253D5C" w:rsidRPr="004449A6">
        <w:rPr>
          <w:rFonts w:ascii="Times New Roman" w:hAnsi="Times New Roman" w:cs="Times New Roman"/>
          <w:iCs/>
        </w:rPr>
        <w:t xml:space="preserve">topic </w:t>
      </w:r>
      <w:r w:rsidR="00C51603" w:rsidRPr="004449A6">
        <w:rPr>
          <w:rFonts w:ascii="Times New Roman" w:hAnsi="Times New Roman" w:cs="Times New Roman"/>
          <w:iCs/>
        </w:rPr>
        <w:t xml:space="preserve">is </w:t>
      </w:r>
      <w:r w:rsidR="004D63F6" w:rsidRPr="004449A6">
        <w:rPr>
          <w:rFonts w:ascii="Times New Roman" w:hAnsi="Times New Roman" w:cs="Times New Roman"/>
          <w:iCs/>
        </w:rPr>
        <w:t>described</w:t>
      </w:r>
      <w:r w:rsidR="00C51603" w:rsidRPr="004449A6">
        <w:rPr>
          <w:rFonts w:ascii="Times New Roman" w:hAnsi="Times New Roman" w:cs="Times New Roman"/>
          <w:iCs/>
        </w:rPr>
        <w:t xml:space="preserve"> as an object of analysis, where pros and cons are often weighed. The interviewee may form an opinion</w:t>
      </w:r>
      <w:r w:rsidR="00BF4A1E">
        <w:rPr>
          <w:rFonts w:ascii="Times New Roman" w:hAnsi="Times New Roman" w:cs="Times New Roman"/>
          <w:iCs/>
        </w:rPr>
        <w:t>,</w:t>
      </w:r>
      <w:r w:rsidR="00C51603" w:rsidRPr="004449A6">
        <w:rPr>
          <w:rFonts w:ascii="Times New Roman" w:hAnsi="Times New Roman" w:cs="Times New Roman"/>
          <w:iCs/>
        </w:rPr>
        <w:t xml:space="preserve"> or the personal opinion may remain hidden. </w:t>
      </w:r>
      <w:r w:rsidR="00131A1E" w:rsidRPr="004449A6">
        <w:rPr>
          <w:rFonts w:ascii="Times New Roman" w:hAnsi="Times New Roman" w:cs="Times New Roman"/>
          <w:iCs/>
        </w:rPr>
        <w:t xml:space="preserve">These are not necessarily differences </w:t>
      </w:r>
      <w:r w:rsidR="00131A1E" w:rsidRPr="004449A6">
        <w:rPr>
          <w:rFonts w:ascii="Times New Roman" w:hAnsi="Times New Roman" w:cs="Times New Roman"/>
          <w:iCs/>
        </w:rPr>
        <w:lastRenderedPageBreak/>
        <w:t xml:space="preserve">between politicians and journalists, but differences between </w:t>
      </w:r>
      <w:r w:rsidR="00020834" w:rsidRPr="004449A6">
        <w:rPr>
          <w:rFonts w:ascii="Times New Roman" w:hAnsi="Times New Roman" w:cs="Times New Roman"/>
          <w:iCs/>
        </w:rPr>
        <w:t>attitudes that connect to discourse patterns</w:t>
      </w:r>
      <w:r w:rsidR="00131A1E" w:rsidRPr="004449A6">
        <w:rPr>
          <w:rFonts w:ascii="Times New Roman" w:hAnsi="Times New Roman" w:cs="Times New Roman"/>
          <w:iCs/>
        </w:rPr>
        <w:t xml:space="preserve">. </w:t>
      </w:r>
      <w:r w:rsidR="00870F67" w:rsidRPr="004449A6">
        <w:rPr>
          <w:rFonts w:ascii="Times New Roman" w:hAnsi="Times New Roman" w:cs="Times New Roman"/>
          <w:iCs/>
        </w:rPr>
        <w:t>M</w:t>
      </w:r>
      <w:r w:rsidR="00D04417" w:rsidRPr="004449A6">
        <w:rPr>
          <w:rFonts w:ascii="Times New Roman" w:hAnsi="Times New Roman" w:cs="Times New Roman"/>
          <w:iCs/>
        </w:rPr>
        <w:t>ulti-speed</w:t>
      </w:r>
      <w:r w:rsidR="003D0114" w:rsidRPr="004449A6">
        <w:rPr>
          <w:rFonts w:ascii="Times New Roman" w:hAnsi="Times New Roman" w:cs="Times New Roman"/>
          <w:iCs/>
        </w:rPr>
        <w:t xml:space="preserve"> EU</w:t>
      </w:r>
      <w:r w:rsidR="00D04417" w:rsidRPr="004449A6">
        <w:rPr>
          <w:rFonts w:ascii="Times New Roman" w:hAnsi="Times New Roman" w:cs="Times New Roman"/>
          <w:iCs/>
        </w:rPr>
        <w:t xml:space="preserve"> and Huxit</w:t>
      </w:r>
      <w:r w:rsidR="00131A1E" w:rsidRPr="004449A6">
        <w:rPr>
          <w:rFonts w:ascii="Times New Roman" w:hAnsi="Times New Roman" w:cs="Times New Roman"/>
          <w:iCs/>
        </w:rPr>
        <w:t xml:space="preserve"> </w:t>
      </w:r>
      <w:r w:rsidR="00870F67" w:rsidRPr="004449A6">
        <w:rPr>
          <w:rFonts w:ascii="Times New Roman" w:hAnsi="Times New Roman" w:cs="Times New Roman"/>
          <w:iCs/>
        </w:rPr>
        <w:t xml:space="preserve">discourses </w:t>
      </w:r>
      <w:r w:rsidR="00131A1E" w:rsidRPr="004449A6">
        <w:rPr>
          <w:rFonts w:ascii="Times New Roman" w:hAnsi="Times New Roman" w:cs="Times New Roman"/>
          <w:iCs/>
        </w:rPr>
        <w:t xml:space="preserve">appear more often in the </w:t>
      </w:r>
      <w:r w:rsidR="00870F67" w:rsidRPr="004449A6">
        <w:rPr>
          <w:rFonts w:ascii="Times New Roman" w:hAnsi="Times New Roman" w:cs="Times New Roman"/>
          <w:iCs/>
        </w:rPr>
        <w:t>contemplative</w:t>
      </w:r>
      <w:r w:rsidR="00131A1E" w:rsidRPr="004449A6">
        <w:rPr>
          <w:rFonts w:ascii="Times New Roman" w:hAnsi="Times New Roman" w:cs="Times New Roman"/>
          <w:iCs/>
        </w:rPr>
        <w:t>-analytical discourse mode</w:t>
      </w:r>
      <w:r w:rsidR="004E133A" w:rsidRPr="004449A6">
        <w:rPr>
          <w:rFonts w:ascii="Times New Roman" w:hAnsi="Times New Roman" w:cs="Times New Roman"/>
          <w:iCs/>
        </w:rPr>
        <w:t>.</w:t>
      </w:r>
      <w:r w:rsidR="003B3421" w:rsidRPr="004449A6">
        <w:rPr>
          <w:rFonts w:ascii="Times New Roman" w:hAnsi="Times New Roman" w:cs="Times New Roman"/>
          <w:iCs/>
        </w:rPr>
        <w:t xml:space="preserve"> </w:t>
      </w:r>
    </w:p>
    <w:p w14:paraId="496760D5" w14:textId="77777777" w:rsidR="009F1DBC" w:rsidRDefault="009F1DBC" w:rsidP="006142AB">
      <w:pPr>
        <w:spacing w:line="276" w:lineRule="auto"/>
        <w:jc w:val="both"/>
        <w:rPr>
          <w:rFonts w:ascii="Times New Roman" w:hAnsi="Times New Roman" w:cs="Times New Roman"/>
          <w:iCs/>
        </w:rPr>
      </w:pPr>
    </w:p>
    <w:p w14:paraId="26171B15" w14:textId="77777777" w:rsidR="00F40017" w:rsidRPr="004449A6" w:rsidRDefault="00F40017" w:rsidP="006142AB">
      <w:pPr>
        <w:spacing w:line="276" w:lineRule="auto"/>
        <w:jc w:val="both"/>
        <w:rPr>
          <w:rFonts w:ascii="Times New Roman" w:hAnsi="Times New Roman" w:cs="Times New Roman"/>
          <w:iCs/>
        </w:rPr>
      </w:pPr>
    </w:p>
    <w:p w14:paraId="3F294493" w14:textId="6257922F" w:rsidR="00903395" w:rsidRPr="004449A6" w:rsidRDefault="00984A1F" w:rsidP="00B53E61">
      <w:pPr>
        <w:rPr>
          <w:rFonts w:ascii="Times New Roman" w:hAnsi="Times New Roman" w:cs="Times New Roman"/>
          <w:b/>
          <w:iCs/>
          <w:sz w:val="22"/>
          <w:szCs w:val="22"/>
        </w:rPr>
      </w:pPr>
      <w:r w:rsidRPr="004449A6">
        <w:rPr>
          <w:rFonts w:ascii="Times New Roman" w:hAnsi="Times New Roman" w:cs="Times New Roman"/>
          <w:b/>
          <w:iCs/>
          <w:sz w:val="22"/>
          <w:szCs w:val="22"/>
        </w:rPr>
        <w:t xml:space="preserve">Figure </w:t>
      </w:r>
      <w:r w:rsidR="001A7DB5">
        <w:rPr>
          <w:rFonts w:ascii="Times New Roman" w:hAnsi="Times New Roman" w:cs="Times New Roman"/>
          <w:b/>
          <w:iCs/>
          <w:sz w:val="22"/>
          <w:szCs w:val="22"/>
        </w:rPr>
        <w:t>5</w:t>
      </w:r>
      <w:r w:rsidR="00660107">
        <w:rPr>
          <w:rFonts w:ascii="Times New Roman" w:hAnsi="Times New Roman" w:cs="Times New Roman"/>
          <w:b/>
          <w:iCs/>
          <w:sz w:val="22"/>
          <w:szCs w:val="22"/>
        </w:rPr>
        <w:t>.</w:t>
      </w:r>
      <w:r w:rsidR="00B53E61" w:rsidRPr="004449A6">
        <w:rPr>
          <w:rFonts w:ascii="Times New Roman" w:hAnsi="Times New Roman" w:cs="Times New Roman"/>
          <w:b/>
          <w:iCs/>
          <w:sz w:val="22"/>
          <w:szCs w:val="22"/>
        </w:rPr>
        <w:t xml:space="preserve"> </w:t>
      </w:r>
      <w:r w:rsidR="00903395" w:rsidRPr="004449A6">
        <w:rPr>
          <w:rFonts w:ascii="Times New Roman" w:hAnsi="Times New Roman" w:cs="Times New Roman"/>
          <w:b/>
          <w:iCs/>
          <w:sz w:val="22"/>
          <w:szCs w:val="22"/>
        </w:rPr>
        <w:t>Characteristic features of the multi-speed factor within the elite</w:t>
      </w:r>
    </w:p>
    <w:p w14:paraId="11C3B1AA" w14:textId="77777777" w:rsidR="00661ACD" w:rsidRPr="004449A6" w:rsidRDefault="00661ACD" w:rsidP="00B53E61">
      <w:pPr>
        <w:rPr>
          <w:rFonts w:ascii="Times New Roman" w:hAnsi="Times New Roman" w:cs="Times New Roman"/>
          <w:b/>
          <w:iCs/>
          <w:sz w:val="22"/>
          <w:szCs w:val="22"/>
          <w:highlight w:val="yellow"/>
        </w:rPr>
      </w:pPr>
    </w:p>
    <w:p w14:paraId="463E3751" w14:textId="1D6AFCD1" w:rsidR="007E0ED7" w:rsidRPr="00C9191B" w:rsidRDefault="0028046D" w:rsidP="00C9191B">
      <w:pPr>
        <w:jc w:val="center"/>
        <w:rPr>
          <w:rFonts w:ascii="Times New Roman" w:hAnsi="Times New Roman" w:cs="Times New Roman"/>
          <w:sz w:val="22"/>
          <w:szCs w:val="22"/>
        </w:rPr>
      </w:pPr>
      <w:r w:rsidRPr="004449A6">
        <w:rPr>
          <w:rFonts w:ascii="Times New Roman" w:hAnsi="Times New Roman" w:cs="Times New Roman"/>
          <w:noProof/>
          <w:sz w:val="22"/>
          <w:szCs w:val="22"/>
          <w:lang w:eastAsia="en-GB"/>
        </w:rPr>
        <w:drawing>
          <wp:inline distT="0" distB="0" distL="0" distR="0" wp14:anchorId="4040425B" wp14:editId="0C7611DC">
            <wp:extent cx="4561319" cy="4781550"/>
            <wp:effectExtent l="0" t="0" r="0" b="0"/>
            <wp:docPr id="1831784788" name="Kép 1831784788" descr="A képen szöveg, képernyőkép, Betűtípus,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329729" name="Kép 3" descr="A képen szöveg, képernyőkép, Betűtípus, tervezés látható&#10;&#10;Automatikusan generált leírá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2119" cy="4908183"/>
                    </a:xfrm>
                    <a:prstGeom prst="rect">
                      <a:avLst/>
                    </a:prstGeom>
                    <a:noFill/>
                    <a:ln>
                      <a:noFill/>
                    </a:ln>
                  </pic:spPr>
                </pic:pic>
              </a:graphicData>
            </a:graphic>
          </wp:inline>
        </w:drawing>
      </w:r>
    </w:p>
    <w:p w14:paraId="28F654A9" w14:textId="24A72AF4" w:rsidR="00DA4564" w:rsidRPr="004449A6" w:rsidRDefault="007E0ED7" w:rsidP="00C9191B">
      <w:pPr>
        <w:spacing w:line="276" w:lineRule="auto"/>
        <w:jc w:val="both"/>
        <w:rPr>
          <w:rFonts w:ascii="Times New Roman" w:hAnsi="Times New Roman" w:cs="Times New Roman"/>
        </w:rPr>
      </w:pPr>
      <w:r w:rsidRPr="004449A6">
        <w:rPr>
          <w:rFonts w:ascii="Times New Roman" w:hAnsi="Times New Roman" w:cs="Times New Roman"/>
        </w:rPr>
        <w:t>A</w:t>
      </w:r>
      <w:r w:rsidR="00BB276B" w:rsidRPr="004449A6">
        <w:rPr>
          <w:rFonts w:ascii="Times New Roman" w:hAnsi="Times New Roman" w:cs="Times New Roman"/>
        </w:rPr>
        <w:t xml:space="preserve">lthough </w:t>
      </w:r>
      <w:r w:rsidR="00352635" w:rsidRPr="004449A6">
        <w:rPr>
          <w:rFonts w:ascii="Times New Roman" w:hAnsi="Times New Roman" w:cs="Times New Roman"/>
        </w:rPr>
        <w:t xml:space="preserve">the multi-speed approach </w:t>
      </w:r>
      <w:r w:rsidR="00BB276B" w:rsidRPr="004449A6">
        <w:rPr>
          <w:rFonts w:ascii="Times New Roman" w:hAnsi="Times New Roman" w:cs="Times New Roman"/>
        </w:rPr>
        <w:t xml:space="preserve">is compatible with both the sovereigntist and the integrationist viewpoints, </w:t>
      </w:r>
      <w:r w:rsidR="00352635" w:rsidRPr="004449A6">
        <w:rPr>
          <w:rFonts w:ascii="Times New Roman" w:hAnsi="Times New Roman" w:cs="Times New Roman"/>
        </w:rPr>
        <w:t xml:space="preserve">it </w:t>
      </w:r>
      <w:r w:rsidR="00BB276B" w:rsidRPr="004449A6">
        <w:rPr>
          <w:rFonts w:ascii="Times New Roman" w:hAnsi="Times New Roman" w:cs="Times New Roman"/>
        </w:rPr>
        <w:t>departs from them in important details.</w:t>
      </w:r>
      <w:r w:rsidR="004D0E58" w:rsidRPr="004449A6">
        <w:rPr>
          <w:rFonts w:ascii="Times New Roman" w:hAnsi="Times New Roman" w:cs="Times New Roman"/>
        </w:rPr>
        <w:t xml:space="preserve"> </w:t>
      </w:r>
      <w:r w:rsidR="00BB276B" w:rsidRPr="004449A6">
        <w:rPr>
          <w:rFonts w:ascii="Times New Roman" w:hAnsi="Times New Roman" w:cs="Times New Roman"/>
        </w:rPr>
        <w:t xml:space="preserve">It </w:t>
      </w:r>
      <w:r w:rsidR="00352635" w:rsidRPr="004449A6">
        <w:rPr>
          <w:rFonts w:ascii="Times New Roman" w:hAnsi="Times New Roman" w:cs="Times New Roman"/>
        </w:rPr>
        <w:t xml:space="preserve">particularly </w:t>
      </w:r>
      <w:r w:rsidR="00131A1E" w:rsidRPr="004449A6">
        <w:rPr>
          <w:rFonts w:ascii="Times New Roman" w:hAnsi="Times New Roman" w:cs="Times New Roman"/>
        </w:rPr>
        <w:t xml:space="preserve">differs from </w:t>
      </w:r>
      <w:r w:rsidR="4C0CEA79" w:rsidRPr="004449A6">
        <w:rPr>
          <w:rFonts w:ascii="Times New Roman" w:hAnsi="Times New Roman" w:cs="Times New Roman"/>
        </w:rPr>
        <w:t>the suppo</w:t>
      </w:r>
      <w:r w:rsidR="00DB1655" w:rsidRPr="004449A6">
        <w:rPr>
          <w:rFonts w:ascii="Times New Roman" w:hAnsi="Times New Roman" w:cs="Times New Roman"/>
        </w:rPr>
        <w:t>r</w:t>
      </w:r>
      <w:r w:rsidR="4C0CEA79" w:rsidRPr="004449A6">
        <w:rPr>
          <w:rFonts w:ascii="Times New Roman" w:hAnsi="Times New Roman" w:cs="Times New Roman"/>
        </w:rPr>
        <w:t xml:space="preserve">t of </w:t>
      </w:r>
      <w:r w:rsidR="00131A1E" w:rsidRPr="004449A6">
        <w:rPr>
          <w:rFonts w:ascii="Times New Roman" w:hAnsi="Times New Roman" w:cs="Times New Roman"/>
        </w:rPr>
        <w:t>sovereignty, as</w:t>
      </w:r>
      <w:r w:rsidR="00FF7757" w:rsidRPr="004449A6">
        <w:rPr>
          <w:rFonts w:ascii="Times New Roman" w:hAnsi="Times New Roman" w:cs="Times New Roman"/>
        </w:rPr>
        <w:t xml:space="preserve"> it makes the </w:t>
      </w:r>
      <w:r w:rsidR="001B0D62">
        <w:rPr>
          <w:rFonts w:ascii="Times New Roman" w:hAnsi="Times New Roman" w:cs="Times New Roman"/>
        </w:rPr>
        <w:t xml:space="preserve">tighter </w:t>
      </w:r>
      <w:r w:rsidR="00FF7757" w:rsidRPr="004449A6">
        <w:rPr>
          <w:rFonts w:ascii="Times New Roman" w:hAnsi="Times New Roman" w:cs="Times New Roman"/>
        </w:rPr>
        <w:t xml:space="preserve">integration goal explicit: </w:t>
      </w:r>
    </w:p>
    <w:p w14:paraId="1933E311" w14:textId="77777777" w:rsidR="00B53E61" w:rsidRPr="004449A6" w:rsidRDefault="00B53E61" w:rsidP="00C9191B">
      <w:pPr>
        <w:spacing w:line="276" w:lineRule="auto"/>
        <w:jc w:val="both"/>
        <w:rPr>
          <w:rFonts w:ascii="Times New Roman" w:hAnsi="Times New Roman" w:cs="Times New Roman"/>
        </w:rPr>
      </w:pPr>
    </w:p>
    <w:p w14:paraId="1817A800" w14:textId="4C9BAD78" w:rsidR="00BB124D" w:rsidRPr="004449A6" w:rsidRDefault="00BB124D" w:rsidP="00C9191B">
      <w:pPr>
        <w:spacing w:line="276" w:lineRule="auto"/>
        <w:ind w:left="284" w:right="425"/>
        <w:jc w:val="both"/>
        <w:rPr>
          <w:rFonts w:ascii="Times New Roman" w:hAnsi="Times New Roman" w:cs="Times New Roman"/>
          <w:i/>
          <w:iCs/>
        </w:rPr>
      </w:pPr>
      <w:r w:rsidRPr="004449A6">
        <w:rPr>
          <w:rFonts w:ascii="Times New Roman" w:hAnsi="Times New Roman" w:cs="Times New Roman"/>
          <w:i/>
          <w:iCs/>
        </w:rPr>
        <w:t xml:space="preserve">Now there is a very, very big difference between paying in euros </w:t>
      </w:r>
      <w:r w:rsidR="006950BF" w:rsidRPr="004449A6">
        <w:rPr>
          <w:rFonts w:ascii="Times New Roman" w:hAnsi="Times New Roman" w:cs="Times New Roman"/>
          <w:i/>
          <w:iCs/>
        </w:rPr>
        <w:t>three years</w:t>
      </w:r>
      <w:r w:rsidRPr="004449A6">
        <w:rPr>
          <w:rFonts w:ascii="Times New Roman" w:hAnsi="Times New Roman" w:cs="Times New Roman"/>
          <w:i/>
          <w:iCs/>
        </w:rPr>
        <w:t xml:space="preserve"> from now or never paying in euros. And that this is an existing goal that we want to achieve, we are working on it, we just don't know yet. The first one is obviously an understandable, multi-speed process, there are more speeds because there is a constraint, but they will grind together somehow. The other one says that it's good that way, that it's here there it is. I think it's really not good (member of the pro-government media elite).</w:t>
      </w:r>
    </w:p>
    <w:p w14:paraId="705C916D" w14:textId="5E94BB79" w:rsidR="00FF7757" w:rsidRPr="004449A6" w:rsidRDefault="00FF7757" w:rsidP="00C9191B">
      <w:pPr>
        <w:spacing w:line="276" w:lineRule="auto"/>
        <w:jc w:val="both"/>
        <w:rPr>
          <w:rFonts w:ascii="Times New Roman" w:hAnsi="Times New Roman" w:cs="Times New Roman"/>
        </w:rPr>
      </w:pPr>
    </w:p>
    <w:p w14:paraId="0B059022" w14:textId="362E3ABC" w:rsidR="00131A1E" w:rsidRPr="004449A6" w:rsidRDefault="00C7005B" w:rsidP="00C9191B">
      <w:pPr>
        <w:spacing w:line="276" w:lineRule="auto"/>
        <w:jc w:val="both"/>
        <w:rPr>
          <w:rFonts w:ascii="Times New Roman" w:hAnsi="Times New Roman" w:cs="Times New Roman"/>
        </w:rPr>
      </w:pPr>
      <w:r w:rsidRPr="00C7005B">
        <w:rPr>
          <w:rFonts w:ascii="Times New Roman" w:hAnsi="Times New Roman" w:cs="Times New Roman"/>
        </w:rPr>
        <w:t xml:space="preserve">The multi-speed discourse is based on the principle, expressed </w:t>
      </w:r>
      <w:r>
        <w:rPr>
          <w:rFonts w:ascii="Times New Roman" w:hAnsi="Times New Roman" w:cs="Times New Roman"/>
        </w:rPr>
        <w:t xml:space="preserve">among others </w:t>
      </w:r>
      <w:r w:rsidRPr="00C7005B">
        <w:rPr>
          <w:rFonts w:ascii="Times New Roman" w:hAnsi="Times New Roman" w:cs="Times New Roman"/>
        </w:rPr>
        <w:t xml:space="preserve">by President Macron, that each country should move forward with integration according to its own readiness </w:t>
      </w:r>
      <w:r w:rsidRPr="00C7005B">
        <w:rPr>
          <w:rFonts w:ascii="Times New Roman" w:hAnsi="Times New Roman" w:cs="Times New Roman"/>
        </w:rPr>
        <w:lastRenderedPageBreak/>
        <w:t xml:space="preserve">and will. </w:t>
      </w:r>
      <w:r w:rsidR="00EE1AB1">
        <w:rPr>
          <w:rFonts w:ascii="Times New Roman" w:hAnsi="Times New Roman" w:cs="Times New Roman"/>
        </w:rPr>
        <w:t xml:space="preserve">As a member of the </w:t>
      </w:r>
      <w:r w:rsidR="000A0E5D">
        <w:rPr>
          <w:rFonts w:ascii="Times New Roman" w:hAnsi="Times New Roman" w:cs="Times New Roman"/>
        </w:rPr>
        <w:t>pro-</w:t>
      </w:r>
      <w:r w:rsidR="00EE1AB1">
        <w:rPr>
          <w:rFonts w:ascii="Times New Roman" w:hAnsi="Times New Roman" w:cs="Times New Roman"/>
        </w:rPr>
        <w:t xml:space="preserve">government media elite argued, it is </w:t>
      </w:r>
      <w:r w:rsidR="00EE1AB1" w:rsidRPr="005E03B2">
        <w:rPr>
          <w:rFonts w:ascii="Times New Roman" w:hAnsi="Times New Roman" w:cs="Times New Roman"/>
          <w:i/>
          <w:iCs/>
          <w:lang w:val="en"/>
        </w:rPr>
        <w:t>"because</w:t>
      </w:r>
      <w:r w:rsidR="00EE1AB1" w:rsidRPr="001931C4">
        <w:rPr>
          <w:rFonts w:ascii="Times New Roman" w:hAnsi="Times New Roman" w:cs="Times New Roman"/>
          <w:i/>
          <w:iCs/>
          <w:lang w:val="en"/>
        </w:rPr>
        <w:t xml:space="preserve"> </w:t>
      </w:r>
      <w:r w:rsidR="00EE1AB1">
        <w:rPr>
          <w:rFonts w:ascii="Times New Roman" w:hAnsi="Times New Roman" w:cs="Times New Roman"/>
          <w:i/>
          <w:iCs/>
          <w:lang w:val="en"/>
        </w:rPr>
        <w:t xml:space="preserve">the </w:t>
      </w:r>
      <w:r w:rsidR="00EE1AB1" w:rsidRPr="005E03B2">
        <w:rPr>
          <w:rFonts w:ascii="Times New Roman" w:hAnsi="Times New Roman" w:cs="Times New Roman"/>
          <w:i/>
          <w:iCs/>
          <w:lang w:val="en"/>
        </w:rPr>
        <w:t>preparedness, attitude, history and past of the member states are very different"</w:t>
      </w:r>
      <w:r w:rsidR="00EE1AB1">
        <w:rPr>
          <w:rFonts w:ascii="Times New Roman" w:hAnsi="Times New Roman" w:cs="Times New Roman"/>
          <w:i/>
          <w:iCs/>
          <w:lang w:val="en"/>
        </w:rPr>
        <w:t xml:space="preserve">. </w:t>
      </w:r>
      <w:r w:rsidR="002A3919">
        <w:rPr>
          <w:rFonts w:ascii="Times New Roman" w:hAnsi="Times New Roman" w:cs="Times New Roman"/>
        </w:rPr>
        <w:t>In the Hungarian elite context t</w:t>
      </w:r>
      <w:r w:rsidR="007221DF" w:rsidRPr="004449A6">
        <w:rPr>
          <w:rFonts w:ascii="Times New Roman" w:hAnsi="Times New Roman" w:cs="Times New Roman"/>
        </w:rPr>
        <w:t>h</w:t>
      </w:r>
      <w:r>
        <w:rPr>
          <w:rFonts w:ascii="Times New Roman" w:hAnsi="Times New Roman" w:cs="Times New Roman"/>
        </w:rPr>
        <w:t xml:space="preserve">is discourse </w:t>
      </w:r>
      <w:r w:rsidR="00131A1E" w:rsidRPr="004449A6">
        <w:rPr>
          <w:rFonts w:ascii="Times New Roman" w:hAnsi="Times New Roman" w:cs="Times New Roman"/>
        </w:rPr>
        <w:t xml:space="preserve">claims that the government is not using EU funds in a transparent way. </w:t>
      </w:r>
      <w:r w:rsidR="00CE0744" w:rsidRPr="004449A6">
        <w:rPr>
          <w:rFonts w:ascii="Times New Roman" w:hAnsi="Times New Roman" w:cs="Times New Roman"/>
        </w:rPr>
        <w:t>F</w:t>
      </w:r>
      <w:r w:rsidR="00131A1E" w:rsidRPr="004449A6">
        <w:rPr>
          <w:rFonts w:ascii="Times New Roman" w:hAnsi="Times New Roman" w:cs="Times New Roman"/>
        </w:rPr>
        <w:t>urthe</w:t>
      </w:r>
      <w:r w:rsidR="00CE0744" w:rsidRPr="004449A6">
        <w:rPr>
          <w:rFonts w:ascii="Times New Roman" w:hAnsi="Times New Roman" w:cs="Times New Roman"/>
        </w:rPr>
        <w:t>rmore,</w:t>
      </w:r>
      <w:r w:rsidR="00C0140B" w:rsidRPr="004449A6">
        <w:rPr>
          <w:rFonts w:ascii="Times New Roman" w:hAnsi="Times New Roman" w:cs="Times New Roman"/>
        </w:rPr>
        <w:t xml:space="preserve"> </w:t>
      </w:r>
      <w:r w:rsidR="00CE0744" w:rsidRPr="004449A6">
        <w:rPr>
          <w:rFonts w:ascii="Times New Roman" w:hAnsi="Times New Roman" w:cs="Times New Roman"/>
        </w:rPr>
        <w:t>it</w:t>
      </w:r>
      <w:r w:rsidR="00131A1E" w:rsidRPr="004449A6">
        <w:rPr>
          <w:rFonts w:ascii="Times New Roman" w:hAnsi="Times New Roman" w:cs="Times New Roman"/>
        </w:rPr>
        <w:t xml:space="preserve"> denies that the Hungarian economy is performing above the EU average or that the West is chaotic and declining, themes that </w:t>
      </w:r>
      <w:r w:rsidR="0015313B" w:rsidRPr="004449A6">
        <w:rPr>
          <w:rFonts w:ascii="Times New Roman" w:hAnsi="Times New Roman" w:cs="Times New Roman"/>
        </w:rPr>
        <w:t>c</w:t>
      </w:r>
      <w:r w:rsidR="00686409" w:rsidRPr="004449A6">
        <w:rPr>
          <w:rFonts w:ascii="Times New Roman" w:hAnsi="Times New Roman" w:cs="Times New Roman"/>
        </w:rPr>
        <w:t>h</w:t>
      </w:r>
      <w:r w:rsidR="0015313B" w:rsidRPr="004449A6">
        <w:rPr>
          <w:rFonts w:ascii="Times New Roman" w:hAnsi="Times New Roman" w:cs="Times New Roman"/>
        </w:rPr>
        <w:t>aracteris</w:t>
      </w:r>
      <w:r w:rsidR="001D0714" w:rsidRPr="004449A6">
        <w:rPr>
          <w:rFonts w:ascii="Times New Roman" w:hAnsi="Times New Roman" w:cs="Times New Roman"/>
        </w:rPr>
        <w:t>e</w:t>
      </w:r>
      <w:r w:rsidR="00131A1E" w:rsidRPr="004449A6">
        <w:rPr>
          <w:rFonts w:ascii="Times New Roman" w:hAnsi="Times New Roman" w:cs="Times New Roman"/>
        </w:rPr>
        <w:t xml:space="preserve"> the </w:t>
      </w:r>
      <w:r w:rsidR="006000E0" w:rsidRPr="004449A6">
        <w:rPr>
          <w:rFonts w:ascii="Times New Roman" w:hAnsi="Times New Roman" w:cs="Times New Roman"/>
        </w:rPr>
        <w:t>sovereign</w:t>
      </w:r>
      <w:r w:rsidR="00DB1655" w:rsidRPr="004449A6">
        <w:rPr>
          <w:rFonts w:ascii="Times New Roman" w:hAnsi="Times New Roman" w:cs="Times New Roman"/>
        </w:rPr>
        <w:t>t</w:t>
      </w:r>
      <w:r w:rsidR="006000E0" w:rsidRPr="004449A6">
        <w:rPr>
          <w:rFonts w:ascii="Times New Roman" w:hAnsi="Times New Roman" w:cs="Times New Roman"/>
        </w:rPr>
        <w:t>ist</w:t>
      </w:r>
      <w:r w:rsidR="00131A1E" w:rsidRPr="004449A6">
        <w:rPr>
          <w:rFonts w:ascii="Times New Roman" w:hAnsi="Times New Roman" w:cs="Times New Roman"/>
        </w:rPr>
        <w:t xml:space="preserve"> factor. </w:t>
      </w:r>
      <w:r w:rsidR="00D04417" w:rsidRPr="004449A6">
        <w:rPr>
          <w:rFonts w:ascii="Times New Roman" w:hAnsi="Times New Roman" w:cs="Times New Roman"/>
        </w:rPr>
        <w:t>It</w:t>
      </w:r>
      <w:r w:rsidR="00131A1E" w:rsidRPr="004449A6">
        <w:rPr>
          <w:rFonts w:ascii="Times New Roman" w:hAnsi="Times New Roman" w:cs="Times New Roman"/>
        </w:rPr>
        <w:t xml:space="preserve"> is categorically opposed to the idea of Huxit, or that the EU threatens Hungarian sovereignty and the energy security of Hungarian households. It positively assesses the benefits of the EU on a pragmatic basis and recognises European identity</w:t>
      </w:r>
      <w:r w:rsidR="00C9191B">
        <w:rPr>
          <w:rFonts w:ascii="Times New Roman" w:hAnsi="Times New Roman" w:cs="Times New Roman"/>
        </w:rPr>
        <w:t>,</w:t>
      </w:r>
      <w:r w:rsidR="140AFF6E" w:rsidRPr="004449A6">
        <w:rPr>
          <w:rFonts w:ascii="Times New Roman" w:hAnsi="Times New Roman" w:cs="Times New Roman"/>
        </w:rPr>
        <w:t xml:space="preserve"> </w:t>
      </w:r>
      <w:r w:rsidR="00131A1E" w:rsidRPr="004449A6">
        <w:rPr>
          <w:rFonts w:ascii="Times New Roman" w:hAnsi="Times New Roman" w:cs="Times New Roman"/>
        </w:rPr>
        <w:t>while claiming that Hungary is the embodiment of true European values, the defender of Christianity and family values.</w:t>
      </w:r>
    </w:p>
    <w:p w14:paraId="6F7716F4" w14:textId="77777777" w:rsidR="00131A1E" w:rsidRPr="004449A6" w:rsidRDefault="00131A1E" w:rsidP="00C9191B">
      <w:pPr>
        <w:spacing w:line="276" w:lineRule="auto"/>
        <w:jc w:val="both"/>
        <w:rPr>
          <w:rFonts w:ascii="Times New Roman" w:hAnsi="Times New Roman" w:cs="Times New Roman"/>
        </w:rPr>
      </w:pPr>
    </w:p>
    <w:p w14:paraId="69C920E8" w14:textId="3315F127" w:rsidR="00267516" w:rsidRPr="004449A6" w:rsidRDefault="00131A1E" w:rsidP="00267516">
      <w:pPr>
        <w:spacing w:line="276" w:lineRule="auto"/>
        <w:jc w:val="both"/>
        <w:rPr>
          <w:rFonts w:ascii="Times New Roman" w:hAnsi="Times New Roman" w:cs="Times New Roman"/>
        </w:rPr>
      </w:pPr>
      <w:r w:rsidRPr="004449A6">
        <w:rPr>
          <w:rFonts w:ascii="Times New Roman" w:hAnsi="Times New Roman" w:cs="Times New Roman"/>
        </w:rPr>
        <w:t>The claim of the fourth</w:t>
      </w:r>
      <w:r w:rsidR="001D0714" w:rsidRPr="004449A6">
        <w:rPr>
          <w:rFonts w:ascii="Times New Roman" w:hAnsi="Times New Roman" w:cs="Times New Roman"/>
        </w:rPr>
        <w:t xml:space="preserve"> factor</w:t>
      </w:r>
      <w:r w:rsidRPr="004449A6">
        <w:rPr>
          <w:rFonts w:ascii="Times New Roman" w:hAnsi="Times New Roman" w:cs="Times New Roman"/>
        </w:rPr>
        <w:t xml:space="preserve"> </w:t>
      </w:r>
      <w:r w:rsidR="007221DF" w:rsidRPr="004449A6">
        <w:rPr>
          <w:rFonts w:ascii="Times New Roman" w:hAnsi="Times New Roman" w:cs="Times New Roman"/>
        </w:rPr>
        <w:t xml:space="preserve">(Figure </w:t>
      </w:r>
      <w:r w:rsidR="001A7DB5">
        <w:rPr>
          <w:rFonts w:ascii="Times New Roman" w:hAnsi="Times New Roman" w:cs="Times New Roman"/>
        </w:rPr>
        <w:t>6</w:t>
      </w:r>
      <w:r w:rsidR="007221DF" w:rsidRPr="004449A6">
        <w:rPr>
          <w:rFonts w:ascii="Times New Roman" w:hAnsi="Times New Roman" w:cs="Times New Roman"/>
        </w:rPr>
        <w:t xml:space="preserve">) that we call the Huxit factor </w:t>
      </w:r>
      <w:r w:rsidRPr="004449A6">
        <w:rPr>
          <w:rFonts w:ascii="Times New Roman" w:hAnsi="Times New Roman" w:cs="Times New Roman"/>
        </w:rPr>
        <w:t>is that Hungary must eventually leave the EU. This view is held by a small proportion of respondents belonging to the far-right opposition. They see the EU as the embodiment of negative trends and as a threat to Hungary</w:t>
      </w:r>
      <w:r w:rsidR="001D0714" w:rsidRPr="004449A6">
        <w:rPr>
          <w:rFonts w:ascii="Times New Roman" w:hAnsi="Times New Roman" w:cs="Times New Roman"/>
        </w:rPr>
        <w:t>’</w:t>
      </w:r>
      <w:r w:rsidRPr="004449A6">
        <w:rPr>
          <w:rFonts w:ascii="Times New Roman" w:hAnsi="Times New Roman" w:cs="Times New Roman"/>
        </w:rPr>
        <w:t xml:space="preserve">s independence and energy security. </w:t>
      </w:r>
    </w:p>
    <w:p w14:paraId="4F35D9FD" w14:textId="77777777" w:rsidR="00267516" w:rsidRDefault="00267516" w:rsidP="00504975">
      <w:pPr>
        <w:spacing w:line="276" w:lineRule="auto"/>
        <w:jc w:val="both"/>
        <w:rPr>
          <w:rFonts w:ascii="Times New Roman" w:hAnsi="Times New Roman" w:cs="Times New Roman"/>
          <w:b/>
          <w:bCs/>
        </w:rPr>
      </w:pPr>
    </w:p>
    <w:p w14:paraId="5F6BAA60" w14:textId="5E3FC357" w:rsidR="0028046D" w:rsidRDefault="00984A1F" w:rsidP="00026ED0">
      <w:pPr>
        <w:rPr>
          <w:rFonts w:ascii="Times New Roman" w:hAnsi="Times New Roman" w:cs="Times New Roman"/>
          <w:b/>
          <w:sz w:val="22"/>
          <w:szCs w:val="22"/>
        </w:rPr>
      </w:pPr>
      <w:r w:rsidRPr="004449A6">
        <w:rPr>
          <w:rFonts w:ascii="Times New Roman" w:hAnsi="Times New Roman" w:cs="Times New Roman"/>
          <w:b/>
          <w:bCs/>
        </w:rPr>
        <w:t xml:space="preserve">Figure </w:t>
      </w:r>
      <w:r w:rsidR="001A7DB5">
        <w:rPr>
          <w:rFonts w:ascii="Times New Roman" w:hAnsi="Times New Roman" w:cs="Times New Roman"/>
          <w:b/>
          <w:bCs/>
        </w:rPr>
        <w:t>6</w:t>
      </w:r>
      <w:r w:rsidR="00DD5026">
        <w:rPr>
          <w:rFonts w:ascii="Times New Roman" w:hAnsi="Times New Roman" w:cs="Times New Roman"/>
          <w:b/>
          <w:bCs/>
        </w:rPr>
        <w:t>.</w:t>
      </w:r>
      <w:r w:rsidR="00026ED0" w:rsidRPr="004449A6">
        <w:rPr>
          <w:rFonts w:ascii="Times New Roman" w:hAnsi="Times New Roman" w:cs="Times New Roman"/>
        </w:rPr>
        <w:t xml:space="preserve"> </w:t>
      </w:r>
      <w:r w:rsidR="00903395" w:rsidRPr="004449A6">
        <w:rPr>
          <w:rFonts w:ascii="Times New Roman" w:hAnsi="Times New Roman" w:cs="Times New Roman"/>
          <w:b/>
          <w:sz w:val="22"/>
          <w:szCs w:val="22"/>
        </w:rPr>
        <w:t>Characteristic features of the Huxit factor within the elite</w:t>
      </w:r>
    </w:p>
    <w:p w14:paraId="1CEF4211" w14:textId="77777777" w:rsidR="00C9191B" w:rsidRPr="004449A6" w:rsidRDefault="00C9191B" w:rsidP="00026ED0">
      <w:pPr>
        <w:rPr>
          <w:rFonts w:ascii="Times New Roman" w:hAnsi="Times New Roman" w:cs="Times New Roman"/>
          <w:b/>
          <w:sz w:val="22"/>
          <w:szCs w:val="22"/>
        </w:rPr>
      </w:pPr>
    </w:p>
    <w:p w14:paraId="1D3BF32E" w14:textId="17E22FF6" w:rsidR="0028046D" w:rsidRPr="004449A6" w:rsidRDefault="0028046D" w:rsidP="00026ED0">
      <w:pPr>
        <w:jc w:val="center"/>
        <w:rPr>
          <w:rFonts w:ascii="Times New Roman" w:hAnsi="Times New Roman" w:cs="Times New Roman"/>
          <w:sz w:val="22"/>
          <w:szCs w:val="22"/>
        </w:rPr>
      </w:pPr>
      <w:r w:rsidRPr="004449A6">
        <w:rPr>
          <w:rFonts w:ascii="Times New Roman" w:hAnsi="Times New Roman" w:cs="Times New Roman"/>
          <w:noProof/>
          <w:sz w:val="22"/>
          <w:szCs w:val="22"/>
          <w:lang w:eastAsia="en-GB"/>
        </w:rPr>
        <w:drawing>
          <wp:inline distT="0" distB="0" distL="0" distR="0" wp14:anchorId="5B56A6D7" wp14:editId="5B269C9E">
            <wp:extent cx="5534025" cy="5438153"/>
            <wp:effectExtent l="0" t="0" r="0" b="0"/>
            <wp:docPr id="500363205" name="Kép 500363205" descr="A képen szöveg, képernyőkép, Betűtípu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7691" name="Kép 4" descr="A képen szöveg, képernyőkép, Betűtípus látható&#10;&#10;Automatikusan generált leírá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2356" cy="5662529"/>
                    </a:xfrm>
                    <a:prstGeom prst="rect">
                      <a:avLst/>
                    </a:prstGeom>
                    <a:noFill/>
                    <a:ln>
                      <a:noFill/>
                    </a:ln>
                  </pic:spPr>
                </pic:pic>
              </a:graphicData>
            </a:graphic>
          </wp:inline>
        </w:drawing>
      </w:r>
    </w:p>
    <w:p w14:paraId="3E34A960" w14:textId="77777777" w:rsidR="00267516" w:rsidRDefault="00267516" w:rsidP="00267516">
      <w:pPr>
        <w:spacing w:line="276" w:lineRule="auto"/>
        <w:jc w:val="both"/>
        <w:rPr>
          <w:rFonts w:ascii="Times New Roman" w:hAnsi="Times New Roman" w:cs="Times New Roman"/>
        </w:rPr>
      </w:pPr>
    </w:p>
    <w:p w14:paraId="748E440A" w14:textId="77777777" w:rsidR="00267516" w:rsidRDefault="00267516" w:rsidP="00267516">
      <w:pPr>
        <w:spacing w:line="276" w:lineRule="auto"/>
        <w:jc w:val="both"/>
        <w:rPr>
          <w:rFonts w:ascii="Times New Roman" w:hAnsi="Times New Roman" w:cs="Times New Roman"/>
        </w:rPr>
      </w:pPr>
    </w:p>
    <w:p w14:paraId="0613734A" w14:textId="630F6FEC" w:rsidR="00267516" w:rsidRPr="00267516" w:rsidRDefault="00267516" w:rsidP="00267516">
      <w:pPr>
        <w:spacing w:line="276" w:lineRule="auto"/>
        <w:jc w:val="both"/>
        <w:rPr>
          <w:rFonts w:ascii="Times New Roman" w:hAnsi="Times New Roman" w:cs="Times New Roman"/>
        </w:rPr>
      </w:pPr>
      <w:r w:rsidRPr="00267516">
        <w:rPr>
          <w:rFonts w:ascii="Times New Roman" w:hAnsi="Times New Roman" w:cs="Times New Roman"/>
        </w:rPr>
        <w:t xml:space="preserve">They deny that EU membership is beneficial for Hungary: </w:t>
      </w:r>
    </w:p>
    <w:p w14:paraId="333A9EC6" w14:textId="77777777" w:rsidR="00267516" w:rsidRPr="00267516" w:rsidRDefault="00267516" w:rsidP="00267516">
      <w:pPr>
        <w:spacing w:line="276" w:lineRule="auto"/>
        <w:jc w:val="both"/>
        <w:rPr>
          <w:rFonts w:ascii="Times New Roman" w:hAnsi="Times New Roman" w:cs="Times New Roman"/>
        </w:rPr>
      </w:pPr>
    </w:p>
    <w:p w14:paraId="6AE9E7F0" w14:textId="77777777" w:rsidR="00267516" w:rsidRPr="00267516" w:rsidRDefault="00267516" w:rsidP="00267516">
      <w:pPr>
        <w:spacing w:line="276" w:lineRule="auto"/>
        <w:jc w:val="both"/>
        <w:rPr>
          <w:rFonts w:ascii="Times New Roman" w:hAnsi="Times New Roman" w:cs="Times New Roman"/>
          <w:i/>
          <w:iCs/>
        </w:rPr>
      </w:pPr>
      <w:r w:rsidRPr="00267516">
        <w:rPr>
          <w:rFonts w:ascii="Times New Roman" w:hAnsi="Times New Roman" w:cs="Times New Roman"/>
          <w:i/>
          <w:iCs/>
        </w:rPr>
        <w:t>They are colonizing us, I think, especially Germany… they take more money out of the country than comes here as EU support… even the policy of Fidesz, which is very critical of the EU, accuses Brussels of bureaucratization, places all responsibility on Brussels, and makes Brussels the scapegoat, ultimately says that it is much better within the Union and there is a completely excluded, absurd idea that the Union should be left.  However, the example of Great Britain also shows that there is life outside the EU. Even after the Union, I think you should mostly prepare for that (member of the political elite, far-right opposition).</w:t>
      </w:r>
    </w:p>
    <w:p w14:paraId="2A73C0DC" w14:textId="77777777" w:rsidR="00267516" w:rsidRPr="00267516" w:rsidRDefault="00267516" w:rsidP="00267516">
      <w:pPr>
        <w:spacing w:line="276" w:lineRule="auto"/>
        <w:jc w:val="both"/>
        <w:rPr>
          <w:rFonts w:ascii="Times New Roman" w:hAnsi="Times New Roman" w:cs="Times New Roman"/>
        </w:rPr>
      </w:pPr>
      <w:r w:rsidRPr="00267516">
        <w:rPr>
          <w:rFonts w:ascii="Times New Roman" w:hAnsi="Times New Roman" w:cs="Times New Roman"/>
        </w:rPr>
        <w:t xml:space="preserve">                 </w:t>
      </w:r>
    </w:p>
    <w:p w14:paraId="7495BC8B" w14:textId="030A8F69" w:rsidR="00B53E61" w:rsidRPr="004449A6" w:rsidRDefault="00B53E61" w:rsidP="00660107">
      <w:pPr>
        <w:spacing w:line="276" w:lineRule="auto"/>
        <w:jc w:val="both"/>
        <w:rPr>
          <w:rFonts w:ascii="Times New Roman" w:hAnsi="Times New Roman" w:cs="Times New Roman"/>
        </w:rPr>
      </w:pPr>
      <w:r w:rsidRPr="004449A6">
        <w:rPr>
          <w:rFonts w:ascii="Times New Roman" w:hAnsi="Times New Roman" w:cs="Times New Roman"/>
        </w:rPr>
        <w:t>The</w:t>
      </w:r>
      <w:r w:rsidR="007221DF" w:rsidRPr="004449A6">
        <w:rPr>
          <w:rFonts w:ascii="Times New Roman" w:hAnsi="Times New Roman" w:cs="Times New Roman"/>
        </w:rPr>
        <w:t xml:space="preserve"> Huxit factor </w:t>
      </w:r>
      <w:r w:rsidRPr="004449A6">
        <w:rPr>
          <w:rFonts w:ascii="Times New Roman" w:hAnsi="Times New Roman" w:cs="Times New Roman"/>
        </w:rPr>
        <w:t>argue</w:t>
      </w:r>
      <w:r w:rsidR="007221DF" w:rsidRPr="004449A6">
        <w:rPr>
          <w:rFonts w:ascii="Times New Roman" w:hAnsi="Times New Roman" w:cs="Times New Roman"/>
        </w:rPr>
        <w:t>s</w:t>
      </w:r>
      <w:r w:rsidRPr="004449A6">
        <w:rPr>
          <w:rFonts w:ascii="Times New Roman" w:hAnsi="Times New Roman" w:cs="Times New Roman"/>
        </w:rPr>
        <w:t xml:space="preserve"> that the EU should not interfere in minority issues within member states. This factor is close to the sovereigntist positions, especially on questions of migration and gender, but represents a more radical version. </w:t>
      </w:r>
      <w:r w:rsidR="007221DF" w:rsidRPr="004449A6">
        <w:rPr>
          <w:rFonts w:ascii="Times New Roman" w:hAnsi="Times New Roman" w:cs="Times New Roman"/>
        </w:rPr>
        <w:t>At the same time</w:t>
      </w:r>
      <w:r w:rsidRPr="004449A6">
        <w:rPr>
          <w:rFonts w:ascii="Times New Roman" w:hAnsi="Times New Roman" w:cs="Times New Roman"/>
        </w:rPr>
        <w:t>, it also incorporates views that are critical of the government, and in particular, that the government does not manage EU funds in a transparent way.</w:t>
      </w:r>
    </w:p>
    <w:p w14:paraId="55828416" w14:textId="77777777" w:rsidR="00B53E61" w:rsidRPr="004449A6" w:rsidRDefault="00B53E61" w:rsidP="003B3421">
      <w:pPr>
        <w:spacing w:line="276" w:lineRule="auto"/>
        <w:rPr>
          <w:rFonts w:ascii="Times New Roman" w:hAnsi="Times New Roman" w:cs="Times New Roman"/>
        </w:rPr>
      </w:pPr>
    </w:p>
    <w:p w14:paraId="4281C303" w14:textId="0FEA0F28" w:rsidR="003B3421" w:rsidRPr="004449A6" w:rsidRDefault="003B3421" w:rsidP="00660107">
      <w:pPr>
        <w:spacing w:line="276" w:lineRule="auto"/>
        <w:jc w:val="both"/>
        <w:rPr>
          <w:rFonts w:ascii="Times New Roman" w:hAnsi="Times New Roman" w:cs="Times New Roman"/>
        </w:rPr>
      </w:pPr>
      <w:r w:rsidRPr="004449A6">
        <w:rPr>
          <w:rFonts w:ascii="Times New Roman" w:hAnsi="Times New Roman" w:cs="Times New Roman"/>
        </w:rPr>
        <w:t xml:space="preserve">The Q-analysis on the views of political and media elites confirmed and nuanced the picture obtained from the media analysis. Here again, integrationism and sovereigntism proved to be the two dominant discourses; </w:t>
      </w:r>
      <w:r w:rsidR="007221DF" w:rsidRPr="004449A6">
        <w:rPr>
          <w:rFonts w:ascii="Times New Roman" w:hAnsi="Times New Roman" w:cs="Times New Roman"/>
        </w:rPr>
        <w:t>nevertheless</w:t>
      </w:r>
      <w:r w:rsidRPr="004449A6">
        <w:rPr>
          <w:rFonts w:ascii="Times New Roman" w:hAnsi="Times New Roman" w:cs="Times New Roman"/>
        </w:rPr>
        <w:t xml:space="preserve">, two marginal factors also appeared: multi-speed Europe and Huxit. </w:t>
      </w:r>
      <w:r w:rsidRPr="005D0764">
        <w:rPr>
          <w:rFonts w:ascii="Times New Roman" w:hAnsi="Times New Roman" w:cs="Times New Roman"/>
        </w:rPr>
        <w:t>The media, as we have seen, were dominated by the sovereigntist approach.</w:t>
      </w:r>
      <w:r w:rsidRPr="004449A6">
        <w:rPr>
          <w:rFonts w:ascii="Times New Roman" w:hAnsi="Times New Roman" w:cs="Times New Roman"/>
        </w:rPr>
        <w:t xml:space="preserve"> This was in parallel with the views of the incumbent political elite.  In contrast, </w:t>
      </w:r>
      <w:r w:rsidR="00D321FE" w:rsidRPr="004449A6">
        <w:rPr>
          <w:rFonts w:ascii="Times New Roman" w:hAnsi="Times New Roman" w:cs="Times New Roman"/>
        </w:rPr>
        <w:t>most</w:t>
      </w:r>
      <w:r w:rsidRPr="004449A6">
        <w:rPr>
          <w:rFonts w:ascii="Times New Roman" w:hAnsi="Times New Roman" w:cs="Times New Roman"/>
        </w:rPr>
        <w:t xml:space="preserve"> opposition politicians as well </w:t>
      </w:r>
      <w:r w:rsidR="006950BF" w:rsidRPr="004449A6">
        <w:rPr>
          <w:rFonts w:ascii="Times New Roman" w:hAnsi="Times New Roman" w:cs="Times New Roman"/>
        </w:rPr>
        <w:t>as government</w:t>
      </w:r>
      <w:r w:rsidRPr="004449A6">
        <w:rPr>
          <w:rFonts w:ascii="Times New Roman" w:hAnsi="Times New Roman" w:cs="Times New Roman"/>
        </w:rPr>
        <w:t>-critical and neutral media elites held integrationist views</w:t>
      </w:r>
      <w:r w:rsidR="00230D8E">
        <w:rPr>
          <w:rFonts w:ascii="Times New Roman" w:hAnsi="Times New Roman" w:cs="Times New Roman"/>
        </w:rPr>
        <w:t xml:space="preserve">. </w:t>
      </w:r>
      <w:r w:rsidRPr="004449A6">
        <w:rPr>
          <w:rFonts w:ascii="Times New Roman" w:hAnsi="Times New Roman" w:cs="Times New Roman"/>
        </w:rPr>
        <w:t>A minority supported the multi-speed Europe alternative, and a marginal far-</w:t>
      </w:r>
      <w:r w:rsidR="006950BF" w:rsidRPr="004449A6">
        <w:rPr>
          <w:rFonts w:ascii="Times New Roman" w:hAnsi="Times New Roman" w:cs="Times New Roman"/>
        </w:rPr>
        <w:t>right party</w:t>
      </w:r>
      <w:r w:rsidRPr="004449A6">
        <w:rPr>
          <w:rFonts w:ascii="Times New Roman" w:hAnsi="Times New Roman" w:cs="Times New Roman"/>
        </w:rPr>
        <w:t xml:space="preserve"> took the Huxit position within the elite. With this it was also confirmed that the vast majority of the Hungarian political and media elites remained committed to the EU during the period of analysis, despite their </w:t>
      </w:r>
      <w:r w:rsidR="00195446">
        <w:rPr>
          <w:rFonts w:ascii="Times New Roman" w:hAnsi="Times New Roman" w:cs="Times New Roman"/>
        </w:rPr>
        <w:t xml:space="preserve">alternative </w:t>
      </w:r>
      <w:r w:rsidRPr="004449A6">
        <w:rPr>
          <w:rFonts w:ascii="Times New Roman" w:hAnsi="Times New Roman" w:cs="Times New Roman"/>
        </w:rPr>
        <w:t xml:space="preserve">visions of </w:t>
      </w:r>
      <w:r w:rsidR="00BC150F" w:rsidRPr="00BC150F">
        <w:rPr>
          <w:rFonts w:ascii="Times New Roman" w:hAnsi="Times New Roman" w:cs="Times New Roman"/>
        </w:rPr>
        <w:t xml:space="preserve">desirable </w:t>
      </w:r>
      <w:r w:rsidR="00D321FE" w:rsidRPr="004449A6">
        <w:rPr>
          <w:rFonts w:ascii="Times New Roman" w:hAnsi="Times New Roman" w:cs="Times New Roman"/>
        </w:rPr>
        <w:t xml:space="preserve">EU </w:t>
      </w:r>
      <w:r w:rsidRPr="004449A6">
        <w:rPr>
          <w:rFonts w:ascii="Times New Roman" w:hAnsi="Times New Roman" w:cs="Times New Roman"/>
        </w:rPr>
        <w:t>development</w:t>
      </w:r>
      <w:r w:rsidR="00D321FE" w:rsidRPr="004449A6">
        <w:rPr>
          <w:rFonts w:ascii="Times New Roman" w:hAnsi="Times New Roman" w:cs="Times New Roman"/>
        </w:rPr>
        <w:t>s</w:t>
      </w:r>
      <w:r w:rsidRPr="004449A6">
        <w:rPr>
          <w:rFonts w:ascii="Times New Roman" w:hAnsi="Times New Roman" w:cs="Times New Roman"/>
        </w:rPr>
        <w:t>.</w:t>
      </w:r>
    </w:p>
    <w:p w14:paraId="0F564946" w14:textId="77777777" w:rsidR="00C54619" w:rsidRPr="005D0764" w:rsidRDefault="00C54619" w:rsidP="00025439">
      <w:pPr>
        <w:spacing w:line="276" w:lineRule="auto"/>
        <w:rPr>
          <w:rFonts w:ascii="Times New Roman" w:hAnsi="Times New Roman" w:cs="Times New Roman"/>
          <w:b/>
          <w:bCs/>
        </w:rPr>
      </w:pPr>
    </w:p>
    <w:p w14:paraId="703AD89C" w14:textId="77777777" w:rsidR="0061080E" w:rsidRPr="005D0764" w:rsidRDefault="0061080E" w:rsidP="002066C5">
      <w:pPr>
        <w:spacing w:line="276" w:lineRule="auto"/>
        <w:jc w:val="both"/>
        <w:rPr>
          <w:rFonts w:ascii="Times New Roman" w:hAnsi="Times New Roman" w:cs="Times New Roman"/>
          <w:b/>
          <w:bCs/>
        </w:rPr>
      </w:pPr>
    </w:p>
    <w:p w14:paraId="4E55DD29" w14:textId="3FBD379F" w:rsidR="00C4317C" w:rsidRDefault="00C87277" w:rsidP="00C4317C">
      <w:pPr>
        <w:pStyle w:val="ListParagraph"/>
        <w:numPr>
          <w:ilvl w:val="0"/>
          <w:numId w:val="7"/>
        </w:numPr>
        <w:spacing w:line="276" w:lineRule="auto"/>
        <w:jc w:val="both"/>
        <w:textDirection w:val="btLr"/>
        <w:rPr>
          <w:rFonts w:ascii="Times New Roman" w:hAnsi="Times New Roman" w:cs="Times New Roman"/>
        </w:rPr>
      </w:pPr>
      <w:r w:rsidRPr="005D0764">
        <w:rPr>
          <w:rFonts w:ascii="Times New Roman" w:hAnsi="Times New Roman" w:cs="Times New Roman"/>
          <w:b/>
          <w:bCs/>
          <w:shd w:val="clear" w:color="auto" w:fill="FFFFFF"/>
        </w:rPr>
        <w:t>Survey results</w:t>
      </w:r>
      <w:r w:rsidR="003C44DA" w:rsidRPr="005D0764">
        <w:rPr>
          <w:rFonts w:ascii="Times New Roman" w:hAnsi="Times New Roman" w:cs="Times New Roman"/>
          <w:b/>
          <w:bCs/>
          <w:shd w:val="clear" w:color="auto" w:fill="FFFFFF"/>
        </w:rPr>
        <w:t>,</w:t>
      </w:r>
      <w:r w:rsidRPr="005D0764">
        <w:rPr>
          <w:rFonts w:ascii="Times New Roman" w:hAnsi="Times New Roman" w:cs="Times New Roman"/>
          <w:b/>
          <w:bCs/>
          <w:shd w:val="clear" w:color="auto" w:fill="FFFFFF"/>
        </w:rPr>
        <w:t xml:space="preserve"> </w:t>
      </w:r>
      <w:r w:rsidR="00267516">
        <w:rPr>
          <w:rFonts w:ascii="Times New Roman" w:hAnsi="Times New Roman" w:cs="Times New Roman"/>
          <w:b/>
          <w:bCs/>
          <w:shd w:val="clear" w:color="auto" w:fill="FFFFFF"/>
        </w:rPr>
        <w:t>public views about the EU, the</w:t>
      </w:r>
      <w:r w:rsidRPr="005D0764">
        <w:rPr>
          <w:rFonts w:ascii="Times New Roman" w:hAnsi="Times New Roman" w:cs="Times New Roman"/>
          <w:b/>
          <w:bCs/>
          <w:shd w:val="clear" w:color="auto" w:fill="FFFFFF"/>
        </w:rPr>
        <w:t xml:space="preserve"> elite and </w:t>
      </w:r>
      <w:r w:rsidR="00267516">
        <w:rPr>
          <w:rFonts w:ascii="Times New Roman" w:hAnsi="Times New Roman" w:cs="Times New Roman"/>
          <w:b/>
          <w:bCs/>
          <w:shd w:val="clear" w:color="auto" w:fill="FFFFFF"/>
        </w:rPr>
        <w:t>the media</w:t>
      </w:r>
      <w:r w:rsidR="00C449A5" w:rsidRPr="005D0764">
        <w:rPr>
          <w:rFonts w:ascii="Times New Roman" w:hAnsi="Times New Roman" w:cs="Times New Roman"/>
          <w:b/>
          <w:bCs/>
          <w:shd w:val="clear" w:color="auto" w:fill="FFFFFF"/>
        </w:rPr>
        <w:t xml:space="preserve"> </w:t>
      </w:r>
    </w:p>
    <w:p w14:paraId="560BB00A" w14:textId="77777777" w:rsidR="00C4317C" w:rsidRDefault="00C4317C" w:rsidP="005D0764">
      <w:pPr>
        <w:pStyle w:val="ListParagraph"/>
        <w:spacing w:line="276" w:lineRule="auto"/>
        <w:jc w:val="both"/>
        <w:textDirection w:val="btLr"/>
        <w:rPr>
          <w:rFonts w:ascii="Times New Roman" w:hAnsi="Times New Roman" w:cs="Times New Roman"/>
        </w:rPr>
      </w:pPr>
    </w:p>
    <w:p w14:paraId="1EE87629" w14:textId="0B9F1F86" w:rsidR="004D0019" w:rsidRPr="005D0764" w:rsidRDefault="004D0019" w:rsidP="005D0764">
      <w:pPr>
        <w:spacing w:line="276" w:lineRule="auto"/>
        <w:jc w:val="both"/>
        <w:textDirection w:val="btLr"/>
        <w:rPr>
          <w:rFonts w:ascii="Times New Roman" w:hAnsi="Times New Roman" w:cs="Times New Roman"/>
        </w:rPr>
      </w:pPr>
      <w:r w:rsidRPr="005D0764">
        <w:rPr>
          <w:rFonts w:ascii="Times New Roman" w:hAnsi="Times New Roman" w:cs="Times New Roman"/>
        </w:rPr>
        <w:t xml:space="preserve">The aim of the nationally representative survey of 1,021 respondents was to analyse </w:t>
      </w:r>
      <w:r w:rsidR="0061080E" w:rsidRPr="005D0764">
        <w:rPr>
          <w:rFonts w:ascii="Times New Roman" w:hAnsi="Times New Roman" w:cs="Times New Roman"/>
        </w:rPr>
        <w:t>opinion</w:t>
      </w:r>
      <w:r w:rsidR="00EF47D2" w:rsidRPr="005D0764">
        <w:rPr>
          <w:rFonts w:ascii="Times New Roman" w:hAnsi="Times New Roman" w:cs="Times New Roman"/>
        </w:rPr>
        <w:t>s</w:t>
      </w:r>
      <w:r w:rsidR="0061080E" w:rsidRPr="005D0764">
        <w:rPr>
          <w:rFonts w:ascii="Times New Roman" w:hAnsi="Times New Roman" w:cs="Times New Roman"/>
        </w:rPr>
        <w:t xml:space="preserve"> </w:t>
      </w:r>
      <w:r w:rsidRPr="005D0764">
        <w:rPr>
          <w:rFonts w:ascii="Times New Roman" w:hAnsi="Times New Roman" w:cs="Times New Roman"/>
        </w:rPr>
        <w:t xml:space="preserve">of the Hungarian adult population </w:t>
      </w:r>
      <w:r w:rsidR="0061080E" w:rsidRPr="005D0764">
        <w:rPr>
          <w:rFonts w:ascii="Times New Roman" w:hAnsi="Times New Roman" w:cs="Times New Roman"/>
        </w:rPr>
        <w:t xml:space="preserve">about </w:t>
      </w:r>
      <w:r w:rsidRPr="005D0764">
        <w:rPr>
          <w:rFonts w:ascii="Times New Roman" w:hAnsi="Times New Roman" w:cs="Times New Roman"/>
        </w:rPr>
        <w:t>European integration,</w:t>
      </w:r>
      <w:r w:rsidR="00EF47D2" w:rsidRPr="005D0764">
        <w:rPr>
          <w:rFonts w:ascii="Times New Roman" w:hAnsi="Times New Roman" w:cs="Times New Roman"/>
          <w:color w:val="4472C4" w:themeColor="accent1"/>
        </w:rPr>
        <w:t xml:space="preserve"> </w:t>
      </w:r>
      <w:r w:rsidR="00EF47D2" w:rsidRPr="005D0764">
        <w:rPr>
          <w:rFonts w:ascii="Times New Roman" w:hAnsi="Times New Roman" w:cs="Times New Roman"/>
        </w:rPr>
        <w:t>and the role of</w:t>
      </w:r>
      <w:r w:rsidRPr="005D0764">
        <w:rPr>
          <w:rFonts w:ascii="Times New Roman" w:hAnsi="Times New Roman" w:cs="Times New Roman"/>
        </w:rPr>
        <w:t xml:space="preserve"> elites </w:t>
      </w:r>
      <w:r w:rsidR="006950BF" w:rsidRPr="005D0764">
        <w:rPr>
          <w:rFonts w:ascii="Times New Roman" w:hAnsi="Times New Roman" w:cs="Times New Roman"/>
        </w:rPr>
        <w:t>and media</w:t>
      </w:r>
      <w:r w:rsidR="00C87277" w:rsidRPr="005D0764">
        <w:rPr>
          <w:rFonts w:ascii="Times New Roman" w:hAnsi="Times New Roman" w:cs="Times New Roman"/>
        </w:rPr>
        <w:t xml:space="preserve"> in </w:t>
      </w:r>
      <w:r w:rsidR="00EF47D2" w:rsidRPr="005D0764">
        <w:rPr>
          <w:rFonts w:ascii="Times New Roman" w:hAnsi="Times New Roman" w:cs="Times New Roman"/>
        </w:rPr>
        <w:t>this process</w:t>
      </w:r>
      <w:r w:rsidRPr="005D0764">
        <w:rPr>
          <w:rFonts w:ascii="Times New Roman" w:hAnsi="Times New Roman" w:cs="Times New Roman"/>
        </w:rPr>
        <w:t xml:space="preserve">. </w:t>
      </w:r>
      <w:r w:rsidR="00F34DE5" w:rsidRPr="005D0764">
        <w:rPr>
          <w:rFonts w:ascii="Times New Roman" w:hAnsi="Times New Roman" w:cs="Times New Roman"/>
        </w:rPr>
        <w:t>Given</w:t>
      </w:r>
      <w:r w:rsidR="00803D9E" w:rsidRPr="005D0764">
        <w:rPr>
          <w:rFonts w:ascii="Times New Roman" w:hAnsi="Times New Roman" w:cs="Times New Roman"/>
        </w:rPr>
        <w:t xml:space="preserve"> the</w:t>
      </w:r>
      <w:r w:rsidR="00F34DE5" w:rsidRPr="005D0764">
        <w:rPr>
          <w:rFonts w:ascii="Times New Roman" w:hAnsi="Times New Roman" w:cs="Times New Roman"/>
        </w:rPr>
        <w:t xml:space="preserve"> </w:t>
      </w:r>
      <w:r w:rsidR="00EF7166" w:rsidRPr="005D0764">
        <w:rPr>
          <w:rFonts w:ascii="Times New Roman" w:hAnsi="Times New Roman" w:cs="Times New Roman"/>
        </w:rPr>
        <w:t xml:space="preserve">increasing political polarisation and the dominance of </w:t>
      </w:r>
      <w:r w:rsidR="00803D9E" w:rsidRPr="005D0764">
        <w:rPr>
          <w:rFonts w:ascii="Times New Roman" w:hAnsi="Times New Roman" w:cs="Times New Roman"/>
        </w:rPr>
        <w:t xml:space="preserve">pro-government media propaganda highly critical of the </w:t>
      </w:r>
      <w:r w:rsidR="00EF7166" w:rsidRPr="005D0764">
        <w:rPr>
          <w:rFonts w:ascii="Times New Roman" w:hAnsi="Times New Roman" w:cs="Times New Roman"/>
        </w:rPr>
        <w:t xml:space="preserve">EU </w:t>
      </w:r>
      <w:r w:rsidR="00DA02AF" w:rsidRPr="005D0764">
        <w:rPr>
          <w:rFonts w:ascii="Times New Roman" w:hAnsi="Times New Roman" w:cs="Times New Roman"/>
        </w:rPr>
        <w:t>in the observation period</w:t>
      </w:r>
      <w:r w:rsidR="00803D9E" w:rsidRPr="005D0764">
        <w:rPr>
          <w:rFonts w:ascii="Times New Roman" w:hAnsi="Times New Roman" w:cs="Times New Roman"/>
        </w:rPr>
        <w:t>,</w:t>
      </w:r>
      <w:r w:rsidR="00EF7166" w:rsidRPr="005D0764">
        <w:rPr>
          <w:rFonts w:ascii="Times New Roman" w:hAnsi="Times New Roman" w:cs="Times New Roman"/>
        </w:rPr>
        <w:t xml:space="preserve"> </w:t>
      </w:r>
      <w:r w:rsidR="00DA02AF" w:rsidRPr="005D0764">
        <w:rPr>
          <w:rFonts w:ascii="Times New Roman" w:hAnsi="Times New Roman" w:cs="Times New Roman"/>
        </w:rPr>
        <w:t xml:space="preserve">first </w:t>
      </w:r>
      <w:r w:rsidR="00EF7166" w:rsidRPr="005D0764">
        <w:rPr>
          <w:rFonts w:ascii="Times New Roman" w:hAnsi="Times New Roman" w:cs="Times New Roman"/>
        </w:rPr>
        <w:t xml:space="preserve">we wanted </w:t>
      </w:r>
      <w:r w:rsidR="00DA02AF" w:rsidRPr="005D0764">
        <w:rPr>
          <w:rFonts w:ascii="Times New Roman" w:hAnsi="Times New Roman" w:cs="Times New Roman"/>
        </w:rPr>
        <w:t>to reveal the interest of the public and the reflection of public interest regarding EU</w:t>
      </w:r>
      <w:r w:rsidR="00803D9E" w:rsidRPr="005D0764">
        <w:rPr>
          <w:rFonts w:ascii="Times New Roman" w:hAnsi="Times New Roman" w:cs="Times New Roman"/>
        </w:rPr>
        <w:t>-</w:t>
      </w:r>
      <w:r w:rsidR="00DA02AF" w:rsidRPr="005D0764">
        <w:rPr>
          <w:rFonts w:ascii="Times New Roman" w:hAnsi="Times New Roman" w:cs="Times New Roman"/>
        </w:rPr>
        <w:t>related matters. How and on what grounds do they reflect on the discourse patterns of the elite and the media?</w:t>
      </w:r>
    </w:p>
    <w:p w14:paraId="3F7ADD40" w14:textId="77777777" w:rsidR="00EF3631" w:rsidRPr="004449A6" w:rsidRDefault="00EF3631" w:rsidP="002066C5">
      <w:pPr>
        <w:spacing w:line="276" w:lineRule="auto"/>
        <w:jc w:val="both"/>
        <w:rPr>
          <w:rFonts w:ascii="Times New Roman" w:hAnsi="Times New Roman" w:cs="Times New Roman"/>
        </w:rPr>
      </w:pPr>
    </w:p>
    <w:p w14:paraId="562E4307" w14:textId="1193EFA8" w:rsidR="004D0019" w:rsidRPr="004449A6" w:rsidRDefault="004D0019" w:rsidP="002066C5">
      <w:pPr>
        <w:spacing w:line="276" w:lineRule="auto"/>
        <w:jc w:val="both"/>
        <w:rPr>
          <w:rFonts w:ascii="Times New Roman" w:hAnsi="Times New Roman" w:cs="Times New Roman"/>
        </w:rPr>
      </w:pPr>
      <w:r w:rsidRPr="004449A6">
        <w:rPr>
          <w:rFonts w:ascii="Times New Roman" w:hAnsi="Times New Roman" w:cs="Times New Roman"/>
        </w:rPr>
        <w:t>The survey found that just over half (56%) of the population have a low level of interest in politics</w:t>
      </w:r>
      <w:r w:rsidR="00C44B95">
        <w:rPr>
          <w:rFonts w:ascii="Times New Roman" w:hAnsi="Times New Roman" w:cs="Times New Roman"/>
        </w:rPr>
        <w:t>,</w:t>
      </w:r>
      <w:r w:rsidRPr="004449A6">
        <w:rPr>
          <w:rFonts w:ascii="Times New Roman" w:hAnsi="Times New Roman" w:cs="Times New Roman"/>
        </w:rPr>
        <w:t xml:space="preserve"> while 44% say they sometimes or often discuss political issues. At the extremes: around 12% of the population say they never talk to their friends about politics</w:t>
      </w:r>
      <w:r w:rsidR="00C44B95">
        <w:rPr>
          <w:rFonts w:ascii="Times New Roman" w:hAnsi="Times New Roman" w:cs="Times New Roman"/>
        </w:rPr>
        <w:t>,</w:t>
      </w:r>
      <w:r w:rsidRPr="004449A6">
        <w:rPr>
          <w:rFonts w:ascii="Times New Roman" w:hAnsi="Times New Roman" w:cs="Times New Roman"/>
        </w:rPr>
        <w:t xml:space="preserve"> while one in nine do </w:t>
      </w:r>
      <w:r w:rsidRPr="004449A6">
        <w:rPr>
          <w:rFonts w:ascii="Times New Roman" w:hAnsi="Times New Roman" w:cs="Times New Roman"/>
        </w:rPr>
        <w:lastRenderedPageBreak/>
        <w:t>so often.</w:t>
      </w:r>
      <w:r w:rsidR="002F78BE" w:rsidRPr="004449A6">
        <w:rPr>
          <w:rFonts w:ascii="Times New Roman" w:hAnsi="Times New Roman" w:cs="Times New Roman"/>
        </w:rPr>
        <w:t xml:space="preserve"> </w:t>
      </w:r>
      <w:r w:rsidRPr="004449A6">
        <w:rPr>
          <w:rFonts w:ascii="Times New Roman" w:hAnsi="Times New Roman" w:cs="Times New Roman"/>
        </w:rPr>
        <w:t xml:space="preserve">Gender is not related </w:t>
      </w:r>
      <w:r w:rsidR="00DA02AF" w:rsidRPr="004449A6">
        <w:rPr>
          <w:rFonts w:ascii="Times New Roman" w:hAnsi="Times New Roman" w:cs="Times New Roman"/>
        </w:rPr>
        <w:t xml:space="preserve">to </w:t>
      </w:r>
      <w:r w:rsidR="00C87277" w:rsidRPr="004449A6">
        <w:rPr>
          <w:rFonts w:ascii="Times New Roman" w:hAnsi="Times New Roman" w:cs="Times New Roman"/>
        </w:rPr>
        <w:t>cognitive mobilization</w:t>
      </w:r>
      <w:r w:rsidR="00DA02AF" w:rsidRPr="004449A6">
        <w:rPr>
          <w:rFonts w:ascii="Times New Roman" w:hAnsi="Times New Roman" w:cs="Times New Roman"/>
        </w:rPr>
        <w:t xml:space="preserve"> as opposed to age</w:t>
      </w:r>
      <w:r w:rsidRPr="004449A6">
        <w:rPr>
          <w:rFonts w:ascii="Times New Roman" w:hAnsi="Times New Roman" w:cs="Times New Roman"/>
        </w:rPr>
        <w:t xml:space="preserve">: the majority of young people </w:t>
      </w:r>
      <w:r w:rsidR="00DA02AF" w:rsidRPr="004449A6">
        <w:rPr>
          <w:rFonts w:ascii="Times New Roman" w:hAnsi="Times New Roman" w:cs="Times New Roman"/>
        </w:rPr>
        <w:t xml:space="preserve">claim that they </w:t>
      </w:r>
      <w:r w:rsidRPr="004449A6">
        <w:rPr>
          <w:rFonts w:ascii="Times New Roman" w:hAnsi="Times New Roman" w:cs="Times New Roman"/>
        </w:rPr>
        <w:t>do not or rarely participate in political debates, compared to the 45-64 age group, which is the most interested</w:t>
      </w:r>
      <w:r w:rsidR="000968E0">
        <w:rPr>
          <w:rFonts w:ascii="Times New Roman" w:hAnsi="Times New Roman" w:cs="Times New Roman"/>
        </w:rPr>
        <w:t xml:space="preserve"> </w:t>
      </w:r>
      <w:r w:rsidR="000968E0" w:rsidRPr="005D0764">
        <w:rPr>
          <w:rFonts w:ascii="Times New Roman" w:hAnsi="Times New Roman" w:cs="Times New Roman"/>
        </w:rPr>
        <w:t>one</w:t>
      </w:r>
      <w:r w:rsidR="000968E0">
        <w:rPr>
          <w:rFonts w:ascii="Times New Roman" w:hAnsi="Times New Roman" w:cs="Times New Roman"/>
          <w:color w:val="4472C4" w:themeColor="accent1"/>
        </w:rPr>
        <w:t>.</w:t>
      </w:r>
      <w:r w:rsidRPr="004449A6">
        <w:rPr>
          <w:rFonts w:ascii="Times New Roman" w:hAnsi="Times New Roman" w:cs="Times New Roman"/>
        </w:rPr>
        <w:t xml:space="preserve"> The political interest of the retired age group is around the national average. </w:t>
      </w:r>
      <w:r w:rsidR="00DA02AF" w:rsidRPr="004449A6">
        <w:rPr>
          <w:rFonts w:ascii="Times New Roman" w:hAnsi="Times New Roman" w:cs="Times New Roman"/>
        </w:rPr>
        <w:t>In addition to age</w:t>
      </w:r>
      <w:r w:rsidR="000968E0">
        <w:rPr>
          <w:rFonts w:ascii="Times New Roman" w:hAnsi="Times New Roman" w:cs="Times New Roman"/>
        </w:rPr>
        <w:t>,</w:t>
      </w:r>
      <w:r w:rsidR="00DA02AF" w:rsidRPr="004449A6">
        <w:rPr>
          <w:rFonts w:ascii="Times New Roman" w:hAnsi="Times New Roman" w:cs="Times New Roman"/>
        </w:rPr>
        <w:t xml:space="preserve"> </w:t>
      </w:r>
      <w:r w:rsidR="009B1DED" w:rsidRPr="004449A6">
        <w:rPr>
          <w:rFonts w:ascii="Times New Roman" w:hAnsi="Times New Roman" w:cs="Times New Roman"/>
        </w:rPr>
        <w:t>o</w:t>
      </w:r>
      <w:r w:rsidRPr="004449A6">
        <w:rPr>
          <w:rFonts w:ascii="Times New Roman" w:hAnsi="Times New Roman" w:cs="Times New Roman"/>
        </w:rPr>
        <w:t>ccupation has a significant impact on political interest. Typically, managers and professionals show well above average political interest</w:t>
      </w:r>
      <w:r w:rsidR="00DA02AF" w:rsidRPr="004449A6">
        <w:rPr>
          <w:rFonts w:ascii="Times New Roman" w:hAnsi="Times New Roman" w:cs="Times New Roman"/>
        </w:rPr>
        <w:t xml:space="preserve"> levels</w:t>
      </w:r>
      <w:r w:rsidR="000968E0">
        <w:rPr>
          <w:rFonts w:ascii="Times New Roman" w:hAnsi="Times New Roman" w:cs="Times New Roman"/>
        </w:rPr>
        <w:t>,</w:t>
      </w:r>
      <w:r w:rsidRPr="004449A6">
        <w:rPr>
          <w:rFonts w:ascii="Times New Roman" w:hAnsi="Times New Roman" w:cs="Times New Roman"/>
        </w:rPr>
        <w:t xml:space="preserve"> while unskilled workers and those in clerical or service jobs show significantly below average</w:t>
      </w:r>
      <w:r w:rsidR="00DA02AF" w:rsidRPr="004449A6">
        <w:rPr>
          <w:rFonts w:ascii="Times New Roman" w:hAnsi="Times New Roman" w:cs="Times New Roman"/>
        </w:rPr>
        <w:t xml:space="preserve"> political interest</w:t>
      </w:r>
      <w:r w:rsidR="00CF14BC">
        <w:rPr>
          <w:rFonts w:ascii="Times New Roman" w:hAnsi="Times New Roman" w:cs="Times New Roman"/>
        </w:rPr>
        <w:t xml:space="preserve"> </w:t>
      </w:r>
      <w:r w:rsidR="00CF14BC" w:rsidRPr="005D0764">
        <w:rPr>
          <w:rFonts w:ascii="Times New Roman" w:hAnsi="Times New Roman" w:cs="Times New Roman"/>
        </w:rPr>
        <w:t>levels</w:t>
      </w:r>
      <w:r w:rsidRPr="004449A6">
        <w:rPr>
          <w:rFonts w:ascii="Times New Roman" w:hAnsi="Times New Roman" w:cs="Times New Roman"/>
        </w:rPr>
        <w:t xml:space="preserve">. </w:t>
      </w:r>
    </w:p>
    <w:p w14:paraId="2F84CFBD" w14:textId="77777777" w:rsidR="000C0B64" w:rsidRPr="004449A6" w:rsidRDefault="000C0B64" w:rsidP="002066C5">
      <w:pPr>
        <w:spacing w:line="276" w:lineRule="auto"/>
        <w:jc w:val="both"/>
        <w:rPr>
          <w:rFonts w:ascii="Times New Roman" w:hAnsi="Times New Roman" w:cs="Times New Roman"/>
        </w:rPr>
      </w:pPr>
    </w:p>
    <w:p w14:paraId="76BCDC37" w14:textId="0A44006B" w:rsidR="004D0019" w:rsidRPr="004449A6" w:rsidRDefault="004D0019" w:rsidP="002066C5">
      <w:pPr>
        <w:spacing w:line="276" w:lineRule="auto"/>
        <w:jc w:val="both"/>
        <w:rPr>
          <w:rFonts w:ascii="Times New Roman" w:hAnsi="Times New Roman" w:cs="Times New Roman"/>
        </w:rPr>
      </w:pPr>
      <w:r w:rsidRPr="004449A6">
        <w:rPr>
          <w:rFonts w:ascii="Times New Roman" w:hAnsi="Times New Roman" w:cs="Times New Roman"/>
        </w:rPr>
        <w:t>In terms of political affiliation, about 30% of the population identify themselves as left-wing, 44% as right-wing and about a quarter as somewhere in between. Political interest is significantly higher on the left and</w:t>
      </w:r>
      <w:r w:rsidR="00123558">
        <w:rPr>
          <w:rFonts w:ascii="Times New Roman" w:hAnsi="Times New Roman" w:cs="Times New Roman"/>
        </w:rPr>
        <w:t xml:space="preserve"> </w:t>
      </w:r>
      <w:r w:rsidR="00123558" w:rsidRPr="005D0764">
        <w:rPr>
          <w:rFonts w:ascii="Times New Roman" w:hAnsi="Times New Roman" w:cs="Times New Roman"/>
        </w:rPr>
        <w:t>is</w:t>
      </w:r>
      <w:r w:rsidRPr="004449A6">
        <w:rPr>
          <w:rFonts w:ascii="Times New Roman" w:hAnsi="Times New Roman" w:cs="Times New Roman"/>
        </w:rPr>
        <w:t xml:space="preserve"> average on the right. The vast majority of those in the middle never discuss political issues with people they know.</w:t>
      </w:r>
    </w:p>
    <w:p w14:paraId="15226413" w14:textId="77777777" w:rsidR="000C0B64" w:rsidRPr="004449A6" w:rsidRDefault="000C0B64" w:rsidP="002066C5">
      <w:pPr>
        <w:spacing w:line="276" w:lineRule="auto"/>
        <w:jc w:val="both"/>
        <w:rPr>
          <w:rFonts w:ascii="Times New Roman" w:hAnsi="Times New Roman" w:cs="Times New Roman"/>
        </w:rPr>
      </w:pPr>
    </w:p>
    <w:p w14:paraId="4659258A" w14:textId="735DC9FC" w:rsidR="004D0019" w:rsidRPr="004449A6" w:rsidRDefault="00993E35" w:rsidP="002066C5">
      <w:pPr>
        <w:spacing w:line="276" w:lineRule="auto"/>
        <w:jc w:val="both"/>
        <w:rPr>
          <w:rFonts w:ascii="Times New Roman" w:hAnsi="Times New Roman" w:cs="Times New Roman"/>
        </w:rPr>
      </w:pPr>
      <w:r w:rsidRPr="004449A6">
        <w:rPr>
          <w:rFonts w:ascii="Times New Roman" w:hAnsi="Times New Roman" w:cs="Times New Roman"/>
        </w:rPr>
        <w:t xml:space="preserve">A </w:t>
      </w:r>
      <w:r w:rsidR="00A43D5E" w:rsidRPr="004449A6">
        <w:rPr>
          <w:rFonts w:ascii="Times New Roman" w:hAnsi="Times New Roman" w:cs="Times New Roman"/>
        </w:rPr>
        <w:t xml:space="preserve">relative </w:t>
      </w:r>
      <w:r w:rsidRPr="004449A6">
        <w:rPr>
          <w:rFonts w:ascii="Times New Roman" w:hAnsi="Times New Roman" w:cs="Times New Roman"/>
        </w:rPr>
        <w:t>majority of the p</w:t>
      </w:r>
      <w:r w:rsidR="004D0019" w:rsidRPr="004449A6">
        <w:rPr>
          <w:rFonts w:ascii="Times New Roman" w:hAnsi="Times New Roman" w:cs="Times New Roman"/>
        </w:rPr>
        <w:t xml:space="preserve">ublic </w:t>
      </w:r>
      <w:r w:rsidRPr="004449A6">
        <w:rPr>
          <w:rFonts w:ascii="Times New Roman" w:hAnsi="Times New Roman" w:cs="Times New Roman"/>
        </w:rPr>
        <w:t xml:space="preserve">clearly notes both elite and media disunity in relation to EU affairs. </w:t>
      </w:r>
      <w:r w:rsidR="0061080E" w:rsidRPr="004449A6">
        <w:rPr>
          <w:rFonts w:ascii="Times New Roman" w:hAnsi="Times New Roman" w:cs="Times New Roman"/>
        </w:rPr>
        <w:t>H</w:t>
      </w:r>
      <w:r w:rsidR="004D0019" w:rsidRPr="004449A6">
        <w:rPr>
          <w:rFonts w:ascii="Times New Roman" w:hAnsi="Times New Roman" w:cs="Times New Roman"/>
        </w:rPr>
        <w:t xml:space="preserve">alf of the public believe that the elite is not united, and only less than a quarter think it is united on EU issues.  By contrast, 58% would expect the elite to be more united on core values about the EU, while one in five think the opposite. In other words, a relative majority of the population sees the elite as divided and </w:t>
      </w:r>
      <w:r w:rsidR="00CA20E7" w:rsidRPr="004449A6">
        <w:rPr>
          <w:rFonts w:ascii="Times New Roman" w:hAnsi="Times New Roman" w:cs="Times New Roman"/>
        </w:rPr>
        <w:t xml:space="preserve">absolute majority </w:t>
      </w:r>
      <w:r w:rsidR="004D0019" w:rsidRPr="004449A6">
        <w:rPr>
          <w:rFonts w:ascii="Times New Roman" w:hAnsi="Times New Roman" w:cs="Times New Roman"/>
        </w:rPr>
        <w:t>would expect greater unity o</w:t>
      </w:r>
      <w:r w:rsidR="00CA20E7" w:rsidRPr="004449A6">
        <w:rPr>
          <w:rFonts w:ascii="Times New Roman" w:hAnsi="Times New Roman" w:cs="Times New Roman"/>
        </w:rPr>
        <w:t xml:space="preserve">f the elite concerning </w:t>
      </w:r>
      <w:r w:rsidR="004D0019" w:rsidRPr="004449A6">
        <w:rPr>
          <w:rFonts w:ascii="Times New Roman" w:hAnsi="Times New Roman" w:cs="Times New Roman"/>
        </w:rPr>
        <w:t>EU</w:t>
      </w:r>
      <w:r w:rsidR="00CA20E7" w:rsidRPr="005D0764">
        <w:rPr>
          <w:rFonts w:ascii="Times New Roman" w:hAnsi="Times New Roman" w:cs="Times New Roman"/>
        </w:rPr>
        <w:t>-</w:t>
      </w:r>
      <w:r w:rsidR="00EE5603" w:rsidRPr="005D0764">
        <w:rPr>
          <w:rFonts w:ascii="Times New Roman" w:hAnsi="Times New Roman" w:cs="Times New Roman"/>
        </w:rPr>
        <w:t xml:space="preserve">related </w:t>
      </w:r>
      <w:r w:rsidR="00CA20E7" w:rsidRPr="004449A6">
        <w:rPr>
          <w:rFonts w:ascii="Times New Roman" w:hAnsi="Times New Roman" w:cs="Times New Roman"/>
        </w:rPr>
        <w:t>issues.</w:t>
      </w:r>
    </w:p>
    <w:p w14:paraId="47975720" w14:textId="0EE18AA4" w:rsidR="004E202C" w:rsidRPr="004449A6" w:rsidRDefault="004E202C" w:rsidP="002066C5">
      <w:pPr>
        <w:spacing w:line="276" w:lineRule="auto"/>
        <w:jc w:val="both"/>
        <w:rPr>
          <w:rFonts w:ascii="Times New Roman" w:hAnsi="Times New Roman" w:cs="Times New Roman"/>
          <w:highlight w:val="yellow"/>
        </w:rPr>
      </w:pPr>
    </w:p>
    <w:p w14:paraId="1596F98D" w14:textId="2FA9099C" w:rsidR="004D0019" w:rsidRPr="004449A6" w:rsidRDefault="004D0019" w:rsidP="002066C5">
      <w:pPr>
        <w:spacing w:line="276" w:lineRule="auto"/>
        <w:jc w:val="both"/>
        <w:rPr>
          <w:rStyle w:val="cf01"/>
          <w:rFonts w:ascii="Times New Roman" w:hAnsi="Times New Roman" w:cs="Times New Roman"/>
          <w:sz w:val="24"/>
          <w:szCs w:val="24"/>
        </w:rPr>
      </w:pPr>
      <w:r w:rsidRPr="004449A6">
        <w:rPr>
          <w:rStyle w:val="cf01"/>
          <w:rFonts w:ascii="Times New Roman" w:hAnsi="Times New Roman" w:cs="Times New Roman"/>
          <w:sz w:val="24"/>
          <w:szCs w:val="24"/>
        </w:rPr>
        <w:t>Similarly, people tend to believe that the media is polarised and distorts reality</w:t>
      </w:r>
      <w:r w:rsidR="00D524D7">
        <w:rPr>
          <w:rStyle w:val="cf01"/>
          <w:rFonts w:ascii="Times New Roman" w:hAnsi="Times New Roman" w:cs="Times New Roman"/>
          <w:sz w:val="24"/>
          <w:szCs w:val="24"/>
        </w:rPr>
        <w:t xml:space="preserve">, </w:t>
      </w:r>
      <w:r w:rsidRPr="004449A6">
        <w:rPr>
          <w:rStyle w:val="cf01"/>
          <w:rFonts w:ascii="Times New Roman" w:hAnsi="Times New Roman" w:cs="Times New Roman"/>
          <w:sz w:val="24"/>
          <w:szCs w:val="24"/>
        </w:rPr>
        <w:t xml:space="preserve">only </w:t>
      </w:r>
      <w:r w:rsidR="00260A15" w:rsidRPr="004449A6">
        <w:rPr>
          <w:rStyle w:val="cf01"/>
          <w:rFonts w:ascii="Times New Roman" w:hAnsi="Times New Roman" w:cs="Times New Roman"/>
          <w:sz w:val="24"/>
          <w:szCs w:val="24"/>
        </w:rPr>
        <w:t xml:space="preserve">15 % of </w:t>
      </w:r>
      <w:r w:rsidRPr="004449A6">
        <w:rPr>
          <w:rStyle w:val="cf01"/>
          <w:rFonts w:ascii="Times New Roman" w:hAnsi="Times New Roman" w:cs="Times New Roman"/>
          <w:sz w:val="24"/>
          <w:szCs w:val="24"/>
        </w:rPr>
        <w:t>respondents deny this view. As regards</w:t>
      </w:r>
      <w:r w:rsidR="002F78BE" w:rsidRPr="004449A6">
        <w:rPr>
          <w:rStyle w:val="cf01"/>
          <w:rFonts w:ascii="Times New Roman" w:hAnsi="Times New Roman" w:cs="Times New Roman"/>
          <w:sz w:val="24"/>
          <w:szCs w:val="24"/>
        </w:rPr>
        <w:t xml:space="preserve"> the</w:t>
      </w:r>
      <w:r w:rsidRPr="004449A6">
        <w:rPr>
          <w:rStyle w:val="cf01"/>
          <w:rFonts w:ascii="Times New Roman" w:hAnsi="Times New Roman" w:cs="Times New Roman"/>
          <w:sz w:val="24"/>
          <w:szCs w:val="24"/>
        </w:rPr>
        <w:t xml:space="preserve"> exposure to disinformation and fake news</w:t>
      </w:r>
      <w:r w:rsidR="00260A15" w:rsidRPr="004449A6">
        <w:rPr>
          <w:rStyle w:val="cf01"/>
          <w:rFonts w:ascii="Times New Roman" w:hAnsi="Times New Roman" w:cs="Times New Roman"/>
          <w:sz w:val="24"/>
          <w:szCs w:val="24"/>
        </w:rPr>
        <w:t xml:space="preserve">, </w:t>
      </w:r>
      <w:r w:rsidR="00EE5603" w:rsidRPr="005D0764">
        <w:rPr>
          <w:rFonts w:ascii="Times New Roman" w:hAnsi="Times New Roman" w:cs="Times New Roman"/>
        </w:rPr>
        <w:t>40% say they have often encountered it</w:t>
      </w:r>
      <w:r w:rsidR="00260A15" w:rsidRPr="005D0764">
        <w:rPr>
          <w:rFonts w:ascii="Times New Roman" w:hAnsi="Times New Roman" w:cs="Times New Roman"/>
        </w:rPr>
        <w:t>.</w:t>
      </w:r>
      <w:r w:rsidR="00267516">
        <w:rPr>
          <w:rFonts w:ascii="Times New Roman" w:hAnsi="Times New Roman" w:cs="Times New Roman"/>
        </w:rPr>
        <w:t xml:space="preserve"> </w:t>
      </w:r>
      <w:r w:rsidRPr="004449A6">
        <w:rPr>
          <w:rStyle w:val="cf01"/>
          <w:rFonts w:ascii="Times New Roman" w:hAnsi="Times New Roman" w:cs="Times New Roman"/>
          <w:sz w:val="24"/>
          <w:szCs w:val="24"/>
        </w:rPr>
        <w:t xml:space="preserve">Trust in EU institutions is slightly higher than trust in domestic </w:t>
      </w:r>
      <w:r w:rsidR="00CA20E7" w:rsidRPr="004449A6">
        <w:rPr>
          <w:rStyle w:val="cf01"/>
          <w:rFonts w:ascii="Times New Roman" w:hAnsi="Times New Roman" w:cs="Times New Roman"/>
          <w:sz w:val="24"/>
          <w:szCs w:val="24"/>
        </w:rPr>
        <w:t>one</w:t>
      </w:r>
      <w:r w:rsidRPr="004449A6">
        <w:rPr>
          <w:rStyle w:val="cf01"/>
          <w:rFonts w:ascii="Times New Roman" w:hAnsi="Times New Roman" w:cs="Times New Roman"/>
          <w:sz w:val="24"/>
          <w:szCs w:val="24"/>
        </w:rPr>
        <w:t xml:space="preserve">s </w:t>
      </w:r>
      <w:r w:rsidR="008911CC">
        <w:rPr>
          <w:rStyle w:val="cf01"/>
          <w:rFonts w:ascii="Times New Roman" w:hAnsi="Times New Roman" w:cs="Times New Roman"/>
          <w:sz w:val="24"/>
          <w:szCs w:val="24"/>
        </w:rPr>
        <w:t xml:space="preserve">and the </w:t>
      </w:r>
      <w:r w:rsidRPr="004449A6">
        <w:rPr>
          <w:rStyle w:val="cf01"/>
          <w:rFonts w:ascii="Times New Roman" w:hAnsi="Times New Roman" w:cs="Times New Roman"/>
          <w:sz w:val="24"/>
          <w:szCs w:val="24"/>
        </w:rPr>
        <w:t>relative majority is dissatisfied with the government</w:t>
      </w:r>
      <w:r w:rsidR="002F78BE" w:rsidRPr="004449A6">
        <w:rPr>
          <w:rStyle w:val="cf01"/>
          <w:rFonts w:ascii="Times New Roman" w:hAnsi="Times New Roman" w:cs="Times New Roman"/>
          <w:sz w:val="24"/>
          <w:szCs w:val="24"/>
        </w:rPr>
        <w:t>’</w:t>
      </w:r>
      <w:r w:rsidRPr="004449A6">
        <w:rPr>
          <w:rStyle w:val="cf01"/>
          <w:rFonts w:ascii="Times New Roman" w:hAnsi="Times New Roman" w:cs="Times New Roman"/>
          <w:sz w:val="24"/>
          <w:szCs w:val="24"/>
        </w:rPr>
        <w:t xml:space="preserve">s EU policy. </w:t>
      </w:r>
    </w:p>
    <w:p w14:paraId="7EF3F79A" w14:textId="77777777" w:rsidR="003B186C" w:rsidRPr="004449A6" w:rsidRDefault="003B186C" w:rsidP="00517CC1">
      <w:pPr>
        <w:spacing w:line="276" w:lineRule="auto"/>
        <w:jc w:val="both"/>
        <w:rPr>
          <w:rStyle w:val="cf01"/>
          <w:rFonts w:ascii="Times New Roman" w:hAnsi="Times New Roman" w:cs="Times New Roman"/>
          <w:sz w:val="24"/>
          <w:szCs w:val="24"/>
        </w:rPr>
      </w:pPr>
    </w:p>
    <w:p w14:paraId="60704D44" w14:textId="468EAE9C" w:rsidR="000C1FEA" w:rsidRDefault="003B186C" w:rsidP="0053258C">
      <w:pPr>
        <w:spacing w:line="276" w:lineRule="auto"/>
        <w:jc w:val="both"/>
        <w:rPr>
          <w:rFonts w:ascii="Times New Roman" w:hAnsi="Times New Roman" w:cs="Times New Roman"/>
        </w:rPr>
      </w:pPr>
      <w:r w:rsidRPr="004449A6">
        <w:rPr>
          <w:rFonts w:ascii="Times New Roman" w:hAnsi="Times New Roman" w:cs="Times New Roman"/>
        </w:rPr>
        <w:t>Looking at media consumption patterns in terms of pro-government vs</w:t>
      </w:r>
      <w:r w:rsidR="00517CC1" w:rsidRPr="004449A6">
        <w:rPr>
          <w:rFonts w:ascii="Times New Roman" w:hAnsi="Times New Roman" w:cs="Times New Roman"/>
        </w:rPr>
        <w:t>.</w:t>
      </w:r>
      <w:r w:rsidRPr="004449A6">
        <w:rPr>
          <w:rFonts w:ascii="Times New Roman" w:hAnsi="Times New Roman" w:cs="Times New Roman"/>
        </w:rPr>
        <w:t xml:space="preserve"> other (government-critical</w:t>
      </w:r>
      <w:r w:rsidR="000C1FEA">
        <w:rPr>
          <w:rFonts w:ascii="Times New Roman" w:hAnsi="Times New Roman" w:cs="Times New Roman"/>
        </w:rPr>
        <w:t xml:space="preserve"> or </w:t>
      </w:r>
      <w:r w:rsidRPr="004449A6">
        <w:rPr>
          <w:rFonts w:ascii="Times New Roman" w:hAnsi="Times New Roman" w:cs="Times New Roman"/>
        </w:rPr>
        <w:t xml:space="preserve">neutral) media, we find that about </w:t>
      </w:r>
      <w:r w:rsidR="00517CC1" w:rsidRPr="004449A6">
        <w:rPr>
          <w:rFonts w:ascii="Times New Roman" w:hAnsi="Times New Roman" w:cs="Times New Roman"/>
        </w:rPr>
        <w:t>40%</w:t>
      </w:r>
      <w:r w:rsidRPr="004449A6">
        <w:rPr>
          <w:rFonts w:ascii="Times New Roman" w:hAnsi="Times New Roman" w:cs="Times New Roman"/>
        </w:rPr>
        <w:t xml:space="preserve"> of respondents did not name either pro-government or non-government media. </w:t>
      </w:r>
      <w:r w:rsidR="00517CC1" w:rsidRPr="004449A6">
        <w:rPr>
          <w:rFonts w:ascii="Times New Roman" w:hAnsi="Times New Roman" w:cs="Times New Roman"/>
        </w:rPr>
        <w:t>Around 15%</w:t>
      </w:r>
      <w:r w:rsidRPr="004449A6">
        <w:rPr>
          <w:rFonts w:ascii="Times New Roman" w:hAnsi="Times New Roman" w:cs="Times New Roman"/>
        </w:rPr>
        <w:t xml:space="preserve"> mentioned only pro-government and </w:t>
      </w:r>
      <w:r w:rsidR="00517CC1" w:rsidRPr="004449A6">
        <w:rPr>
          <w:rFonts w:ascii="Times New Roman" w:hAnsi="Times New Roman" w:cs="Times New Roman"/>
        </w:rPr>
        <w:t>25%</w:t>
      </w:r>
      <w:r w:rsidRPr="004449A6">
        <w:rPr>
          <w:rFonts w:ascii="Times New Roman" w:hAnsi="Times New Roman" w:cs="Times New Roman"/>
        </w:rPr>
        <w:t xml:space="preserve"> only non-government media</w:t>
      </w:r>
      <w:r w:rsidR="000C1FEA">
        <w:rPr>
          <w:rFonts w:ascii="Times New Roman" w:hAnsi="Times New Roman" w:cs="Times New Roman"/>
        </w:rPr>
        <w:t xml:space="preserve"> as their main sources of political information</w:t>
      </w:r>
      <w:r w:rsidRPr="004449A6">
        <w:rPr>
          <w:rFonts w:ascii="Times New Roman" w:hAnsi="Times New Roman" w:cs="Times New Roman"/>
        </w:rPr>
        <w:t xml:space="preserve">. More than </w:t>
      </w:r>
      <w:r w:rsidR="00517CC1" w:rsidRPr="004449A6">
        <w:rPr>
          <w:rFonts w:ascii="Times New Roman" w:hAnsi="Times New Roman" w:cs="Times New Roman"/>
        </w:rPr>
        <w:t>18%</w:t>
      </w:r>
      <w:r w:rsidRPr="004449A6">
        <w:rPr>
          <w:rFonts w:ascii="Times New Roman" w:hAnsi="Times New Roman" w:cs="Times New Roman"/>
        </w:rPr>
        <w:t xml:space="preserve"> read/watch both pro-government and other types of media. </w:t>
      </w:r>
    </w:p>
    <w:p w14:paraId="2EF24B66" w14:textId="77777777" w:rsidR="000C1FEA" w:rsidRDefault="000C1FEA" w:rsidP="0053258C">
      <w:pPr>
        <w:spacing w:line="276" w:lineRule="auto"/>
        <w:jc w:val="both"/>
        <w:rPr>
          <w:rFonts w:ascii="Times New Roman" w:hAnsi="Times New Roman" w:cs="Times New Roman"/>
        </w:rPr>
      </w:pPr>
    </w:p>
    <w:p w14:paraId="00D44BBF" w14:textId="659A19A7" w:rsidR="003B186C" w:rsidRDefault="00993E35" w:rsidP="0053258C">
      <w:pPr>
        <w:spacing w:line="276" w:lineRule="auto"/>
        <w:jc w:val="both"/>
        <w:rPr>
          <w:rFonts w:ascii="Times New Roman" w:hAnsi="Times New Roman" w:cs="Times New Roman"/>
        </w:rPr>
      </w:pPr>
      <w:r w:rsidRPr="004449A6">
        <w:rPr>
          <w:rFonts w:ascii="Times New Roman" w:hAnsi="Times New Roman" w:cs="Times New Roman"/>
        </w:rPr>
        <w:t xml:space="preserve">We can rightly </w:t>
      </w:r>
      <w:r w:rsidR="008911CC">
        <w:rPr>
          <w:rFonts w:ascii="Times New Roman" w:hAnsi="Times New Roman" w:cs="Times New Roman"/>
        </w:rPr>
        <w:t xml:space="preserve">suppose </w:t>
      </w:r>
      <w:r w:rsidRPr="004449A6">
        <w:rPr>
          <w:rFonts w:ascii="Times New Roman" w:hAnsi="Times New Roman" w:cs="Times New Roman"/>
        </w:rPr>
        <w:t>that the media consumption patterns of the public are divided along government versus non-government lines</w:t>
      </w:r>
      <w:r w:rsidR="00BE2F9D">
        <w:rPr>
          <w:rFonts w:ascii="Times New Roman" w:hAnsi="Times New Roman" w:cs="Times New Roman"/>
        </w:rPr>
        <w:t>,</w:t>
      </w:r>
      <w:r w:rsidRPr="004449A6">
        <w:rPr>
          <w:rFonts w:ascii="Times New Roman" w:hAnsi="Times New Roman" w:cs="Times New Roman"/>
        </w:rPr>
        <w:t xml:space="preserve"> and this divide re-appears in th</w:t>
      </w:r>
      <w:r w:rsidR="00062F79" w:rsidRPr="004449A6">
        <w:rPr>
          <w:rFonts w:ascii="Times New Roman" w:hAnsi="Times New Roman" w:cs="Times New Roman"/>
        </w:rPr>
        <w:t>eir EU related attitudes: t</w:t>
      </w:r>
      <w:r w:rsidR="003B186C" w:rsidRPr="004449A6">
        <w:rPr>
          <w:rFonts w:ascii="Times New Roman" w:hAnsi="Times New Roman" w:cs="Times New Roman"/>
        </w:rPr>
        <w:t>hose who are exclusively informed by pro-government media are more likely than average to think that EU membership is not beneficial for the country</w:t>
      </w:r>
      <w:r w:rsidR="009B1DED" w:rsidRPr="004449A6">
        <w:rPr>
          <w:rFonts w:ascii="Times New Roman" w:hAnsi="Times New Roman" w:cs="Times New Roman"/>
        </w:rPr>
        <w:t>,</w:t>
      </w:r>
      <w:r w:rsidR="003B186C" w:rsidRPr="004449A6">
        <w:rPr>
          <w:rFonts w:ascii="Times New Roman" w:hAnsi="Times New Roman" w:cs="Times New Roman"/>
        </w:rPr>
        <w:t xml:space="preserve"> </w:t>
      </w:r>
      <w:r w:rsidR="00062F79" w:rsidRPr="004449A6">
        <w:rPr>
          <w:rFonts w:ascii="Times New Roman" w:hAnsi="Times New Roman" w:cs="Times New Roman"/>
        </w:rPr>
        <w:t xml:space="preserve">and </w:t>
      </w:r>
      <w:r w:rsidR="003B186C" w:rsidRPr="004449A6">
        <w:rPr>
          <w:rFonts w:ascii="Times New Roman" w:hAnsi="Times New Roman" w:cs="Times New Roman"/>
        </w:rPr>
        <w:t xml:space="preserve"> are more likely than average to think that the elites are unified.  </w:t>
      </w:r>
    </w:p>
    <w:p w14:paraId="0B7121DF" w14:textId="77777777" w:rsidR="00DA0607" w:rsidRDefault="00DA0607" w:rsidP="0053258C">
      <w:pPr>
        <w:spacing w:line="276" w:lineRule="auto"/>
        <w:jc w:val="both"/>
        <w:rPr>
          <w:rFonts w:ascii="Times New Roman" w:hAnsi="Times New Roman" w:cs="Times New Roman"/>
        </w:rPr>
      </w:pPr>
    </w:p>
    <w:p w14:paraId="65B93426" w14:textId="02E27267" w:rsidR="00BA61D8" w:rsidRPr="00C8191A" w:rsidRDefault="00DA0607" w:rsidP="00C8191A">
      <w:pPr>
        <w:spacing w:line="276" w:lineRule="auto"/>
        <w:jc w:val="both"/>
        <w:rPr>
          <w:rFonts w:ascii="Times New Roman" w:hAnsi="Times New Roman" w:cs="Times New Roman"/>
          <w:bCs/>
        </w:rPr>
      </w:pPr>
      <w:r>
        <w:rPr>
          <w:rFonts w:ascii="Times New Roman" w:hAnsi="Times New Roman" w:cs="Times New Roman"/>
        </w:rPr>
        <w:t xml:space="preserve">In spite of </w:t>
      </w:r>
      <w:r w:rsidRPr="00DA0607">
        <w:rPr>
          <w:rFonts w:ascii="Times New Roman" w:hAnsi="Times New Roman" w:cs="Times New Roman"/>
        </w:rPr>
        <w:t xml:space="preserve">the heterogeneity of public views, still the typical views and main breakdowns should be clearly noted. </w:t>
      </w:r>
      <w:r w:rsidRPr="00DA0607">
        <w:rPr>
          <w:rFonts w:ascii="Times New Roman" w:hAnsi="Times New Roman" w:cs="Times New Roman"/>
          <w:bCs/>
        </w:rPr>
        <w:t xml:space="preserve">Figure 7 provides an overview of  EU-related public views. </w:t>
      </w:r>
      <w:r w:rsidR="00C8191A" w:rsidRPr="00C8191A">
        <w:rPr>
          <w:rFonts w:ascii="Times New Roman" w:hAnsi="Times New Roman" w:cs="Times New Roman"/>
          <w:bCs/>
        </w:rPr>
        <w:t xml:space="preserve">It is worth recalling that </w:t>
      </w:r>
      <w:r w:rsidR="00C8191A">
        <w:rPr>
          <w:rFonts w:ascii="Times New Roman" w:hAnsi="Times New Roman" w:cs="Times New Roman"/>
          <w:bCs/>
        </w:rPr>
        <w:t>less than</w:t>
      </w:r>
      <w:r w:rsidR="00C8191A" w:rsidRPr="00C8191A">
        <w:rPr>
          <w:rFonts w:ascii="Times New Roman" w:hAnsi="Times New Roman" w:cs="Times New Roman"/>
          <w:bCs/>
        </w:rPr>
        <w:t xml:space="preserve"> one fifth of respondents agreed with the idea of “leaving the EU”, while two thirds were against it. By contrast, the absolute majority of respondents reported attachment to the EU, while less than a fifth opposed it. A relative majority of public opinion supports the continuation of integration, and an absolute majority agrees with the key claims of empowering </w:t>
      </w:r>
      <w:r w:rsidR="00C8191A" w:rsidRPr="00C8191A">
        <w:rPr>
          <w:rFonts w:ascii="Times New Roman" w:hAnsi="Times New Roman" w:cs="Times New Roman"/>
          <w:bCs/>
        </w:rPr>
        <w:lastRenderedPageBreak/>
        <w:t>the EU, multi-speed integration and sovereigntism, as well as the claim that the Hungarian government has not used EU funds in a transparent way.</w:t>
      </w:r>
      <w:r w:rsidR="00BA61D8">
        <w:rPr>
          <w:rFonts w:ascii="Times New Roman" w:hAnsi="Times New Roman" w:cs="Times New Roman"/>
          <w:bCs/>
        </w:rPr>
        <w:t xml:space="preserve"> </w:t>
      </w:r>
    </w:p>
    <w:p w14:paraId="218D6F15" w14:textId="77777777" w:rsidR="00C8191A" w:rsidRPr="00DA0607" w:rsidRDefault="00C8191A" w:rsidP="00DA0607">
      <w:pPr>
        <w:spacing w:line="276" w:lineRule="auto"/>
        <w:jc w:val="both"/>
        <w:rPr>
          <w:rFonts w:ascii="Times New Roman" w:hAnsi="Times New Roman" w:cs="Times New Roman"/>
          <w:bCs/>
        </w:rPr>
      </w:pPr>
    </w:p>
    <w:p w14:paraId="7CA43AE4" w14:textId="36C4A8CA" w:rsidR="00DA0607" w:rsidRPr="00DA0607" w:rsidRDefault="00DA0607" w:rsidP="00DA0607">
      <w:pPr>
        <w:spacing w:line="276" w:lineRule="auto"/>
        <w:jc w:val="both"/>
        <w:rPr>
          <w:rFonts w:ascii="Times New Roman" w:hAnsi="Times New Roman" w:cs="Times New Roman"/>
          <w:b/>
          <w:bCs/>
        </w:rPr>
      </w:pPr>
      <w:r w:rsidRPr="00DA0607">
        <w:rPr>
          <w:rFonts w:ascii="Times New Roman" w:hAnsi="Times New Roman" w:cs="Times New Roman"/>
          <w:b/>
          <w:bCs/>
        </w:rPr>
        <w:t>Figure 7</w:t>
      </w:r>
      <w:r w:rsidR="00054EE1">
        <w:rPr>
          <w:rFonts w:ascii="Times New Roman" w:hAnsi="Times New Roman" w:cs="Times New Roman"/>
          <w:b/>
          <w:bCs/>
        </w:rPr>
        <w:t>.</w:t>
      </w:r>
      <w:r w:rsidRPr="00DA0607">
        <w:rPr>
          <w:rFonts w:ascii="Times New Roman" w:hAnsi="Times New Roman" w:cs="Times New Roman"/>
          <w:b/>
          <w:bCs/>
        </w:rPr>
        <w:t xml:space="preserve"> Views on the EU among the Hungarian population (%)</w:t>
      </w:r>
    </w:p>
    <w:p w14:paraId="437434F0" w14:textId="77777777" w:rsidR="00DA0607" w:rsidRPr="00DA0607" w:rsidRDefault="00DA0607" w:rsidP="00DA0607">
      <w:pPr>
        <w:spacing w:line="276" w:lineRule="auto"/>
        <w:jc w:val="both"/>
        <w:rPr>
          <w:rFonts w:ascii="Times New Roman" w:hAnsi="Times New Roman" w:cs="Times New Roman"/>
        </w:rPr>
      </w:pPr>
      <w:r w:rsidRPr="00DA0607">
        <w:rPr>
          <w:rFonts w:ascii="Times New Roman" w:hAnsi="Times New Roman" w:cs="Times New Roman"/>
          <w:noProof/>
        </w:rPr>
        <w:drawing>
          <wp:inline distT="0" distB="0" distL="0" distR="0" wp14:anchorId="1339CE95" wp14:editId="2BB6F2E3">
            <wp:extent cx="5495925" cy="4464050"/>
            <wp:effectExtent l="0" t="0" r="15875" b="6350"/>
            <wp:docPr id="1446632248" name="Chart 1">
              <a:extLst xmlns:a="http://schemas.openxmlformats.org/drawingml/2006/main">
                <a:ext uri="{FF2B5EF4-FFF2-40B4-BE49-F238E27FC236}">
                  <a16:creationId xmlns:a16="http://schemas.microsoft.com/office/drawing/2014/main" id="{A02282D9-33BC-EFDE-D2E1-C815D4FBAB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1FBB9E" w14:textId="6EBBDFE0" w:rsidR="00DA0607" w:rsidRPr="005D0764" w:rsidRDefault="006D06B4" w:rsidP="00DA0607">
      <w:pPr>
        <w:spacing w:line="276" w:lineRule="auto"/>
        <w:jc w:val="both"/>
        <w:rPr>
          <w:rFonts w:ascii="Times New Roman" w:hAnsi="Times New Roman" w:cs="Times New Roman"/>
          <w:sz w:val="16"/>
          <w:szCs w:val="16"/>
        </w:rPr>
      </w:pPr>
      <w:r>
        <w:rPr>
          <w:rFonts w:ascii="Times New Roman" w:hAnsi="Times New Roman" w:cs="Times New Roman"/>
          <w:sz w:val="16"/>
          <w:szCs w:val="16"/>
        </w:rPr>
        <w:t xml:space="preserve">Source: </w:t>
      </w:r>
      <w:r w:rsidRPr="006D06B4">
        <w:rPr>
          <w:rFonts w:ascii="Times New Roman" w:hAnsi="Times New Roman" w:cs="Times New Roman"/>
          <w:sz w:val="16"/>
          <w:szCs w:val="16"/>
        </w:rPr>
        <w:t xml:space="preserve">Hungarian </w:t>
      </w:r>
      <w:r>
        <w:rPr>
          <w:rFonts w:ascii="Times New Roman" w:hAnsi="Times New Roman" w:cs="Times New Roman"/>
          <w:sz w:val="16"/>
          <w:szCs w:val="16"/>
        </w:rPr>
        <w:t>Mediatized EU  survey, July 2023</w:t>
      </w:r>
    </w:p>
    <w:p w14:paraId="486D93D5" w14:textId="77777777" w:rsidR="00DA0607" w:rsidRPr="00DA0607" w:rsidRDefault="00DA0607" w:rsidP="00DA0607">
      <w:pPr>
        <w:spacing w:line="276" w:lineRule="auto"/>
        <w:jc w:val="both"/>
        <w:rPr>
          <w:rFonts w:ascii="Times New Roman" w:hAnsi="Times New Roman" w:cs="Times New Roman"/>
        </w:rPr>
      </w:pPr>
    </w:p>
    <w:p w14:paraId="02237D6C" w14:textId="758D21F5" w:rsidR="00340662" w:rsidRDefault="00340662" w:rsidP="002066C5">
      <w:pPr>
        <w:spacing w:line="276" w:lineRule="auto"/>
        <w:jc w:val="both"/>
        <w:rPr>
          <w:rFonts w:ascii="Times New Roman" w:hAnsi="Times New Roman" w:cs="Times New Roman"/>
        </w:rPr>
      </w:pPr>
    </w:p>
    <w:p w14:paraId="1A4312CF" w14:textId="41FB3A10" w:rsidR="00BA61D8" w:rsidRPr="00BA61D8" w:rsidRDefault="00E117C8" w:rsidP="00BA61D8">
      <w:pPr>
        <w:spacing w:line="276" w:lineRule="auto"/>
        <w:jc w:val="both"/>
        <w:rPr>
          <w:rFonts w:ascii="Times New Roman" w:hAnsi="Times New Roman" w:cs="Times New Roman"/>
          <w:bCs/>
        </w:rPr>
      </w:pPr>
      <w:r w:rsidRPr="00E117C8">
        <w:rPr>
          <w:rFonts w:ascii="Times New Roman" w:hAnsi="Times New Roman" w:cs="Times New Roman"/>
          <w:bCs/>
        </w:rPr>
        <w:t>Two phenomena are clearly visible here.</w:t>
      </w:r>
      <w:r>
        <w:rPr>
          <w:rFonts w:ascii="Times New Roman" w:hAnsi="Times New Roman" w:cs="Times New Roman"/>
          <w:bCs/>
        </w:rPr>
        <w:t xml:space="preserve"> </w:t>
      </w:r>
      <w:r w:rsidR="00BA61D8" w:rsidRPr="00BA61D8">
        <w:rPr>
          <w:rFonts w:ascii="Times New Roman" w:hAnsi="Times New Roman" w:cs="Times New Roman"/>
          <w:bCs/>
        </w:rPr>
        <w:t xml:space="preserve">The first is that the Hungarian public is committed to the EU and </w:t>
      </w:r>
      <w:r w:rsidR="00617B31" w:rsidRPr="00617B31">
        <w:rPr>
          <w:rFonts w:ascii="Times New Roman" w:hAnsi="Times New Roman" w:cs="Times New Roman"/>
          <w:bCs/>
        </w:rPr>
        <w:t>the majority is critical of the government</w:t>
      </w:r>
      <w:r w:rsidR="00617B31">
        <w:rPr>
          <w:rFonts w:ascii="Times New Roman" w:hAnsi="Times New Roman" w:cs="Times New Roman"/>
          <w:bCs/>
        </w:rPr>
        <w:t xml:space="preserve"> in this respect</w:t>
      </w:r>
      <w:r w:rsidR="00617B31" w:rsidRPr="00617B31">
        <w:rPr>
          <w:rFonts w:ascii="Times New Roman" w:hAnsi="Times New Roman" w:cs="Times New Roman"/>
          <w:bCs/>
        </w:rPr>
        <w:t>.</w:t>
      </w:r>
      <w:r w:rsidR="00617B31">
        <w:rPr>
          <w:rFonts w:ascii="Times New Roman" w:hAnsi="Times New Roman" w:cs="Times New Roman"/>
          <w:bCs/>
        </w:rPr>
        <w:t xml:space="preserve"> </w:t>
      </w:r>
      <w:r w:rsidR="00BA61D8" w:rsidRPr="00BA61D8">
        <w:rPr>
          <w:rFonts w:ascii="Times New Roman" w:hAnsi="Times New Roman" w:cs="Times New Roman"/>
          <w:bCs/>
        </w:rPr>
        <w:t>The other is that the poli</w:t>
      </w:r>
      <w:r w:rsidR="00BA61D8">
        <w:rPr>
          <w:rFonts w:ascii="Times New Roman" w:hAnsi="Times New Roman" w:cs="Times New Roman"/>
          <w:bCs/>
        </w:rPr>
        <w:t>tical</w:t>
      </w:r>
      <w:r w:rsidR="00BA61D8" w:rsidRPr="00BA61D8">
        <w:rPr>
          <w:rFonts w:ascii="Times New Roman" w:hAnsi="Times New Roman" w:cs="Times New Roman"/>
          <w:bCs/>
        </w:rPr>
        <w:t xml:space="preserve"> alternatives within the EU have not yet crystallised in public minds to the extent that they have become individual convictions, forcing people to make decisions.</w:t>
      </w:r>
      <w:r w:rsidR="00D517AE">
        <w:rPr>
          <w:rFonts w:ascii="Times New Roman" w:hAnsi="Times New Roman" w:cs="Times New Roman"/>
          <w:bCs/>
        </w:rPr>
        <w:t xml:space="preserve"> </w:t>
      </w:r>
      <w:r w:rsidR="00D517AE" w:rsidRPr="00D517AE">
        <w:rPr>
          <w:rFonts w:ascii="Times New Roman" w:hAnsi="Times New Roman" w:cs="Times New Roman"/>
          <w:bCs/>
        </w:rPr>
        <w:t>This will be seen below in the analysis of public discourse</w:t>
      </w:r>
      <w:r w:rsidR="00D517AE">
        <w:rPr>
          <w:rFonts w:ascii="Times New Roman" w:hAnsi="Times New Roman" w:cs="Times New Roman"/>
          <w:bCs/>
        </w:rPr>
        <w:t>s</w:t>
      </w:r>
      <w:r w:rsidR="00D517AE" w:rsidRPr="00D517AE">
        <w:rPr>
          <w:rFonts w:ascii="Times New Roman" w:hAnsi="Times New Roman" w:cs="Times New Roman"/>
          <w:bCs/>
        </w:rPr>
        <w:t xml:space="preserve"> on the EU.</w:t>
      </w:r>
    </w:p>
    <w:p w14:paraId="27871B5E" w14:textId="77777777" w:rsidR="00BA61D8" w:rsidRDefault="00BA61D8" w:rsidP="002066C5">
      <w:pPr>
        <w:spacing w:line="276" w:lineRule="auto"/>
        <w:jc w:val="both"/>
        <w:rPr>
          <w:rFonts w:ascii="Times New Roman" w:hAnsi="Times New Roman" w:cs="Times New Roman"/>
        </w:rPr>
      </w:pPr>
    </w:p>
    <w:p w14:paraId="5E0FDA7F" w14:textId="4BEEE9AB" w:rsidR="00D8545B" w:rsidRPr="004449A6" w:rsidRDefault="00D22D19" w:rsidP="002066C5">
      <w:pPr>
        <w:spacing w:line="276" w:lineRule="auto"/>
        <w:jc w:val="both"/>
        <w:rPr>
          <w:rFonts w:ascii="Times New Roman" w:hAnsi="Times New Roman" w:cs="Times New Roman"/>
        </w:rPr>
      </w:pPr>
      <w:r>
        <w:rPr>
          <w:rFonts w:ascii="Times New Roman" w:hAnsi="Times New Roman" w:cs="Times New Roman"/>
        </w:rPr>
        <w:t>E</w:t>
      </w:r>
      <w:r w:rsidR="00992DEA" w:rsidRPr="00992DEA">
        <w:rPr>
          <w:rFonts w:ascii="Times New Roman" w:hAnsi="Times New Roman" w:cs="Times New Roman"/>
        </w:rPr>
        <w:t xml:space="preserve">xamination of means and variances can be </w:t>
      </w:r>
      <w:r>
        <w:rPr>
          <w:rFonts w:ascii="Times New Roman" w:hAnsi="Times New Roman" w:cs="Times New Roman"/>
        </w:rPr>
        <w:t xml:space="preserve">meaningful </w:t>
      </w:r>
      <w:r w:rsidR="00992DEA" w:rsidRPr="00992DEA">
        <w:rPr>
          <w:rFonts w:ascii="Times New Roman" w:hAnsi="Times New Roman" w:cs="Times New Roman"/>
        </w:rPr>
        <w:t xml:space="preserve">in comparisons </w:t>
      </w:r>
      <w:r w:rsidR="00DF11F1">
        <w:rPr>
          <w:rFonts w:ascii="Times New Roman" w:hAnsi="Times New Roman" w:cs="Times New Roman"/>
        </w:rPr>
        <w:t>between</w:t>
      </w:r>
      <w:r w:rsidR="00992DEA" w:rsidRPr="00992DEA">
        <w:rPr>
          <w:rFonts w:ascii="Times New Roman" w:hAnsi="Times New Roman" w:cs="Times New Roman"/>
        </w:rPr>
        <w:t xml:space="preserve"> groups </w:t>
      </w:r>
      <w:r w:rsidR="00992DEA">
        <w:rPr>
          <w:rFonts w:ascii="Times New Roman" w:hAnsi="Times New Roman" w:cs="Times New Roman"/>
        </w:rPr>
        <w:t xml:space="preserve">even </w:t>
      </w:r>
      <w:r w:rsidR="00992DEA" w:rsidRPr="00992DEA">
        <w:rPr>
          <w:rFonts w:ascii="Times New Roman" w:hAnsi="Times New Roman" w:cs="Times New Roman"/>
        </w:rPr>
        <w:t xml:space="preserve">when the groups are highly polarised, as they can </w:t>
      </w:r>
      <w:r w:rsidR="00992DEA">
        <w:rPr>
          <w:rFonts w:ascii="Times New Roman" w:hAnsi="Times New Roman" w:cs="Times New Roman"/>
        </w:rPr>
        <w:t>reveal hidden facts</w:t>
      </w:r>
      <w:r w:rsidR="00992DEA" w:rsidRPr="00992DEA">
        <w:rPr>
          <w:rFonts w:ascii="Times New Roman" w:hAnsi="Times New Roman" w:cs="Times New Roman"/>
        </w:rPr>
        <w:t>.</w:t>
      </w:r>
      <w:r w:rsidR="00340662">
        <w:rPr>
          <w:rFonts w:ascii="Times New Roman" w:hAnsi="Times New Roman" w:cs="Times New Roman"/>
        </w:rPr>
        <w:t xml:space="preserve"> </w:t>
      </w:r>
      <w:r w:rsidR="00340662" w:rsidRPr="00340662">
        <w:rPr>
          <w:rFonts w:ascii="Times New Roman" w:hAnsi="Times New Roman" w:cs="Times New Roman"/>
        </w:rPr>
        <w:t xml:space="preserve">We briefly summarise here the results comparing the averages of elite and public discourse statements. </w:t>
      </w:r>
      <w:r w:rsidR="00340662">
        <w:rPr>
          <w:rFonts w:ascii="Times New Roman" w:hAnsi="Times New Roman" w:cs="Times New Roman"/>
        </w:rPr>
        <w:t xml:space="preserve"> </w:t>
      </w:r>
      <w:r w:rsidR="00992DEA" w:rsidRPr="00992DEA">
        <w:rPr>
          <w:rFonts w:ascii="Times New Roman" w:hAnsi="Times New Roman" w:cs="Times New Roman"/>
        </w:rPr>
        <w:t xml:space="preserve"> </w:t>
      </w:r>
      <w:r w:rsidR="003E3700" w:rsidRPr="004449A6">
        <w:rPr>
          <w:rFonts w:ascii="Times New Roman" w:hAnsi="Times New Roman" w:cs="Times New Roman"/>
        </w:rPr>
        <w:t>First</w:t>
      </w:r>
      <w:r w:rsidR="00062F79" w:rsidRPr="004449A6">
        <w:rPr>
          <w:rFonts w:ascii="Times New Roman" w:hAnsi="Times New Roman" w:cs="Times New Roman"/>
        </w:rPr>
        <w:t xml:space="preserve"> of all</w:t>
      </w:r>
      <w:r w:rsidR="003E3700" w:rsidRPr="004449A6">
        <w:rPr>
          <w:rFonts w:ascii="Times New Roman" w:hAnsi="Times New Roman" w:cs="Times New Roman"/>
        </w:rPr>
        <w:t>, there are</w:t>
      </w:r>
      <w:r w:rsidR="005A1D21" w:rsidRPr="004449A6">
        <w:rPr>
          <w:rFonts w:ascii="Times New Roman" w:hAnsi="Times New Roman" w:cs="Times New Roman"/>
        </w:rPr>
        <w:t xml:space="preserve"> positive statements </w:t>
      </w:r>
      <w:r w:rsidR="00EC6E24" w:rsidRPr="004449A6">
        <w:rPr>
          <w:rFonts w:ascii="Times New Roman" w:hAnsi="Times New Roman" w:cs="Times New Roman"/>
        </w:rPr>
        <w:t>that</w:t>
      </w:r>
      <w:r w:rsidR="003E3700" w:rsidRPr="004449A6">
        <w:rPr>
          <w:rFonts w:ascii="Times New Roman" w:hAnsi="Times New Roman" w:cs="Times New Roman"/>
        </w:rPr>
        <w:t xml:space="preserve"> both</w:t>
      </w:r>
      <w:r w:rsidR="005A1D21" w:rsidRPr="004449A6">
        <w:rPr>
          <w:rFonts w:ascii="Times New Roman" w:hAnsi="Times New Roman" w:cs="Times New Roman"/>
        </w:rPr>
        <w:t xml:space="preserve"> the political elite and the population</w:t>
      </w:r>
      <w:r w:rsidR="003E3700" w:rsidRPr="004449A6">
        <w:rPr>
          <w:rFonts w:ascii="Times New Roman" w:hAnsi="Times New Roman" w:cs="Times New Roman"/>
        </w:rPr>
        <w:t xml:space="preserve"> </w:t>
      </w:r>
      <w:r w:rsidR="00EC6E24" w:rsidRPr="004449A6">
        <w:rPr>
          <w:rFonts w:ascii="Times New Roman" w:hAnsi="Times New Roman" w:cs="Times New Roman"/>
        </w:rPr>
        <w:t>accept</w:t>
      </w:r>
      <w:r w:rsidR="005A1D21" w:rsidRPr="004449A6">
        <w:rPr>
          <w:rFonts w:ascii="Times New Roman" w:hAnsi="Times New Roman" w:cs="Times New Roman"/>
        </w:rPr>
        <w:t>. The three most important are that EU membership is beneficial for the country, that security in wartime is guaranteed by the EU and NATO, and that European identity is important for us</w:t>
      </w:r>
      <w:r w:rsidR="00283FEE" w:rsidRPr="004449A6">
        <w:rPr>
          <w:rFonts w:ascii="Times New Roman" w:hAnsi="Times New Roman" w:cs="Times New Roman"/>
        </w:rPr>
        <w:t xml:space="preserve">, being </w:t>
      </w:r>
      <w:r w:rsidR="005A1D21" w:rsidRPr="004449A6">
        <w:rPr>
          <w:rFonts w:ascii="Times New Roman" w:hAnsi="Times New Roman" w:cs="Times New Roman"/>
        </w:rPr>
        <w:t>compatible with national identity</w:t>
      </w:r>
      <w:r w:rsidR="00F77994" w:rsidRPr="004449A6">
        <w:rPr>
          <w:rFonts w:ascii="Times New Roman" w:hAnsi="Times New Roman" w:cs="Times New Roman"/>
        </w:rPr>
        <w:t>.</w:t>
      </w:r>
      <w:r w:rsidR="00A05927" w:rsidRPr="004449A6">
        <w:rPr>
          <w:rFonts w:ascii="Times New Roman" w:hAnsi="Times New Roman" w:cs="Times New Roman"/>
        </w:rPr>
        <w:t xml:space="preserve"> </w:t>
      </w:r>
      <w:r w:rsidR="00062F79" w:rsidRPr="004449A6">
        <w:rPr>
          <w:rFonts w:ascii="Times New Roman" w:hAnsi="Times New Roman" w:cs="Times New Roman"/>
        </w:rPr>
        <w:t>Furthermore</w:t>
      </w:r>
      <w:r w:rsidR="005A1D21" w:rsidRPr="004449A6">
        <w:rPr>
          <w:rFonts w:ascii="Times New Roman" w:hAnsi="Times New Roman" w:cs="Times New Roman"/>
        </w:rPr>
        <w:t xml:space="preserve">, there are claims </w:t>
      </w:r>
      <w:r w:rsidR="00062F79" w:rsidRPr="004449A6">
        <w:rPr>
          <w:rFonts w:ascii="Times New Roman" w:hAnsi="Times New Roman" w:cs="Times New Roman"/>
        </w:rPr>
        <w:t>that</w:t>
      </w:r>
      <w:r w:rsidR="005A1D21" w:rsidRPr="004449A6">
        <w:rPr>
          <w:rFonts w:ascii="Times New Roman" w:hAnsi="Times New Roman" w:cs="Times New Roman"/>
        </w:rPr>
        <w:t xml:space="preserve"> neither the political elite nor the general public agree</w:t>
      </w:r>
      <w:r w:rsidR="00062F79" w:rsidRPr="004449A6">
        <w:rPr>
          <w:rFonts w:ascii="Times New Roman" w:hAnsi="Times New Roman" w:cs="Times New Roman"/>
        </w:rPr>
        <w:t xml:space="preserve"> </w:t>
      </w:r>
      <w:r w:rsidR="00EC6E24" w:rsidRPr="004449A6">
        <w:rPr>
          <w:rFonts w:ascii="Times New Roman" w:hAnsi="Times New Roman" w:cs="Times New Roman"/>
        </w:rPr>
        <w:t>upon</w:t>
      </w:r>
      <w:r w:rsidR="005A1D21" w:rsidRPr="004449A6">
        <w:rPr>
          <w:rFonts w:ascii="Times New Roman" w:hAnsi="Times New Roman" w:cs="Times New Roman"/>
        </w:rPr>
        <w:t xml:space="preserve">. </w:t>
      </w:r>
      <w:r w:rsidR="00062F79" w:rsidRPr="004449A6">
        <w:rPr>
          <w:rFonts w:ascii="Times New Roman" w:hAnsi="Times New Roman" w:cs="Times New Roman"/>
        </w:rPr>
        <w:t>M</w:t>
      </w:r>
      <w:r w:rsidR="005A1D21" w:rsidRPr="004449A6">
        <w:rPr>
          <w:rFonts w:ascii="Times New Roman" w:hAnsi="Times New Roman" w:cs="Times New Roman"/>
        </w:rPr>
        <w:t>ost important</w:t>
      </w:r>
      <w:r w:rsidR="00062F79" w:rsidRPr="004449A6">
        <w:rPr>
          <w:rFonts w:ascii="Times New Roman" w:hAnsi="Times New Roman" w:cs="Times New Roman"/>
        </w:rPr>
        <w:t xml:space="preserve">ly, </w:t>
      </w:r>
      <w:r w:rsidR="005A1D21" w:rsidRPr="004449A6">
        <w:rPr>
          <w:rFonts w:ascii="Times New Roman" w:hAnsi="Times New Roman" w:cs="Times New Roman"/>
        </w:rPr>
        <w:t xml:space="preserve"> there is </w:t>
      </w:r>
      <w:r w:rsidR="00E83633">
        <w:rPr>
          <w:rFonts w:ascii="Times New Roman" w:hAnsi="Times New Roman" w:cs="Times New Roman"/>
        </w:rPr>
        <w:t>the rejection of</w:t>
      </w:r>
      <w:r w:rsidR="006950BF" w:rsidRPr="004449A6">
        <w:rPr>
          <w:rFonts w:ascii="Times New Roman" w:hAnsi="Times New Roman" w:cs="Times New Roman"/>
        </w:rPr>
        <w:t xml:space="preserve"> the</w:t>
      </w:r>
      <w:r w:rsidR="005A1D21" w:rsidRPr="004449A6">
        <w:rPr>
          <w:rFonts w:ascii="Times New Roman" w:hAnsi="Times New Roman" w:cs="Times New Roman"/>
        </w:rPr>
        <w:t xml:space="preserve"> idea of Huxit among both the political elite and the general population. This is with a large standard deviation </w:t>
      </w:r>
      <w:r w:rsidR="005A1D21" w:rsidRPr="004449A6">
        <w:rPr>
          <w:rFonts w:ascii="Times New Roman" w:hAnsi="Times New Roman" w:cs="Times New Roman"/>
        </w:rPr>
        <w:lastRenderedPageBreak/>
        <w:t>in both groups, as many are in a position of total rejection, so the median and mode of opinions are well below the mean.</w:t>
      </w:r>
      <w:r w:rsidR="00F00507" w:rsidRPr="004449A6">
        <w:rPr>
          <w:rFonts w:ascii="Times New Roman" w:hAnsi="Times New Roman" w:cs="Times New Roman"/>
        </w:rPr>
        <w:t xml:space="preserve"> </w:t>
      </w:r>
      <w:r w:rsidR="00971706" w:rsidRPr="004449A6">
        <w:rPr>
          <w:rFonts w:ascii="Times New Roman" w:hAnsi="Times New Roman" w:cs="Times New Roman"/>
        </w:rPr>
        <w:t>Finally</w:t>
      </w:r>
      <w:r w:rsidR="00F00507" w:rsidRPr="004449A6">
        <w:rPr>
          <w:rFonts w:ascii="Times New Roman" w:hAnsi="Times New Roman" w:cs="Times New Roman"/>
        </w:rPr>
        <w:t xml:space="preserve">, the views of the political elite and the public differ significantly not only in depth but also in direction on statements that are critical of the government. </w:t>
      </w:r>
      <w:r w:rsidR="005A1D21" w:rsidRPr="004449A6">
        <w:rPr>
          <w:rFonts w:ascii="Times New Roman" w:hAnsi="Times New Roman" w:cs="Times New Roman"/>
        </w:rPr>
        <w:t>These include</w:t>
      </w:r>
      <w:r w:rsidR="00E83633">
        <w:rPr>
          <w:rFonts w:ascii="Times New Roman" w:hAnsi="Times New Roman" w:cs="Times New Roman"/>
        </w:rPr>
        <w:t xml:space="preserve"> </w:t>
      </w:r>
      <w:r w:rsidR="005A1D21" w:rsidRPr="004449A6">
        <w:rPr>
          <w:rFonts w:ascii="Times New Roman" w:hAnsi="Times New Roman" w:cs="Times New Roman"/>
        </w:rPr>
        <w:t xml:space="preserve">the </w:t>
      </w:r>
      <w:r w:rsidR="00E83633" w:rsidRPr="004449A6">
        <w:rPr>
          <w:rFonts w:ascii="Times New Roman" w:hAnsi="Times New Roman" w:cs="Times New Roman"/>
        </w:rPr>
        <w:t>claim that the EU is the best guarantee for the preservation of democratic institutions and the rule of law in the member states</w:t>
      </w:r>
      <w:r w:rsidR="005A1D21" w:rsidRPr="004449A6">
        <w:rPr>
          <w:rFonts w:ascii="Times New Roman" w:hAnsi="Times New Roman" w:cs="Times New Roman"/>
        </w:rPr>
        <w:t>, which is rejected by the incumbent political elite, but which enjoys considerable public support</w:t>
      </w:r>
      <w:r w:rsidR="00E32023">
        <w:rPr>
          <w:rFonts w:ascii="Times New Roman" w:hAnsi="Times New Roman" w:cs="Times New Roman"/>
        </w:rPr>
        <w:t xml:space="preserve">. </w:t>
      </w:r>
      <w:r w:rsidR="00265333">
        <w:rPr>
          <w:rFonts w:ascii="Times New Roman" w:hAnsi="Times New Roman" w:cs="Times New Roman"/>
        </w:rPr>
        <w:t>S</w:t>
      </w:r>
      <w:r w:rsidR="005A1D21" w:rsidRPr="004449A6">
        <w:rPr>
          <w:rFonts w:ascii="Times New Roman" w:hAnsi="Times New Roman" w:cs="Times New Roman"/>
        </w:rPr>
        <w:t xml:space="preserve">tatements of disagreement include the criticism that the Hungarian government has not used EU funds in a transparent way. </w:t>
      </w:r>
      <w:r w:rsidR="001D7F2F" w:rsidRPr="001D7F2F">
        <w:rPr>
          <w:rFonts w:ascii="Times New Roman" w:hAnsi="Times New Roman" w:cs="Times New Roman"/>
        </w:rPr>
        <w:t>Th</w:t>
      </w:r>
      <w:r w:rsidR="00265333">
        <w:rPr>
          <w:rFonts w:ascii="Times New Roman" w:hAnsi="Times New Roman" w:cs="Times New Roman"/>
        </w:rPr>
        <w:t>is</w:t>
      </w:r>
      <w:r w:rsidR="001D7F2F" w:rsidRPr="001D7F2F">
        <w:rPr>
          <w:rFonts w:ascii="Times New Roman" w:hAnsi="Times New Roman" w:cs="Times New Roman"/>
        </w:rPr>
        <w:t xml:space="preserve"> assessment</w:t>
      </w:r>
      <w:r w:rsidR="00265333">
        <w:rPr>
          <w:rFonts w:ascii="Times New Roman" w:hAnsi="Times New Roman" w:cs="Times New Roman"/>
        </w:rPr>
        <w:t xml:space="preserve"> is </w:t>
      </w:r>
      <w:r w:rsidR="001D7F2F">
        <w:rPr>
          <w:rFonts w:ascii="Times New Roman" w:hAnsi="Times New Roman" w:cs="Times New Roman"/>
        </w:rPr>
        <w:t xml:space="preserve">also </w:t>
      </w:r>
      <w:r w:rsidR="001D7F2F" w:rsidRPr="001D7F2F">
        <w:rPr>
          <w:rFonts w:ascii="Times New Roman" w:hAnsi="Times New Roman" w:cs="Times New Roman"/>
        </w:rPr>
        <w:t xml:space="preserve">rejected by the </w:t>
      </w:r>
      <w:r w:rsidR="001D7F2F">
        <w:rPr>
          <w:rFonts w:ascii="Times New Roman" w:hAnsi="Times New Roman" w:cs="Times New Roman"/>
        </w:rPr>
        <w:t xml:space="preserve">political </w:t>
      </w:r>
      <w:r w:rsidR="001D7F2F" w:rsidRPr="001D7F2F">
        <w:rPr>
          <w:rFonts w:ascii="Times New Roman" w:hAnsi="Times New Roman" w:cs="Times New Roman"/>
        </w:rPr>
        <w:t>elite, dominated by gover</w:t>
      </w:r>
      <w:r w:rsidR="001D7F2F">
        <w:rPr>
          <w:rFonts w:ascii="Times New Roman" w:hAnsi="Times New Roman" w:cs="Times New Roman"/>
        </w:rPr>
        <w:t>ning party</w:t>
      </w:r>
      <w:r w:rsidR="001D7F2F" w:rsidRPr="001D7F2F">
        <w:rPr>
          <w:rFonts w:ascii="Times New Roman" w:hAnsi="Times New Roman" w:cs="Times New Roman"/>
        </w:rPr>
        <w:t xml:space="preserve"> politicians, but accepted by the majority of public opinion.</w:t>
      </w:r>
    </w:p>
    <w:p w14:paraId="2733135E" w14:textId="77777777" w:rsidR="00262760" w:rsidRPr="004449A6" w:rsidRDefault="00262760" w:rsidP="002066C5">
      <w:pPr>
        <w:spacing w:line="276" w:lineRule="auto"/>
        <w:jc w:val="both"/>
        <w:rPr>
          <w:rFonts w:ascii="Times New Roman" w:hAnsi="Times New Roman" w:cs="Times New Roman"/>
        </w:rPr>
      </w:pPr>
    </w:p>
    <w:p w14:paraId="490CC0A2" w14:textId="38D15410" w:rsidR="00886AB7" w:rsidRPr="004449A6" w:rsidRDefault="005A1D21" w:rsidP="002066C5">
      <w:pPr>
        <w:spacing w:line="276" w:lineRule="auto"/>
        <w:jc w:val="both"/>
        <w:rPr>
          <w:rFonts w:ascii="Times New Roman" w:hAnsi="Times New Roman" w:cs="Times New Roman"/>
        </w:rPr>
      </w:pPr>
      <w:r w:rsidRPr="004449A6">
        <w:rPr>
          <w:rFonts w:ascii="Times New Roman" w:hAnsi="Times New Roman" w:cs="Times New Roman"/>
        </w:rPr>
        <w:t>Turning toward the</w:t>
      </w:r>
      <w:r w:rsidR="0038476B" w:rsidRPr="004449A6">
        <w:rPr>
          <w:rFonts w:ascii="Times New Roman" w:hAnsi="Times New Roman" w:cs="Times New Roman"/>
        </w:rPr>
        <w:t xml:space="preserve"> principal component analysis among the public</w:t>
      </w:r>
      <w:r w:rsidRPr="004449A6">
        <w:rPr>
          <w:rFonts w:ascii="Times New Roman" w:hAnsi="Times New Roman" w:cs="Times New Roman"/>
        </w:rPr>
        <w:t xml:space="preserve">, it </w:t>
      </w:r>
      <w:r w:rsidR="0038476B" w:rsidRPr="004449A6">
        <w:rPr>
          <w:rFonts w:ascii="Times New Roman" w:hAnsi="Times New Roman" w:cs="Times New Roman"/>
        </w:rPr>
        <w:t>resulted</w:t>
      </w:r>
      <w:r w:rsidR="00995DEB" w:rsidRPr="004449A6">
        <w:rPr>
          <w:rFonts w:ascii="Times New Roman" w:hAnsi="Times New Roman" w:cs="Times New Roman"/>
        </w:rPr>
        <w:t xml:space="preserve"> in</w:t>
      </w:r>
      <w:r w:rsidR="0038476B" w:rsidRPr="004449A6">
        <w:rPr>
          <w:rFonts w:ascii="Times New Roman" w:hAnsi="Times New Roman" w:cs="Times New Roman"/>
        </w:rPr>
        <w:t xml:space="preserve"> a </w:t>
      </w:r>
      <w:r w:rsidR="00886AB7" w:rsidRPr="004449A6">
        <w:rPr>
          <w:rFonts w:ascii="Times New Roman" w:hAnsi="Times New Roman" w:cs="Times New Roman"/>
        </w:rPr>
        <w:t>four</w:t>
      </w:r>
      <w:r w:rsidR="0038476B" w:rsidRPr="004449A6">
        <w:rPr>
          <w:rFonts w:ascii="Times New Roman" w:hAnsi="Times New Roman" w:cs="Times New Roman"/>
        </w:rPr>
        <w:t>-factor model</w:t>
      </w:r>
      <w:r w:rsidR="00265333" w:rsidRPr="00265333">
        <w:rPr>
          <w:rFonts w:ascii="Times New Roman" w:hAnsi="Times New Roman" w:cs="Times New Roman"/>
        </w:rPr>
        <w:t>, which in main features resemble the results of the Q analysis of elite interviews</w:t>
      </w:r>
      <w:r w:rsidR="0038476B" w:rsidRPr="00465069">
        <w:rPr>
          <w:rFonts w:ascii="Times New Roman" w:hAnsi="Times New Roman" w:cs="Times New Roman"/>
        </w:rPr>
        <w:t xml:space="preserve">. </w:t>
      </w:r>
      <w:r w:rsidR="0038476B" w:rsidRPr="004449A6">
        <w:rPr>
          <w:rFonts w:ascii="Times New Roman" w:hAnsi="Times New Roman" w:cs="Times New Roman"/>
        </w:rPr>
        <w:t>The f</w:t>
      </w:r>
      <w:r w:rsidR="00886AB7" w:rsidRPr="004449A6">
        <w:rPr>
          <w:rFonts w:ascii="Times New Roman" w:hAnsi="Times New Roman" w:cs="Times New Roman"/>
        </w:rPr>
        <w:t>our</w:t>
      </w:r>
      <w:r w:rsidR="0038476B" w:rsidRPr="004449A6">
        <w:rPr>
          <w:rFonts w:ascii="Times New Roman" w:hAnsi="Times New Roman" w:cs="Times New Roman"/>
        </w:rPr>
        <w:t xml:space="preserve"> factors of public opinion were </w:t>
      </w:r>
      <w:r w:rsidR="0038476B" w:rsidRPr="004449A6">
        <w:rPr>
          <w:rFonts w:ascii="Times New Roman" w:hAnsi="Times New Roman" w:cs="Times New Roman"/>
          <w:i/>
        </w:rPr>
        <w:t xml:space="preserve">pragmatic integrationism, </w:t>
      </w:r>
      <w:r w:rsidR="006000E0" w:rsidRPr="004449A6">
        <w:rPr>
          <w:rFonts w:ascii="Times New Roman" w:hAnsi="Times New Roman" w:cs="Times New Roman"/>
          <w:i/>
        </w:rPr>
        <w:t>sovereigntism</w:t>
      </w:r>
      <w:r w:rsidR="0038476B" w:rsidRPr="004449A6">
        <w:rPr>
          <w:rFonts w:ascii="Times New Roman" w:hAnsi="Times New Roman" w:cs="Times New Roman"/>
          <w:i/>
        </w:rPr>
        <w:t xml:space="preserve">, </w:t>
      </w:r>
      <w:r w:rsidR="00886AB7" w:rsidRPr="004449A6">
        <w:rPr>
          <w:rFonts w:ascii="Times New Roman" w:hAnsi="Times New Roman" w:cs="Times New Roman"/>
          <w:i/>
        </w:rPr>
        <w:t xml:space="preserve">Huxit, and </w:t>
      </w:r>
      <w:r w:rsidR="007621E7" w:rsidRPr="004449A6">
        <w:rPr>
          <w:rFonts w:ascii="Times New Roman" w:hAnsi="Times New Roman" w:cs="Times New Roman"/>
          <w:i/>
        </w:rPr>
        <w:t xml:space="preserve">EU-related </w:t>
      </w:r>
      <w:r w:rsidR="00886AB7" w:rsidRPr="004449A6">
        <w:rPr>
          <w:rFonts w:ascii="Times New Roman" w:hAnsi="Times New Roman" w:cs="Times New Roman"/>
          <w:i/>
        </w:rPr>
        <w:t>government-criticism</w:t>
      </w:r>
      <w:r w:rsidR="46364576" w:rsidRPr="004449A6">
        <w:rPr>
          <w:rFonts w:ascii="Times New Roman" w:hAnsi="Times New Roman" w:cs="Times New Roman"/>
        </w:rPr>
        <w:t xml:space="preserve">. </w:t>
      </w:r>
    </w:p>
    <w:p w14:paraId="4C606B0D" w14:textId="77777777" w:rsidR="00136776" w:rsidRPr="004449A6" w:rsidRDefault="00136776" w:rsidP="002066C5">
      <w:pPr>
        <w:spacing w:line="276" w:lineRule="auto"/>
        <w:jc w:val="both"/>
        <w:rPr>
          <w:rFonts w:ascii="Times New Roman" w:hAnsi="Times New Roman" w:cs="Times New Roman"/>
        </w:rPr>
      </w:pPr>
    </w:p>
    <w:p w14:paraId="6D5A176F" w14:textId="6EB1EBCE" w:rsidR="00136776" w:rsidRPr="00504975" w:rsidRDefault="00886AB7" w:rsidP="002066C5">
      <w:pPr>
        <w:spacing w:line="276" w:lineRule="auto"/>
        <w:jc w:val="both"/>
        <w:rPr>
          <w:rFonts w:ascii="Times New Roman" w:hAnsi="Times New Roman" w:cs="Times New Roman"/>
          <w:lang w:val="en-US"/>
        </w:rPr>
      </w:pPr>
      <w:r w:rsidRPr="004449A6">
        <w:rPr>
          <w:rFonts w:ascii="Times New Roman" w:hAnsi="Times New Roman" w:cs="Times New Roman"/>
        </w:rPr>
        <w:t>Of the four factors that emerge in public opinion, the strongest one combines statements in favour of EU integration. Among the</w:t>
      </w:r>
      <w:r w:rsidR="00317389" w:rsidRPr="004449A6">
        <w:rPr>
          <w:rFonts w:ascii="Times New Roman" w:hAnsi="Times New Roman" w:cs="Times New Roman"/>
        </w:rPr>
        <w:t>m</w:t>
      </w:r>
      <w:r w:rsidRPr="004449A6">
        <w:rPr>
          <w:rFonts w:ascii="Times New Roman" w:hAnsi="Times New Roman" w:cs="Times New Roman"/>
        </w:rPr>
        <w:t xml:space="preserve"> pragmatic considerations, which emphasise </w:t>
      </w:r>
      <w:r w:rsidR="009C1BC8" w:rsidRPr="009C1BC8">
        <w:rPr>
          <w:rFonts w:ascii="Times New Roman" w:hAnsi="Times New Roman" w:cs="Times New Roman"/>
        </w:rPr>
        <w:t xml:space="preserve">European identity, </w:t>
      </w:r>
      <w:r w:rsidRPr="004449A6">
        <w:rPr>
          <w:rFonts w:ascii="Times New Roman" w:hAnsi="Times New Roman" w:cs="Times New Roman"/>
        </w:rPr>
        <w:t>the positive impact of the EU on Hungary</w:t>
      </w:r>
      <w:r w:rsidR="00995DEB" w:rsidRPr="004449A6">
        <w:rPr>
          <w:rFonts w:ascii="Times New Roman" w:hAnsi="Times New Roman" w:cs="Times New Roman"/>
        </w:rPr>
        <w:t>’</w:t>
      </w:r>
      <w:r w:rsidRPr="004449A6">
        <w:rPr>
          <w:rFonts w:ascii="Times New Roman" w:hAnsi="Times New Roman" w:cs="Times New Roman"/>
        </w:rPr>
        <w:t>s economic development, external security guarantees and the protection of human rights and democracy play a prominent role. This factor also includes statements relating to federalism and multi-speed development</w:t>
      </w:r>
      <w:r w:rsidR="009C1BC8">
        <w:rPr>
          <w:rFonts w:ascii="Times New Roman" w:hAnsi="Times New Roman" w:cs="Times New Roman"/>
        </w:rPr>
        <w:t>, which – unlike among the elite</w:t>
      </w:r>
      <w:r w:rsidR="005D1A55">
        <w:rPr>
          <w:rFonts w:ascii="Times New Roman" w:hAnsi="Times New Roman" w:cs="Times New Roman"/>
        </w:rPr>
        <w:t xml:space="preserve">, </w:t>
      </w:r>
      <w:r w:rsidR="005D1A55" w:rsidRPr="005D1A55">
        <w:rPr>
          <w:rFonts w:ascii="Times New Roman" w:hAnsi="Times New Roman" w:cs="Times New Roman"/>
        </w:rPr>
        <w:t>where the political implications of the claims are more explicit</w:t>
      </w:r>
      <w:r w:rsidR="009C1BC8">
        <w:rPr>
          <w:rFonts w:ascii="Times New Roman" w:hAnsi="Times New Roman" w:cs="Times New Roman"/>
        </w:rPr>
        <w:t xml:space="preserve"> - </w:t>
      </w:r>
      <w:r w:rsidRPr="004449A6">
        <w:rPr>
          <w:rFonts w:ascii="Times New Roman" w:hAnsi="Times New Roman" w:cs="Times New Roman"/>
        </w:rPr>
        <w:t xml:space="preserve"> do not represent alternative political agendas among the public.</w:t>
      </w:r>
      <w:r w:rsidR="00995DEB" w:rsidRPr="004449A6">
        <w:rPr>
          <w:rFonts w:ascii="Times New Roman" w:hAnsi="Times New Roman" w:cs="Times New Roman"/>
        </w:rPr>
        <w:t xml:space="preserve"> </w:t>
      </w:r>
    </w:p>
    <w:p w14:paraId="28FF861D" w14:textId="77777777" w:rsidR="00136776" w:rsidRPr="004449A6" w:rsidRDefault="00136776" w:rsidP="002066C5">
      <w:pPr>
        <w:spacing w:line="276" w:lineRule="auto"/>
        <w:jc w:val="both"/>
        <w:rPr>
          <w:rFonts w:ascii="Times New Roman" w:hAnsi="Times New Roman" w:cs="Times New Roman"/>
        </w:rPr>
      </w:pPr>
    </w:p>
    <w:p w14:paraId="47BFB748" w14:textId="1E328A62" w:rsidR="00B8130E" w:rsidRPr="004449A6" w:rsidRDefault="00136776" w:rsidP="002066C5">
      <w:pPr>
        <w:spacing w:line="276" w:lineRule="auto"/>
        <w:jc w:val="both"/>
        <w:rPr>
          <w:rFonts w:ascii="Times New Roman" w:hAnsi="Times New Roman" w:cs="Times New Roman"/>
        </w:rPr>
      </w:pPr>
      <w:r w:rsidRPr="004449A6">
        <w:rPr>
          <w:rFonts w:ascii="Times New Roman" w:hAnsi="Times New Roman" w:cs="Times New Roman"/>
        </w:rPr>
        <w:t>The second factor is that of</w:t>
      </w:r>
      <w:r w:rsidR="0CC56670" w:rsidRPr="004449A6">
        <w:rPr>
          <w:rFonts w:ascii="Times New Roman" w:hAnsi="Times New Roman" w:cs="Times New Roman"/>
        </w:rPr>
        <w:t xml:space="preserve"> </w:t>
      </w:r>
      <w:r w:rsidRPr="004449A6">
        <w:rPr>
          <w:rFonts w:ascii="Times New Roman" w:hAnsi="Times New Roman" w:cs="Times New Roman"/>
        </w:rPr>
        <w:t xml:space="preserve">sovereigntism, </w:t>
      </w:r>
      <w:r w:rsidR="00317389" w:rsidRPr="004449A6">
        <w:rPr>
          <w:rFonts w:ascii="Times New Roman" w:hAnsi="Times New Roman" w:cs="Times New Roman"/>
        </w:rPr>
        <w:t xml:space="preserve">built on </w:t>
      </w:r>
      <w:r w:rsidR="006631A0" w:rsidRPr="004449A6">
        <w:rPr>
          <w:rFonts w:ascii="Times New Roman" w:hAnsi="Times New Roman" w:cs="Times New Roman"/>
        </w:rPr>
        <w:t xml:space="preserve">the </w:t>
      </w:r>
      <w:r w:rsidRPr="004449A6">
        <w:rPr>
          <w:rFonts w:ascii="Times New Roman" w:hAnsi="Times New Roman" w:cs="Times New Roman"/>
        </w:rPr>
        <w:t xml:space="preserve">cooperation between sovereign nation states and </w:t>
      </w:r>
      <w:r w:rsidR="00317389" w:rsidRPr="004449A6">
        <w:rPr>
          <w:rFonts w:ascii="Times New Roman" w:hAnsi="Times New Roman" w:cs="Times New Roman"/>
        </w:rPr>
        <w:t xml:space="preserve">on the </w:t>
      </w:r>
      <w:r w:rsidRPr="004449A6">
        <w:rPr>
          <w:rFonts w:ascii="Times New Roman" w:hAnsi="Times New Roman" w:cs="Times New Roman"/>
        </w:rPr>
        <w:t>support for government polic</w:t>
      </w:r>
      <w:r w:rsidR="006631A0" w:rsidRPr="004449A6">
        <w:rPr>
          <w:rFonts w:ascii="Times New Roman" w:hAnsi="Times New Roman" w:cs="Times New Roman"/>
        </w:rPr>
        <w:t>ies. This is mainly</w:t>
      </w:r>
      <w:r w:rsidRPr="004449A6">
        <w:rPr>
          <w:rFonts w:ascii="Times New Roman" w:hAnsi="Times New Roman" w:cs="Times New Roman"/>
        </w:rPr>
        <w:t xml:space="preserve"> combined with instrumentalised ideological </w:t>
      </w:r>
      <w:r w:rsidR="006631A0" w:rsidRPr="004449A6">
        <w:rPr>
          <w:rFonts w:ascii="Times New Roman" w:hAnsi="Times New Roman" w:cs="Times New Roman"/>
        </w:rPr>
        <w:t xml:space="preserve">statements </w:t>
      </w:r>
      <w:r w:rsidRPr="004449A6">
        <w:rPr>
          <w:rFonts w:ascii="Times New Roman" w:hAnsi="Times New Roman" w:cs="Times New Roman"/>
        </w:rPr>
        <w:t>(</w:t>
      </w:r>
      <w:r w:rsidR="00385592" w:rsidRPr="004449A6">
        <w:rPr>
          <w:rFonts w:ascii="Times New Roman" w:hAnsi="Times New Roman" w:cs="Times New Roman"/>
        </w:rPr>
        <w:t xml:space="preserve">such as </w:t>
      </w:r>
      <w:r w:rsidRPr="004449A6">
        <w:rPr>
          <w:rFonts w:ascii="Times New Roman" w:hAnsi="Times New Roman" w:cs="Times New Roman"/>
        </w:rPr>
        <w:t xml:space="preserve">that Hungary is the bearer of true Christian and family values) and </w:t>
      </w:r>
      <w:r w:rsidR="00385592" w:rsidRPr="004449A6">
        <w:rPr>
          <w:rFonts w:ascii="Times New Roman" w:hAnsi="Times New Roman" w:cs="Times New Roman"/>
        </w:rPr>
        <w:t xml:space="preserve">references to </w:t>
      </w:r>
      <w:r w:rsidRPr="004449A6">
        <w:rPr>
          <w:rFonts w:ascii="Times New Roman" w:hAnsi="Times New Roman" w:cs="Times New Roman"/>
        </w:rPr>
        <w:t xml:space="preserve">the common values and traditions of the Central European countries. This defensive sovereigntism criticises the EU for interfering in domestic affairs, voicing LGBTQ propaganda, </w:t>
      </w:r>
      <w:r w:rsidR="00385592" w:rsidRPr="004449A6">
        <w:rPr>
          <w:rFonts w:ascii="Times New Roman" w:hAnsi="Times New Roman" w:cs="Times New Roman"/>
        </w:rPr>
        <w:t xml:space="preserve">and </w:t>
      </w:r>
      <w:r w:rsidRPr="004449A6">
        <w:rPr>
          <w:rFonts w:ascii="Times New Roman" w:hAnsi="Times New Roman" w:cs="Times New Roman"/>
        </w:rPr>
        <w:t xml:space="preserve">serving the interests of </w:t>
      </w:r>
      <w:r w:rsidR="00B8130E" w:rsidRPr="004449A6">
        <w:rPr>
          <w:rFonts w:ascii="Times New Roman" w:hAnsi="Times New Roman" w:cs="Times New Roman"/>
        </w:rPr>
        <w:t xml:space="preserve">powerful EU </w:t>
      </w:r>
      <w:r w:rsidRPr="004449A6">
        <w:rPr>
          <w:rFonts w:ascii="Times New Roman" w:hAnsi="Times New Roman" w:cs="Times New Roman"/>
        </w:rPr>
        <w:t>countries and big business</w:t>
      </w:r>
      <w:r w:rsidR="00B8130E" w:rsidRPr="004449A6">
        <w:rPr>
          <w:rFonts w:ascii="Times New Roman" w:hAnsi="Times New Roman" w:cs="Times New Roman"/>
        </w:rPr>
        <w:t>es</w:t>
      </w:r>
      <w:r w:rsidRPr="004449A6">
        <w:rPr>
          <w:rFonts w:ascii="Times New Roman" w:hAnsi="Times New Roman" w:cs="Times New Roman"/>
        </w:rPr>
        <w:t xml:space="preserve">.   </w:t>
      </w:r>
    </w:p>
    <w:p w14:paraId="3441E4A7" w14:textId="5E99A79A" w:rsidR="00136776" w:rsidRPr="004449A6" w:rsidRDefault="00136776" w:rsidP="002066C5">
      <w:pPr>
        <w:spacing w:line="276" w:lineRule="auto"/>
        <w:jc w:val="both"/>
        <w:rPr>
          <w:rFonts w:ascii="Times New Roman" w:hAnsi="Times New Roman" w:cs="Times New Roman"/>
        </w:rPr>
      </w:pPr>
      <w:r w:rsidRPr="004449A6">
        <w:rPr>
          <w:rFonts w:ascii="Times New Roman" w:hAnsi="Times New Roman" w:cs="Times New Roman"/>
        </w:rPr>
        <w:t xml:space="preserve">  </w:t>
      </w:r>
      <w:r w:rsidR="38BAC6F8" w:rsidRPr="004449A6">
        <w:rPr>
          <w:rFonts w:ascii="Times New Roman" w:hAnsi="Times New Roman" w:cs="Times New Roman"/>
        </w:rPr>
        <w:t xml:space="preserve"> </w:t>
      </w:r>
      <w:r w:rsidR="1A21D7C4" w:rsidRPr="004449A6">
        <w:rPr>
          <w:rFonts w:ascii="Times New Roman" w:hAnsi="Times New Roman" w:cs="Times New Roman"/>
        </w:rPr>
        <w:t xml:space="preserve">      </w:t>
      </w:r>
      <w:r w:rsidRPr="004449A6">
        <w:rPr>
          <w:rFonts w:ascii="Times New Roman" w:hAnsi="Times New Roman" w:cs="Times New Roman"/>
        </w:rPr>
        <w:t xml:space="preserve">  </w:t>
      </w:r>
    </w:p>
    <w:p w14:paraId="2B1738F4" w14:textId="1523A493" w:rsidR="00EA5427" w:rsidRPr="004449A6" w:rsidRDefault="00136776" w:rsidP="002066C5">
      <w:pPr>
        <w:spacing w:line="276" w:lineRule="auto"/>
        <w:jc w:val="both"/>
        <w:rPr>
          <w:rFonts w:ascii="Times New Roman" w:hAnsi="Times New Roman" w:cs="Times New Roman"/>
        </w:rPr>
      </w:pPr>
      <w:r w:rsidRPr="004449A6">
        <w:rPr>
          <w:rFonts w:ascii="Times New Roman" w:hAnsi="Times New Roman" w:cs="Times New Roman"/>
        </w:rPr>
        <w:t>Th</w:t>
      </w:r>
      <w:r w:rsidR="003E3700" w:rsidRPr="004449A6">
        <w:rPr>
          <w:rFonts w:ascii="Times New Roman" w:hAnsi="Times New Roman" w:cs="Times New Roman"/>
        </w:rPr>
        <w:t xml:space="preserve">ird, </w:t>
      </w:r>
      <w:r w:rsidRPr="004449A6">
        <w:rPr>
          <w:rFonts w:ascii="Times New Roman" w:hAnsi="Times New Roman" w:cs="Times New Roman"/>
        </w:rPr>
        <w:t xml:space="preserve">Huxit, which calls for </w:t>
      </w:r>
      <w:r w:rsidR="00385592" w:rsidRPr="004449A6">
        <w:rPr>
          <w:rFonts w:ascii="Times New Roman" w:hAnsi="Times New Roman" w:cs="Times New Roman"/>
        </w:rPr>
        <w:t xml:space="preserve">Hungary’s </w:t>
      </w:r>
      <w:r w:rsidRPr="004449A6">
        <w:rPr>
          <w:rFonts w:ascii="Times New Roman" w:hAnsi="Times New Roman" w:cs="Times New Roman"/>
        </w:rPr>
        <w:t xml:space="preserve">withdrawal from the EU, mainly </w:t>
      </w:r>
      <w:r w:rsidR="00385592" w:rsidRPr="004449A6">
        <w:rPr>
          <w:rFonts w:ascii="Times New Roman" w:hAnsi="Times New Roman" w:cs="Times New Roman"/>
        </w:rPr>
        <w:t xml:space="preserve">points out </w:t>
      </w:r>
      <w:r w:rsidRPr="004449A6">
        <w:rPr>
          <w:rFonts w:ascii="Times New Roman" w:hAnsi="Times New Roman" w:cs="Times New Roman"/>
        </w:rPr>
        <w:t>the inertia and chaos of the West and claim</w:t>
      </w:r>
      <w:r w:rsidR="00385592" w:rsidRPr="004449A6">
        <w:rPr>
          <w:rFonts w:ascii="Times New Roman" w:hAnsi="Times New Roman" w:cs="Times New Roman"/>
        </w:rPr>
        <w:t>s</w:t>
      </w:r>
      <w:r w:rsidRPr="004449A6">
        <w:rPr>
          <w:rFonts w:ascii="Times New Roman" w:hAnsi="Times New Roman" w:cs="Times New Roman"/>
        </w:rPr>
        <w:t xml:space="preserve"> that the Hungarian economy is doing better than</w:t>
      </w:r>
      <w:r w:rsidR="00B8130E" w:rsidRPr="004449A6">
        <w:rPr>
          <w:rFonts w:ascii="Times New Roman" w:hAnsi="Times New Roman" w:cs="Times New Roman"/>
        </w:rPr>
        <w:t xml:space="preserve"> that of</w:t>
      </w:r>
      <w:r w:rsidRPr="004449A6">
        <w:rPr>
          <w:rFonts w:ascii="Times New Roman" w:hAnsi="Times New Roman" w:cs="Times New Roman"/>
        </w:rPr>
        <w:t xml:space="preserve"> most European countries</w:t>
      </w:r>
      <w:r w:rsidR="00385592" w:rsidRPr="004449A6">
        <w:rPr>
          <w:rFonts w:ascii="Times New Roman" w:hAnsi="Times New Roman" w:cs="Times New Roman"/>
        </w:rPr>
        <w:t xml:space="preserve">. This </w:t>
      </w:r>
      <w:r w:rsidRPr="004449A6">
        <w:rPr>
          <w:rFonts w:ascii="Times New Roman" w:hAnsi="Times New Roman" w:cs="Times New Roman"/>
        </w:rPr>
        <w:t>is presented as a separate factor from sovereigntism</w:t>
      </w:r>
      <w:r w:rsidR="001B66BD">
        <w:rPr>
          <w:rFonts w:ascii="Times New Roman" w:hAnsi="Times New Roman" w:cs="Times New Roman"/>
        </w:rPr>
        <w:t>,</w:t>
      </w:r>
      <w:r w:rsidR="00385592" w:rsidRPr="004449A6">
        <w:rPr>
          <w:rFonts w:ascii="Times New Roman" w:hAnsi="Times New Roman" w:cs="Times New Roman"/>
        </w:rPr>
        <w:t xml:space="preserve"> because</w:t>
      </w:r>
      <w:r w:rsidR="00EA5427" w:rsidRPr="004449A6">
        <w:rPr>
          <w:rFonts w:ascii="Times New Roman" w:hAnsi="Times New Roman" w:cs="Times New Roman"/>
        </w:rPr>
        <w:t xml:space="preserve"> it differs from sovereigntism precisely in that it reaches a radical conclusion about EU membership</w:t>
      </w:r>
      <w:r w:rsidR="00385592" w:rsidRPr="004449A6">
        <w:rPr>
          <w:rFonts w:ascii="Times New Roman" w:hAnsi="Times New Roman" w:cs="Times New Roman"/>
        </w:rPr>
        <w:t>.</w:t>
      </w:r>
      <w:r w:rsidR="0084184B">
        <w:rPr>
          <w:rFonts w:ascii="Times New Roman" w:hAnsi="Times New Roman" w:cs="Times New Roman"/>
        </w:rPr>
        <w:t xml:space="preserve"> </w:t>
      </w:r>
      <w:r w:rsidRPr="004449A6">
        <w:rPr>
          <w:rFonts w:ascii="Times New Roman" w:hAnsi="Times New Roman" w:cs="Times New Roman"/>
        </w:rPr>
        <w:t xml:space="preserve">Finally, the fourth factor </w:t>
      </w:r>
      <w:r w:rsidR="00385592" w:rsidRPr="004449A6">
        <w:rPr>
          <w:rFonts w:ascii="Times New Roman" w:hAnsi="Times New Roman" w:cs="Times New Roman"/>
        </w:rPr>
        <w:t xml:space="preserve">also appears as distinct as it </w:t>
      </w:r>
      <w:r w:rsidRPr="004449A6">
        <w:rPr>
          <w:rFonts w:ascii="Times New Roman" w:hAnsi="Times New Roman" w:cs="Times New Roman"/>
        </w:rPr>
        <w:t>contains a criticism of the government for the non-transparent way in which it has used EU funds</w:t>
      </w:r>
      <w:r w:rsidR="00EA5427" w:rsidRPr="004449A6">
        <w:rPr>
          <w:rFonts w:ascii="Times New Roman" w:hAnsi="Times New Roman" w:cs="Times New Roman"/>
        </w:rPr>
        <w:t>.</w:t>
      </w:r>
    </w:p>
    <w:p w14:paraId="4A484201" w14:textId="77777777" w:rsidR="00EA5427" w:rsidRPr="004449A6" w:rsidRDefault="00EA5427" w:rsidP="002066C5">
      <w:pPr>
        <w:spacing w:line="276" w:lineRule="auto"/>
        <w:jc w:val="both"/>
        <w:rPr>
          <w:rFonts w:ascii="Times New Roman" w:hAnsi="Times New Roman" w:cs="Times New Roman"/>
        </w:rPr>
      </w:pPr>
    </w:p>
    <w:p w14:paraId="363F2677" w14:textId="08A37B6E" w:rsidR="00136776" w:rsidRPr="005D1A55" w:rsidRDefault="00C2114B" w:rsidP="002066C5">
      <w:pPr>
        <w:spacing w:line="276" w:lineRule="auto"/>
        <w:jc w:val="both"/>
        <w:rPr>
          <w:rFonts w:ascii="Times New Roman" w:hAnsi="Times New Roman" w:cs="Times New Roman"/>
        </w:rPr>
      </w:pPr>
      <w:r w:rsidRPr="004449A6">
        <w:rPr>
          <w:rFonts w:ascii="Times New Roman" w:hAnsi="Times New Roman" w:cs="Times New Roman"/>
        </w:rPr>
        <w:t>W</w:t>
      </w:r>
      <w:r w:rsidR="009448B0" w:rsidRPr="004449A6">
        <w:rPr>
          <w:rFonts w:ascii="Times New Roman" w:hAnsi="Times New Roman" w:cs="Times New Roman"/>
        </w:rPr>
        <w:t xml:space="preserve">e can observe </w:t>
      </w:r>
      <w:r w:rsidR="004F5622" w:rsidRPr="004449A6">
        <w:rPr>
          <w:rFonts w:ascii="Times New Roman" w:hAnsi="Times New Roman" w:cs="Times New Roman"/>
        </w:rPr>
        <w:t xml:space="preserve">a link </w:t>
      </w:r>
      <w:r w:rsidR="009448B0" w:rsidRPr="004449A6">
        <w:rPr>
          <w:rFonts w:ascii="Times New Roman" w:hAnsi="Times New Roman" w:cs="Times New Roman"/>
        </w:rPr>
        <w:t xml:space="preserve">between the </w:t>
      </w:r>
      <w:r w:rsidR="004F5622" w:rsidRPr="004449A6">
        <w:rPr>
          <w:rFonts w:ascii="Times New Roman" w:hAnsi="Times New Roman" w:cs="Times New Roman"/>
        </w:rPr>
        <w:t>perce</w:t>
      </w:r>
      <w:r w:rsidR="009448B0" w:rsidRPr="004449A6">
        <w:rPr>
          <w:rFonts w:ascii="Times New Roman" w:hAnsi="Times New Roman" w:cs="Times New Roman"/>
        </w:rPr>
        <w:t xml:space="preserve">ption of  Hungary’s </w:t>
      </w:r>
      <w:r w:rsidR="004F5622" w:rsidRPr="004449A6">
        <w:rPr>
          <w:rFonts w:ascii="Times New Roman" w:hAnsi="Times New Roman" w:cs="Times New Roman"/>
        </w:rPr>
        <w:t>developmental level</w:t>
      </w:r>
      <w:r w:rsidRPr="004449A6">
        <w:rPr>
          <w:rFonts w:ascii="Times New Roman" w:hAnsi="Times New Roman" w:cs="Times New Roman"/>
        </w:rPr>
        <w:t xml:space="preserve"> </w:t>
      </w:r>
      <w:r w:rsidR="004F5622" w:rsidRPr="004449A6">
        <w:rPr>
          <w:rFonts w:ascii="Times New Roman" w:hAnsi="Times New Roman" w:cs="Times New Roman"/>
        </w:rPr>
        <w:t xml:space="preserve"> </w:t>
      </w:r>
      <w:r w:rsidRPr="004449A6">
        <w:rPr>
          <w:rFonts w:ascii="Times New Roman" w:hAnsi="Times New Roman" w:cs="Times New Roman"/>
        </w:rPr>
        <w:t>and the public opinion factors.</w:t>
      </w:r>
      <w:r w:rsidR="00A43D5E" w:rsidRPr="004449A6">
        <w:rPr>
          <w:rFonts w:ascii="Times New Roman" w:hAnsi="Times New Roman" w:cs="Times New Roman"/>
        </w:rPr>
        <w:t xml:space="preserve"> </w:t>
      </w:r>
      <w:r w:rsidR="004F5622" w:rsidRPr="004449A6">
        <w:rPr>
          <w:rFonts w:ascii="Times New Roman" w:hAnsi="Times New Roman" w:cs="Times New Roman"/>
        </w:rPr>
        <w:t xml:space="preserve">The approval of integrationist </w:t>
      </w:r>
      <w:r w:rsidR="00B836DB" w:rsidRPr="004449A6">
        <w:rPr>
          <w:rFonts w:ascii="Times New Roman" w:hAnsi="Times New Roman" w:cs="Times New Roman"/>
        </w:rPr>
        <w:t xml:space="preserve">and government-critical </w:t>
      </w:r>
      <w:r w:rsidR="004F5622" w:rsidRPr="004449A6">
        <w:rPr>
          <w:rFonts w:ascii="Times New Roman" w:hAnsi="Times New Roman" w:cs="Times New Roman"/>
        </w:rPr>
        <w:t>discursive statements tend to underrat</w:t>
      </w:r>
      <w:r w:rsidR="00B3473D" w:rsidRPr="004449A6">
        <w:rPr>
          <w:rFonts w:ascii="Times New Roman" w:hAnsi="Times New Roman" w:cs="Times New Roman"/>
        </w:rPr>
        <w:t>e</w:t>
      </w:r>
      <w:r w:rsidR="004F5622" w:rsidRPr="004449A6">
        <w:rPr>
          <w:rFonts w:ascii="Times New Roman" w:hAnsi="Times New Roman" w:cs="Times New Roman"/>
        </w:rPr>
        <w:t xml:space="preserve"> </w:t>
      </w:r>
      <w:r w:rsidR="00A43D5E" w:rsidRPr="004449A6">
        <w:rPr>
          <w:rFonts w:ascii="Times New Roman" w:hAnsi="Times New Roman" w:cs="Times New Roman"/>
        </w:rPr>
        <w:t>Hungary’s developmental performance</w:t>
      </w:r>
      <w:r w:rsidR="00B8130E" w:rsidRPr="004449A6">
        <w:rPr>
          <w:rFonts w:ascii="Times New Roman" w:hAnsi="Times New Roman" w:cs="Times New Roman"/>
        </w:rPr>
        <w:t>,</w:t>
      </w:r>
      <w:r w:rsidR="004F5622" w:rsidRPr="004449A6">
        <w:rPr>
          <w:rFonts w:ascii="Times New Roman" w:hAnsi="Times New Roman" w:cs="Times New Roman"/>
        </w:rPr>
        <w:t xml:space="preserve"> while the support of sovereigntist </w:t>
      </w:r>
      <w:r w:rsidR="00B836DB" w:rsidRPr="004449A6">
        <w:rPr>
          <w:rFonts w:ascii="Times New Roman" w:hAnsi="Times New Roman" w:cs="Times New Roman"/>
        </w:rPr>
        <w:t xml:space="preserve">and Huxit </w:t>
      </w:r>
      <w:r w:rsidR="004F5622" w:rsidRPr="004449A6">
        <w:rPr>
          <w:rFonts w:ascii="Times New Roman" w:hAnsi="Times New Roman" w:cs="Times New Roman"/>
        </w:rPr>
        <w:t xml:space="preserve">statements tend to </w:t>
      </w:r>
      <w:r w:rsidR="004F5622" w:rsidRPr="005D1A55">
        <w:rPr>
          <w:rFonts w:ascii="Times New Roman" w:hAnsi="Times New Roman" w:cs="Times New Roman"/>
        </w:rPr>
        <w:t>overrat</w:t>
      </w:r>
      <w:r w:rsidR="00B3473D" w:rsidRPr="005D1A55">
        <w:rPr>
          <w:rFonts w:ascii="Times New Roman" w:hAnsi="Times New Roman" w:cs="Times New Roman"/>
        </w:rPr>
        <w:t>e</w:t>
      </w:r>
      <w:r w:rsidR="0038651F" w:rsidRPr="005D1A55">
        <w:rPr>
          <w:rFonts w:ascii="Times New Roman" w:hAnsi="Times New Roman" w:cs="Times New Roman"/>
        </w:rPr>
        <w:t xml:space="preserve"> </w:t>
      </w:r>
      <w:r w:rsidR="0038651F" w:rsidRPr="005D0764">
        <w:rPr>
          <w:rFonts w:ascii="Times New Roman" w:hAnsi="Times New Roman" w:cs="Times New Roman"/>
        </w:rPr>
        <w:t>it</w:t>
      </w:r>
      <w:r w:rsidR="004F5622" w:rsidRPr="005D1A55">
        <w:rPr>
          <w:rFonts w:ascii="Times New Roman" w:hAnsi="Times New Roman" w:cs="Times New Roman"/>
        </w:rPr>
        <w:t xml:space="preserve">. </w:t>
      </w:r>
    </w:p>
    <w:p w14:paraId="2BC48EB0" w14:textId="77777777" w:rsidR="009842FD" w:rsidRPr="004449A6" w:rsidRDefault="009842FD" w:rsidP="002066C5">
      <w:pPr>
        <w:spacing w:line="276" w:lineRule="auto"/>
        <w:jc w:val="both"/>
        <w:rPr>
          <w:rFonts w:ascii="Times New Roman" w:hAnsi="Times New Roman" w:cs="Times New Roman"/>
        </w:rPr>
      </w:pPr>
    </w:p>
    <w:p w14:paraId="22BA7FC1" w14:textId="02C2EB2E" w:rsidR="009842FD" w:rsidRPr="004449A6" w:rsidRDefault="009E7D2C" w:rsidP="002066C5">
      <w:pPr>
        <w:spacing w:line="276" w:lineRule="auto"/>
        <w:jc w:val="both"/>
        <w:rPr>
          <w:rFonts w:ascii="Times New Roman" w:hAnsi="Times New Roman" w:cs="Times New Roman"/>
        </w:rPr>
      </w:pPr>
      <w:r w:rsidRPr="004449A6">
        <w:rPr>
          <w:rFonts w:ascii="Times New Roman" w:hAnsi="Times New Roman" w:cs="Times New Roman"/>
        </w:rPr>
        <w:lastRenderedPageBreak/>
        <w:t xml:space="preserve">Whereas </w:t>
      </w:r>
      <w:r w:rsidR="00A43D5E" w:rsidRPr="004449A6">
        <w:rPr>
          <w:rFonts w:ascii="Times New Roman" w:hAnsi="Times New Roman" w:cs="Times New Roman"/>
        </w:rPr>
        <w:t>above</w:t>
      </w:r>
      <w:r w:rsidRPr="004449A6">
        <w:rPr>
          <w:rFonts w:ascii="Times New Roman" w:hAnsi="Times New Roman" w:cs="Times New Roman"/>
        </w:rPr>
        <w:t xml:space="preserve"> we were comparing elites and the general public, now we are looking at the differences within the general public. This is an increasingly relevant approach as recent academic research  notes the increasing heterogeneity of public opinion and the Hungarian data show high level of public opinion average heterogeneity towards European integration (Palacios </w:t>
      </w:r>
      <w:r w:rsidR="00A43D5E" w:rsidRPr="004449A6">
        <w:rPr>
          <w:rFonts w:ascii="Times New Roman" w:hAnsi="Times New Roman" w:cs="Times New Roman"/>
        </w:rPr>
        <w:t xml:space="preserve">&amp; Arnold </w:t>
      </w:r>
      <w:r w:rsidRPr="004449A6">
        <w:rPr>
          <w:rFonts w:ascii="Times New Roman" w:hAnsi="Times New Roman" w:cs="Times New Roman"/>
        </w:rPr>
        <w:t xml:space="preserve">2024). </w:t>
      </w:r>
      <w:r w:rsidR="00633786" w:rsidRPr="004449A6">
        <w:rPr>
          <w:rFonts w:ascii="Times New Roman" w:hAnsi="Times New Roman" w:cs="Times New Roman"/>
        </w:rPr>
        <w:t xml:space="preserve">On the above grounds we can add to the </w:t>
      </w:r>
      <w:r w:rsidR="00982F7E" w:rsidRPr="004449A6">
        <w:rPr>
          <w:rFonts w:ascii="Times New Roman" w:hAnsi="Times New Roman" w:cs="Times New Roman"/>
        </w:rPr>
        <w:t xml:space="preserve">literature, which tends to distinguish between </w:t>
      </w:r>
      <w:r w:rsidR="0038476B" w:rsidRPr="004449A6">
        <w:rPr>
          <w:rFonts w:ascii="Times New Roman" w:hAnsi="Times New Roman" w:cs="Times New Roman"/>
        </w:rPr>
        <w:t>hard and soft Euroscepticism</w:t>
      </w:r>
      <w:r w:rsidR="00982F7E" w:rsidRPr="004449A6">
        <w:rPr>
          <w:rFonts w:ascii="Times New Roman" w:hAnsi="Times New Roman" w:cs="Times New Roman"/>
        </w:rPr>
        <w:t xml:space="preserve">. We </w:t>
      </w:r>
      <w:r w:rsidR="0038476B" w:rsidRPr="004449A6">
        <w:rPr>
          <w:rFonts w:ascii="Times New Roman" w:hAnsi="Times New Roman" w:cs="Times New Roman"/>
        </w:rPr>
        <w:t xml:space="preserve">apply these </w:t>
      </w:r>
      <w:r w:rsidR="004D13E6" w:rsidRPr="004449A6">
        <w:rPr>
          <w:rFonts w:ascii="Times New Roman" w:hAnsi="Times New Roman" w:cs="Times New Roman"/>
        </w:rPr>
        <w:t xml:space="preserve">terms </w:t>
      </w:r>
      <w:r w:rsidR="0038476B" w:rsidRPr="004449A6">
        <w:rPr>
          <w:rFonts w:ascii="Times New Roman" w:hAnsi="Times New Roman" w:cs="Times New Roman"/>
        </w:rPr>
        <w:t xml:space="preserve">to individuals, not </w:t>
      </w:r>
      <w:r w:rsidR="00982F7E" w:rsidRPr="004449A6">
        <w:rPr>
          <w:rFonts w:ascii="Times New Roman" w:hAnsi="Times New Roman" w:cs="Times New Roman"/>
        </w:rPr>
        <w:t xml:space="preserve">to </w:t>
      </w:r>
      <w:r w:rsidR="0038476B" w:rsidRPr="004449A6">
        <w:rPr>
          <w:rFonts w:ascii="Times New Roman" w:hAnsi="Times New Roman" w:cs="Times New Roman"/>
        </w:rPr>
        <w:t>parties</w:t>
      </w:r>
      <w:r w:rsidR="004D13E6" w:rsidRPr="004449A6">
        <w:rPr>
          <w:rFonts w:ascii="Times New Roman" w:hAnsi="Times New Roman" w:cs="Times New Roman"/>
        </w:rPr>
        <w:t xml:space="preserve"> (Szczerbiak</w:t>
      </w:r>
      <w:r w:rsidR="002066C5" w:rsidRPr="004449A6">
        <w:rPr>
          <w:rFonts w:ascii="Times New Roman" w:hAnsi="Times New Roman" w:cs="Times New Roman"/>
        </w:rPr>
        <w:t xml:space="preserve"> </w:t>
      </w:r>
      <w:r w:rsidR="007C294F" w:rsidRPr="004449A6">
        <w:rPr>
          <w:rFonts w:ascii="Times New Roman" w:hAnsi="Times New Roman" w:cs="Times New Roman"/>
        </w:rPr>
        <w:t xml:space="preserve">&amp; </w:t>
      </w:r>
      <w:r w:rsidR="004D13E6" w:rsidRPr="004449A6">
        <w:rPr>
          <w:rFonts w:ascii="Times New Roman" w:hAnsi="Times New Roman" w:cs="Times New Roman"/>
        </w:rPr>
        <w:t>Taggart</w:t>
      </w:r>
      <w:r w:rsidR="007D145D" w:rsidRPr="004449A6">
        <w:rPr>
          <w:rFonts w:ascii="Times New Roman" w:hAnsi="Times New Roman" w:cs="Times New Roman"/>
        </w:rPr>
        <w:t xml:space="preserve"> 2008</w:t>
      </w:r>
      <w:r w:rsidR="007C294F" w:rsidRPr="004449A6">
        <w:rPr>
          <w:rFonts w:ascii="Times New Roman" w:hAnsi="Times New Roman" w:cs="Times New Roman"/>
        </w:rPr>
        <w:t>;</w:t>
      </w:r>
      <w:r w:rsidR="004D13E6" w:rsidRPr="004449A6">
        <w:rPr>
          <w:rFonts w:ascii="Times New Roman" w:hAnsi="Times New Roman" w:cs="Times New Roman"/>
        </w:rPr>
        <w:t xml:space="preserve"> Lengyel</w:t>
      </w:r>
      <w:r w:rsidR="00644660" w:rsidRPr="004449A6">
        <w:rPr>
          <w:rFonts w:ascii="Times New Roman" w:hAnsi="Times New Roman" w:cs="Times New Roman"/>
        </w:rPr>
        <w:t xml:space="preserve"> </w:t>
      </w:r>
      <w:r w:rsidR="007C294F" w:rsidRPr="004449A6">
        <w:rPr>
          <w:rFonts w:ascii="Times New Roman" w:hAnsi="Times New Roman" w:cs="Times New Roman"/>
        </w:rPr>
        <w:t>&amp;</w:t>
      </w:r>
      <w:r w:rsidR="004D13E6" w:rsidRPr="004449A6">
        <w:rPr>
          <w:rFonts w:ascii="Times New Roman" w:hAnsi="Times New Roman" w:cs="Times New Roman"/>
        </w:rPr>
        <w:t xml:space="preserve"> Göncz </w:t>
      </w:r>
      <w:r w:rsidR="007D145D" w:rsidRPr="004449A6">
        <w:rPr>
          <w:rFonts w:ascii="Times New Roman" w:hAnsi="Times New Roman" w:cs="Times New Roman"/>
        </w:rPr>
        <w:t>2009</w:t>
      </w:r>
      <w:r w:rsidR="004D13E6" w:rsidRPr="004449A6">
        <w:rPr>
          <w:rFonts w:ascii="Times New Roman" w:hAnsi="Times New Roman" w:cs="Times New Roman"/>
        </w:rPr>
        <w:t>)</w:t>
      </w:r>
      <w:r w:rsidR="00982F7E" w:rsidRPr="004449A6">
        <w:rPr>
          <w:rFonts w:ascii="Times New Roman" w:hAnsi="Times New Roman" w:cs="Times New Roman"/>
        </w:rPr>
        <w:t xml:space="preserve"> and examine whether our factor typology can be applied</w:t>
      </w:r>
      <w:r w:rsidR="0038476B" w:rsidRPr="004449A6">
        <w:rPr>
          <w:rFonts w:ascii="Times New Roman" w:hAnsi="Times New Roman" w:cs="Times New Roman"/>
        </w:rPr>
        <w:t>. We consider those who come to a critical position on</w:t>
      </w:r>
      <w:r w:rsidR="00745A11" w:rsidRPr="004449A6">
        <w:rPr>
          <w:rFonts w:ascii="Times New Roman" w:hAnsi="Times New Roman" w:cs="Times New Roman"/>
        </w:rPr>
        <w:t xml:space="preserve"> </w:t>
      </w:r>
      <w:r w:rsidR="0038476B" w:rsidRPr="004449A6">
        <w:rPr>
          <w:rFonts w:ascii="Times New Roman" w:hAnsi="Times New Roman" w:cs="Times New Roman"/>
        </w:rPr>
        <w:t xml:space="preserve">the EU on a pragmatic basis, weighing up the pros and cons, as </w:t>
      </w:r>
      <w:r w:rsidR="00C2114B" w:rsidRPr="004449A6">
        <w:rPr>
          <w:rFonts w:ascii="Times New Roman" w:hAnsi="Times New Roman" w:cs="Times New Roman"/>
        </w:rPr>
        <w:t xml:space="preserve">representing </w:t>
      </w:r>
      <w:r w:rsidR="004D13E6" w:rsidRPr="004449A6">
        <w:rPr>
          <w:rFonts w:ascii="Times New Roman" w:hAnsi="Times New Roman" w:cs="Times New Roman"/>
        </w:rPr>
        <w:t>soft scepticism</w:t>
      </w:r>
      <w:r w:rsidR="0038476B" w:rsidRPr="004449A6">
        <w:rPr>
          <w:rFonts w:ascii="Times New Roman" w:hAnsi="Times New Roman" w:cs="Times New Roman"/>
        </w:rPr>
        <w:t>. They are critical of the current form of integration, they have a different vision, but they do not question integration as a whole</w:t>
      </w:r>
      <w:r w:rsidR="00137A12" w:rsidRPr="004449A6">
        <w:rPr>
          <w:rFonts w:ascii="Times New Roman" w:hAnsi="Times New Roman" w:cs="Times New Roman"/>
        </w:rPr>
        <w:t xml:space="preserve"> (Ilonszki 2009</w:t>
      </w:r>
      <w:r w:rsidR="007C294F" w:rsidRPr="004449A6">
        <w:rPr>
          <w:rFonts w:ascii="Times New Roman" w:hAnsi="Times New Roman" w:cs="Times New Roman"/>
        </w:rPr>
        <w:t>;</w:t>
      </w:r>
      <w:r w:rsidR="002066C5" w:rsidRPr="004449A6">
        <w:rPr>
          <w:rFonts w:ascii="Times New Roman" w:hAnsi="Times New Roman" w:cs="Times New Roman"/>
        </w:rPr>
        <w:t xml:space="preserve"> Bíró-Nagy</w:t>
      </w:r>
      <w:r w:rsidR="007C294F" w:rsidRPr="004449A6">
        <w:rPr>
          <w:rFonts w:ascii="Times New Roman" w:hAnsi="Times New Roman" w:cs="Times New Roman"/>
        </w:rPr>
        <w:t xml:space="preserve"> &amp;</w:t>
      </w:r>
      <w:r w:rsidR="002066C5" w:rsidRPr="004449A6">
        <w:rPr>
          <w:rFonts w:ascii="Times New Roman" w:hAnsi="Times New Roman" w:cs="Times New Roman"/>
        </w:rPr>
        <w:t xml:space="preserve"> </w:t>
      </w:r>
      <w:proofErr w:type="spellStart"/>
      <w:r w:rsidR="002066C5" w:rsidRPr="004449A6">
        <w:rPr>
          <w:rFonts w:ascii="Times New Roman" w:hAnsi="Times New Roman" w:cs="Times New Roman"/>
        </w:rPr>
        <w:t>Szászy</w:t>
      </w:r>
      <w:proofErr w:type="spellEnd"/>
      <w:r w:rsidR="002066C5" w:rsidRPr="004449A6">
        <w:rPr>
          <w:rFonts w:ascii="Times New Roman" w:hAnsi="Times New Roman" w:cs="Times New Roman"/>
        </w:rPr>
        <w:t xml:space="preserve"> 2024</w:t>
      </w:r>
      <w:r w:rsidR="00137A12" w:rsidRPr="004449A6">
        <w:rPr>
          <w:rFonts w:ascii="Times New Roman" w:hAnsi="Times New Roman" w:cs="Times New Roman"/>
        </w:rPr>
        <w:t>)</w:t>
      </w:r>
      <w:r w:rsidR="0038476B" w:rsidRPr="004449A6">
        <w:rPr>
          <w:rFonts w:ascii="Times New Roman" w:hAnsi="Times New Roman" w:cs="Times New Roman"/>
        </w:rPr>
        <w:t>. In contrast, the views of those who distance themselves from</w:t>
      </w:r>
      <w:r w:rsidR="0098256F" w:rsidRPr="004449A6">
        <w:rPr>
          <w:rFonts w:ascii="Times New Roman" w:hAnsi="Times New Roman" w:cs="Times New Roman"/>
        </w:rPr>
        <w:t xml:space="preserve"> a</w:t>
      </w:r>
      <w:r w:rsidR="0038476B" w:rsidRPr="004449A6">
        <w:rPr>
          <w:rFonts w:ascii="Times New Roman" w:hAnsi="Times New Roman" w:cs="Times New Roman"/>
        </w:rPr>
        <w:t xml:space="preserve"> supranational unity on the basis of identity are harder to change. Huxit followers are hard Eurosceptics, their aim is to leave or</w:t>
      </w:r>
      <w:r w:rsidR="00310C09" w:rsidRPr="004449A6">
        <w:rPr>
          <w:rFonts w:ascii="Times New Roman" w:hAnsi="Times New Roman" w:cs="Times New Roman"/>
        </w:rPr>
        <w:t xml:space="preserve"> – as one of the interviewees put it </w:t>
      </w:r>
      <w:r w:rsidR="00F07586" w:rsidRPr="004449A6">
        <w:rPr>
          <w:rFonts w:ascii="Times New Roman" w:hAnsi="Times New Roman" w:cs="Times New Roman"/>
        </w:rPr>
        <w:t>–</w:t>
      </w:r>
      <w:r w:rsidR="00310C09" w:rsidRPr="004449A6">
        <w:rPr>
          <w:rFonts w:ascii="Times New Roman" w:hAnsi="Times New Roman" w:cs="Times New Roman"/>
        </w:rPr>
        <w:t xml:space="preserve"> </w:t>
      </w:r>
      <w:r w:rsidR="00F07586" w:rsidRPr="004449A6">
        <w:rPr>
          <w:rFonts w:ascii="Times New Roman" w:hAnsi="Times New Roman" w:cs="Times New Roman"/>
        </w:rPr>
        <w:t>“</w:t>
      </w:r>
      <w:r w:rsidR="0038476B" w:rsidRPr="004449A6">
        <w:rPr>
          <w:rFonts w:ascii="Times New Roman" w:hAnsi="Times New Roman" w:cs="Times New Roman"/>
          <w:i/>
          <w:iCs/>
        </w:rPr>
        <w:t>to survive</w:t>
      </w:r>
      <w:r w:rsidR="007B63C2" w:rsidRPr="004449A6">
        <w:rPr>
          <w:rFonts w:ascii="Times New Roman" w:hAnsi="Times New Roman" w:cs="Times New Roman"/>
          <w:i/>
          <w:iCs/>
        </w:rPr>
        <w:t xml:space="preserve"> until</w:t>
      </w:r>
      <w:r w:rsidR="00F07586" w:rsidRPr="004449A6">
        <w:rPr>
          <w:rFonts w:ascii="Times New Roman" w:hAnsi="Times New Roman" w:cs="Times New Roman"/>
          <w:i/>
          <w:iCs/>
        </w:rPr>
        <w:t xml:space="preserve"> </w:t>
      </w:r>
      <w:r w:rsidR="0038476B" w:rsidRPr="004449A6">
        <w:rPr>
          <w:rFonts w:ascii="Times New Roman" w:hAnsi="Times New Roman" w:cs="Times New Roman"/>
          <w:i/>
          <w:iCs/>
        </w:rPr>
        <w:t>the EU</w:t>
      </w:r>
      <w:r w:rsidR="00F07586" w:rsidRPr="004449A6">
        <w:rPr>
          <w:rFonts w:ascii="Times New Roman" w:hAnsi="Times New Roman" w:cs="Times New Roman"/>
          <w:i/>
          <w:iCs/>
        </w:rPr>
        <w:t>’s</w:t>
      </w:r>
      <w:r w:rsidR="00310C09" w:rsidRPr="004449A6">
        <w:rPr>
          <w:rFonts w:ascii="Times New Roman" w:hAnsi="Times New Roman" w:cs="Times New Roman"/>
          <w:i/>
          <w:iCs/>
        </w:rPr>
        <w:t xml:space="preserve"> collapse</w:t>
      </w:r>
      <w:r w:rsidR="00F07586" w:rsidRPr="004449A6">
        <w:rPr>
          <w:rFonts w:ascii="Times New Roman" w:hAnsi="Times New Roman" w:cs="Times New Roman"/>
        </w:rPr>
        <w:t>”</w:t>
      </w:r>
      <w:r w:rsidR="0098256F" w:rsidRPr="004449A6">
        <w:rPr>
          <w:rFonts w:ascii="Times New Roman" w:hAnsi="Times New Roman" w:cs="Times New Roman"/>
        </w:rPr>
        <w:t>;</w:t>
      </w:r>
      <w:r w:rsidR="00A81C39" w:rsidRPr="004449A6">
        <w:rPr>
          <w:rFonts w:ascii="Times New Roman" w:hAnsi="Times New Roman" w:cs="Times New Roman"/>
        </w:rPr>
        <w:t xml:space="preserve"> while in the views of the sovereigntists</w:t>
      </w:r>
      <w:r w:rsidR="0098256F" w:rsidRPr="004449A6">
        <w:rPr>
          <w:rFonts w:ascii="Times New Roman" w:hAnsi="Times New Roman" w:cs="Times New Roman"/>
        </w:rPr>
        <w:t>,</w:t>
      </w:r>
      <w:r w:rsidR="00A81C39" w:rsidRPr="004449A6">
        <w:rPr>
          <w:rFonts w:ascii="Times New Roman" w:hAnsi="Times New Roman" w:cs="Times New Roman"/>
        </w:rPr>
        <w:t xml:space="preserve"> s</w:t>
      </w:r>
      <w:r w:rsidR="0038476B" w:rsidRPr="004449A6">
        <w:rPr>
          <w:rFonts w:ascii="Times New Roman" w:hAnsi="Times New Roman" w:cs="Times New Roman"/>
        </w:rPr>
        <w:t xml:space="preserve">oft and hard Euroscepticism are mixed. </w:t>
      </w:r>
    </w:p>
    <w:p w14:paraId="1D4AF84A" w14:textId="77777777" w:rsidR="007B63C2" w:rsidRPr="004449A6" w:rsidRDefault="007B63C2" w:rsidP="002066C5">
      <w:pPr>
        <w:spacing w:line="276" w:lineRule="auto"/>
        <w:jc w:val="both"/>
        <w:rPr>
          <w:rFonts w:ascii="Times New Roman" w:hAnsi="Times New Roman" w:cs="Times New Roman"/>
        </w:rPr>
      </w:pPr>
    </w:p>
    <w:p w14:paraId="4962EC8E" w14:textId="2168FEDE" w:rsidR="0038476B" w:rsidRPr="004449A6" w:rsidRDefault="00C712A9" w:rsidP="002066C5">
      <w:pPr>
        <w:spacing w:line="276" w:lineRule="auto"/>
        <w:jc w:val="both"/>
        <w:rPr>
          <w:rFonts w:ascii="Times New Roman" w:hAnsi="Times New Roman" w:cs="Times New Roman"/>
        </w:rPr>
      </w:pPr>
      <w:r w:rsidRPr="004449A6">
        <w:rPr>
          <w:rFonts w:ascii="Times New Roman" w:hAnsi="Times New Roman" w:cs="Times New Roman"/>
        </w:rPr>
        <w:t xml:space="preserve">There are some consensus statements </w:t>
      </w:r>
      <w:r w:rsidR="00023875" w:rsidRPr="004449A6">
        <w:rPr>
          <w:rFonts w:ascii="Times New Roman" w:hAnsi="Times New Roman" w:cs="Times New Roman"/>
        </w:rPr>
        <w:t>in</w:t>
      </w:r>
      <w:r w:rsidRPr="004449A6">
        <w:rPr>
          <w:rFonts w:ascii="Times New Roman" w:hAnsi="Times New Roman" w:cs="Times New Roman"/>
        </w:rPr>
        <w:t xml:space="preserve"> all factors</w:t>
      </w:r>
      <w:r w:rsidR="0038476B" w:rsidRPr="004449A6">
        <w:rPr>
          <w:rFonts w:ascii="Times New Roman" w:hAnsi="Times New Roman" w:cs="Times New Roman"/>
        </w:rPr>
        <w:t>, even if the intensity of agreement varies significantly. For example, that the EU helps to manage migration,</w:t>
      </w:r>
      <w:r w:rsidR="00DF6CB3" w:rsidRPr="004449A6">
        <w:rPr>
          <w:rFonts w:ascii="Times New Roman" w:hAnsi="Times New Roman" w:cs="Times New Roman"/>
        </w:rPr>
        <w:t xml:space="preserve"> </w:t>
      </w:r>
      <w:r w:rsidR="0038476B" w:rsidRPr="004449A6">
        <w:rPr>
          <w:rFonts w:ascii="Times New Roman" w:hAnsi="Times New Roman" w:cs="Times New Roman"/>
        </w:rPr>
        <w:t>that the rules favour</w:t>
      </w:r>
      <w:r w:rsidR="00DF6CB3" w:rsidRPr="004449A6">
        <w:rPr>
          <w:rFonts w:ascii="Times New Roman" w:hAnsi="Times New Roman" w:cs="Times New Roman"/>
        </w:rPr>
        <w:t xml:space="preserve"> the hegemony of</w:t>
      </w:r>
      <w:r w:rsidR="0038476B" w:rsidRPr="004449A6">
        <w:rPr>
          <w:rFonts w:ascii="Times New Roman" w:hAnsi="Times New Roman" w:cs="Times New Roman"/>
        </w:rPr>
        <w:t xml:space="preserve"> old </w:t>
      </w:r>
      <w:r w:rsidR="006A3922" w:rsidRPr="004449A6">
        <w:rPr>
          <w:rFonts w:ascii="Times New Roman" w:hAnsi="Times New Roman" w:cs="Times New Roman"/>
        </w:rPr>
        <w:t>m</w:t>
      </w:r>
      <w:r w:rsidR="0038476B" w:rsidRPr="004449A6">
        <w:rPr>
          <w:rFonts w:ascii="Times New Roman" w:hAnsi="Times New Roman" w:cs="Times New Roman"/>
        </w:rPr>
        <w:t xml:space="preserve">ember </w:t>
      </w:r>
      <w:r w:rsidR="006A3922" w:rsidRPr="004449A6">
        <w:rPr>
          <w:rFonts w:ascii="Times New Roman" w:hAnsi="Times New Roman" w:cs="Times New Roman"/>
        </w:rPr>
        <w:t>s</w:t>
      </w:r>
      <w:r w:rsidR="0038476B" w:rsidRPr="004449A6">
        <w:rPr>
          <w:rFonts w:ascii="Times New Roman" w:hAnsi="Times New Roman" w:cs="Times New Roman"/>
        </w:rPr>
        <w:t xml:space="preserve">tates and big companies. There is also agreement that the EU should act against Russian and Chinese disinformation. But so are positive perceptions of European identity, multi-speed integration, the value of common </w:t>
      </w:r>
      <w:r w:rsidR="007B63C2" w:rsidRPr="004449A6">
        <w:rPr>
          <w:rFonts w:ascii="Times New Roman" w:hAnsi="Times New Roman" w:cs="Times New Roman"/>
        </w:rPr>
        <w:t>C</w:t>
      </w:r>
      <w:r w:rsidR="0038476B" w:rsidRPr="004449A6">
        <w:rPr>
          <w:rFonts w:ascii="Times New Roman" w:hAnsi="Times New Roman" w:cs="Times New Roman"/>
        </w:rPr>
        <w:t xml:space="preserve">entral European traditions and sovereignty. </w:t>
      </w:r>
      <w:r w:rsidR="005D26F9" w:rsidRPr="004449A6">
        <w:rPr>
          <w:rFonts w:ascii="Times New Roman" w:hAnsi="Times New Roman" w:cs="Times New Roman"/>
        </w:rPr>
        <w:t>We can note the</w:t>
      </w:r>
      <w:r w:rsidR="0038476B" w:rsidRPr="004449A6">
        <w:rPr>
          <w:rFonts w:ascii="Times New Roman" w:hAnsi="Times New Roman" w:cs="Times New Roman"/>
        </w:rPr>
        <w:t xml:space="preserve"> interconnections and transitions between the different viewpoints, sometimes linked to key elements of the discourse</w:t>
      </w:r>
      <w:r w:rsidR="005D26F9" w:rsidRPr="004449A6">
        <w:rPr>
          <w:rFonts w:ascii="Times New Roman" w:hAnsi="Times New Roman" w:cs="Times New Roman"/>
        </w:rPr>
        <w:t xml:space="preserve"> such as </w:t>
      </w:r>
      <w:r w:rsidR="0038476B" w:rsidRPr="004449A6">
        <w:rPr>
          <w:rFonts w:ascii="Times New Roman" w:hAnsi="Times New Roman" w:cs="Times New Roman"/>
        </w:rPr>
        <w:t xml:space="preserve">identity, sovereignty </w:t>
      </w:r>
      <w:r w:rsidR="005D26F9" w:rsidRPr="004449A6">
        <w:rPr>
          <w:rFonts w:ascii="Times New Roman" w:hAnsi="Times New Roman" w:cs="Times New Roman"/>
        </w:rPr>
        <w:t xml:space="preserve">and </w:t>
      </w:r>
      <w:r w:rsidR="0038476B" w:rsidRPr="004449A6">
        <w:rPr>
          <w:rFonts w:ascii="Times New Roman" w:hAnsi="Times New Roman" w:cs="Times New Roman"/>
        </w:rPr>
        <w:t xml:space="preserve">multi-speed development. </w:t>
      </w:r>
      <w:r w:rsidR="00C5035E" w:rsidRPr="00C5035E">
        <w:rPr>
          <w:rFonts w:ascii="Times New Roman" w:hAnsi="Times New Roman" w:cs="Times New Roman"/>
        </w:rPr>
        <w:t>Within the elite these claims were linked to competing alternatives, but within the population the boundaries of political alternatives are more blurred.</w:t>
      </w:r>
      <w:r w:rsidR="00C5035E">
        <w:rPr>
          <w:rFonts w:ascii="Times New Roman" w:hAnsi="Times New Roman" w:cs="Times New Roman"/>
        </w:rPr>
        <w:t xml:space="preserve"> </w:t>
      </w:r>
      <w:r w:rsidR="005D26F9" w:rsidRPr="004449A6">
        <w:rPr>
          <w:rFonts w:ascii="Times New Roman" w:hAnsi="Times New Roman" w:cs="Times New Roman"/>
        </w:rPr>
        <w:t xml:space="preserve">Substantive analysis requires that we do not </w:t>
      </w:r>
      <w:r w:rsidR="0038476B" w:rsidRPr="004449A6">
        <w:rPr>
          <w:rFonts w:ascii="Times New Roman" w:hAnsi="Times New Roman" w:cs="Times New Roman"/>
        </w:rPr>
        <w:t>abandon consensus statements</w:t>
      </w:r>
      <w:r w:rsidR="005D26F9" w:rsidRPr="004449A6">
        <w:rPr>
          <w:rFonts w:ascii="Times New Roman" w:hAnsi="Times New Roman" w:cs="Times New Roman"/>
        </w:rPr>
        <w:t xml:space="preserve"> as saving these information aspects </w:t>
      </w:r>
      <w:r w:rsidR="008624AE">
        <w:rPr>
          <w:rFonts w:ascii="Times New Roman" w:hAnsi="Times New Roman" w:cs="Times New Roman"/>
        </w:rPr>
        <w:t>helps</w:t>
      </w:r>
      <w:r w:rsidR="008624AE" w:rsidRPr="004449A6">
        <w:rPr>
          <w:rFonts w:ascii="Times New Roman" w:hAnsi="Times New Roman" w:cs="Times New Roman"/>
        </w:rPr>
        <w:t xml:space="preserve"> </w:t>
      </w:r>
      <w:r w:rsidR="005D26F9" w:rsidRPr="004449A6">
        <w:rPr>
          <w:rFonts w:ascii="Times New Roman" w:hAnsi="Times New Roman" w:cs="Times New Roman"/>
        </w:rPr>
        <w:t xml:space="preserve">us </w:t>
      </w:r>
      <w:r w:rsidR="0038476B" w:rsidRPr="004449A6">
        <w:rPr>
          <w:rFonts w:ascii="Times New Roman" w:hAnsi="Times New Roman" w:cs="Times New Roman"/>
        </w:rPr>
        <w:t xml:space="preserve">to explore how rigid </w:t>
      </w:r>
      <w:r w:rsidR="00283FEE" w:rsidRPr="004449A6">
        <w:rPr>
          <w:rFonts w:ascii="Times New Roman" w:hAnsi="Times New Roman" w:cs="Times New Roman"/>
        </w:rPr>
        <w:t>or</w:t>
      </w:r>
      <w:r w:rsidR="0038476B" w:rsidRPr="004449A6">
        <w:rPr>
          <w:rFonts w:ascii="Times New Roman" w:hAnsi="Times New Roman" w:cs="Times New Roman"/>
        </w:rPr>
        <w:t xml:space="preserve"> how </w:t>
      </w:r>
      <w:r w:rsidR="006A3922" w:rsidRPr="004449A6">
        <w:rPr>
          <w:rFonts w:ascii="Times New Roman" w:hAnsi="Times New Roman" w:cs="Times New Roman"/>
        </w:rPr>
        <w:t xml:space="preserve">flexible </w:t>
      </w:r>
      <w:r w:rsidR="005D26F9" w:rsidRPr="004449A6">
        <w:rPr>
          <w:rFonts w:ascii="Times New Roman" w:hAnsi="Times New Roman" w:cs="Times New Roman"/>
        </w:rPr>
        <w:t xml:space="preserve">are </w:t>
      </w:r>
      <w:r w:rsidR="0038476B" w:rsidRPr="004449A6">
        <w:rPr>
          <w:rFonts w:ascii="Times New Roman" w:hAnsi="Times New Roman" w:cs="Times New Roman"/>
        </w:rPr>
        <w:t xml:space="preserve">the views that emerge </w:t>
      </w:r>
      <w:r w:rsidR="005D26F9" w:rsidRPr="004449A6">
        <w:rPr>
          <w:rFonts w:ascii="Times New Roman" w:hAnsi="Times New Roman" w:cs="Times New Roman"/>
        </w:rPr>
        <w:t>in the polarised context</w:t>
      </w:r>
      <w:r w:rsidR="0038476B" w:rsidRPr="004449A6">
        <w:rPr>
          <w:rFonts w:ascii="Times New Roman" w:hAnsi="Times New Roman" w:cs="Times New Roman"/>
        </w:rPr>
        <w:t xml:space="preserve">. </w:t>
      </w:r>
    </w:p>
    <w:p w14:paraId="163AB474" w14:textId="77777777" w:rsidR="000E44DE" w:rsidRPr="004449A6" w:rsidRDefault="000E44DE" w:rsidP="002066C5">
      <w:pPr>
        <w:spacing w:line="276" w:lineRule="auto"/>
        <w:jc w:val="both"/>
        <w:rPr>
          <w:rFonts w:ascii="Times New Roman" w:hAnsi="Times New Roman" w:cs="Times New Roman"/>
        </w:rPr>
      </w:pPr>
    </w:p>
    <w:p w14:paraId="3276E27B" w14:textId="19F12746" w:rsidR="00DB6B2C" w:rsidRPr="004449A6" w:rsidRDefault="0038476B" w:rsidP="002066C5">
      <w:pPr>
        <w:spacing w:line="276" w:lineRule="auto"/>
        <w:jc w:val="both"/>
        <w:rPr>
          <w:rFonts w:ascii="Times New Roman" w:hAnsi="Times New Roman" w:cs="Times New Roman"/>
          <w:b/>
          <w:bCs/>
        </w:rPr>
      </w:pPr>
      <w:r w:rsidRPr="004449A6">
        <w:rPr>
          <w:rFonts w:ascii="Times New Roman" w:hAnsi="Times New Roman" w:cs="Times New Roman"/>
        </w:rPr>
        <w:t xml:space="preserve">On the other hand, </w:t>
      </w:r>
      <w:r w:rsidR="00786502" w:rsidRPr="004449A6">
        <w:rPr>
          <w:rFonts w:ascii="Times New Roman" w:hAnsi="Times New Roman" w:cs="Times New Roman"/>
        </w:rPr>
        <w:t xml:space="preserve">there were clear fault lines between </w:t>
      </w:r>
      <w:r w:rsidRPr="004449A6">
        <w:rPr>
          <w:rFonts w:ascii="Times New Roman" w:hAnsi="Times New Roman" w:cs="Times New Roman"/>
        </w:rPr>
        <w:t xml:space="preserve"> Huxit and all other opinion groups, such as whether EU membership had benefited the country, whether integration should continue, whether</w:t>
      </w:r>
      <w:r w:rsidR="00DF6CB3" w:rsidRPr="004449A6">
        <w:rPr>
          <w:rFonts w:ascii="Times New Roman" w:hAnsi="Times New Roman" w:cs="Times New Roman"/>
        </w:rPr>
        <w:t xml:space="preserve"> the EU and NATO really </w:t>
      </w:r>
      <w:r w:rsidR="00786502" w:rsidRPr="004449A6">
        <w:rPr>
          <w:rFonts w:ascii="Times New Roman" w:hAnsi="Times New Roman" w:cs="Times New Roman"/>
        </w:rPr>
        <w:t xml:space="preserve">would </w:t>
      </w:r>
      <w:r w:rsidR="00DF6CB3" w:rsidRPr="004449A6">
        <w:rPr>
          <w:rFonts w:ascii="Times New Roman" w:hAnsi="Times New Roman" w:cs="Times New Roman"/>
        </w:rPr>
        <w:t>provide</w:t>
      </w:r>
      <w:r w:rsidRPr="004449A6">
        <w:rPr>
          <w:rFonts w:ascii="Times New Roman" w:hAnsi="Times New Roman" w:cs="Times New Roman"/>
        </w:rPr>
        <w:t xml:space="preserve"> protection in times of war. In the case of pragmatic integrationism, the characteristic rejection of the EU as a threat to national identity and traditions, and the denial of the negative side-effects of sanctions, are such features</w:t>
      </w:r>
      <w:r w:rsidR="00145F91" w:rsidRPr="004449A6">
        <w:rPr>
          <w:rFonts w:ascii="Times New Roman" w:hAnsi="Times New Roman" w:cs="Times New Roman"/>
        </w:rPr>
        <w:t xml:space="preserve"> that</w:t>
      </w:r>
      <w:r w:rsidRPr="004449A6">
        <w:rPr>
          <w:rFonts w:ascii="Times New Roman" w:hAnsi="Times New Roman" w:cs="Times New Roman"/>
        </w:rPr>
        <w:t xml:space="preserve"> appear in contrast to all other factors. </w:t>
      </w:r>
    </w:p>
    <w:p w14:paraId="15DB4D05" w14:textId="77777777" w:rsidR="00DB6B2C" w:rsidRPr="004449A6" w:rsidRDefault="00DB6B2C" w:rsidP="002066C5">
      <w:pPr>
        <w:spacing w:line="276" w:lineRule="auto"/>
        <w:jc w:val="both"/>
        <w:rPr>
          <w:rFonts w:ascii="Times New Roman" w:hAnsi="Times New Roman" w:cs="Times New Roman"/>
          <w:b/>
          <w:bCs/>
        </w:rPr>
      </w:pPr>
    </w:p>
    <w:p w14:paraId="2BDA6268" w14:textId="58BA8E93" w:rsidR="00C36EE3" w:rsidRPr="00BE2F9D" w:rsidRDefault="00D85D39" w:rsidP="002066C5">
      <w:pPr>
        <w:spacing w:line="276" w:lineRule="auto"/>
        <w:jc w:val="both"/>
        <w:rPr>
          <w:rFonts w:ascii="Times New Roman" w:hAnsi="Times New Roman" w:cs="Times New Roman"/>
          <w:bCs/>
        </w:rPr>
      </w:pPr>
      <w:r w:rsidRPr="00BE2F9D">
        <w:rPr>
          <w:rFonts w:ascii="Times New Roman" w:hAnsi="Times New Roman" w:cs="Times New Roman"/>
          <w:bCs/>
        </w:rPr>
        <w:t>Sovereignt</w:t>
      </w:r>
      <w:r w:rsidR="00145F91" w:rsidRPr="00BE2F9D">
        <w:rPr>
          <w:rFonts w:ascii="Times New Roman" w:hAnsi="Times New Roman" w:cs="Times New Roman"/>
          <w:bCs/>
        </w:rPr>
        <w:t>ism</w:t>
      </w:r>
      <w:r w:rsidRPr="00BE2F9D">
        <w:rPr>
          <w:rFonts w:ascii="Times New Roman" w:hAnsi="Times New Roman" w:cs="Times New Roman"/>
          <w:bCs/>
        </w:rPr>
        <w:t xml:space="preserve"> in the public opinion differs from pragmatic integrationism and Huxit as well, but it seems to have different implications and meanings than for the EU-critical elite. Among the elite, sovereigntist position is the defender of the government</w:t>
      </w:r>
      <w:r w:rsidR="00145F91" w:rsidRPr="00BE2F9D">
        <w:rPr>
          <w:rFonts w:ascii="Times New Roman" w:hAnsi="Times New Roman" w:cs="Times New Roman"/>
          <w:bCs/>
        </w:rPr>
        <w:t>’</w:t>
      </w:r>
      <w:r w:rsidRPr="00BE2F9D">
        <w:rPr>
          <w:rFonts w:ascii="Times New Roman" w:hAnsi="Times New Roman" w:cs="Times New Roman"/>
          <w:bCs/>
        </w:rPr>
        <w:t>s EU policy and is opposed to both federalism and Huxit positions</w:t>
      </w:r>
      <w:r w:rsidRPr="00CF0120">
        <w:rPr>
          <w:rFonts w:ascii="Times New Roman" w:hAnsi="Times New Roman" w:cs="Times New Roman"/>
        </w:rPr>
        <w:t xml:space="preserve">. </w:t>
      </w:r>
      <w:r w:rsidR="005A4EEE" w:rsidRPr="00CF0120">
        <w:rPr>
          <w:rFonts w:ascii="Times New Roman" w:hAnsi="Times New Roman" w:cs="Times New Roman"/>
        </w:rPr>
        <w:t xml:space="preserve">In the public opinion, sovereigntism is rather a general umbrella term, based mainly on fears and grievances. In this perception, we need to return to cooperation between independent nation states because the EU mainly represents the interests of the old member states and big business. Its propaganda and misguided policies not only endanger the energy supply of households, but also the psychological development of children. </w:t>
      </w:r>
    </w:p>
    <w:p w14:paraId="4553D300" w14:textId="0FA5720B" w:rsidR="00D85D39" w:rsidRPr="004449A6" w:rsidRDefault="00D85D39" w:rsidP="002066C5">
      <w:pPr>
        <w:spacing w:line="276" w:lineRule="auto"/>
        <w:jc w:val="both"/>
        <w:rPr>
          <w:rFonts w:ascii="Times New Roman" w:hAnsi="Times New Roman" w:cs="Times New Roman"/>
          <w:bCs/>
        </w:rPr>
      </w:pPr>
      <w:r w:rsidRPr="00BE2F9D">
        <w:rPr>
          <w:rFonts w:ascii="Times New Roman" w:hAnsi="Times New Roman" w:cs="Times New Roman"/>
          <w:bCs/>
        </w:rPr>
        <w:lastRenderedPageBreak/>
        <w:t xml:space="preserve">Government policy is supported by sovereigntists and Huxitarians as well. That is, the government propaganda and pro-government media actually can reach both sovereigntists and Huxit believers. Criticism of Brussels is part of the sovereigntist rhetoric among the elite. In the sovereigntist elite rhetoric, the slogan </w:t>
      </w:r>
      <w:r w:rsidR="008433B0" w:rsidRPr="00BE2F9D">
        <w:rPr>
          <w:rFonts w:ascii="Times New Roman" w:hAnsi="Times New Roman" w:cs="Times New Roman"/>
          <w:bCs/>
        </w:rPr>
        <w:t>“</w:t>
      </w:r>
      <w:r w:rsidRPr="00BE2F9D">
        <w:rPr>
          <w:rFonts w:ascii="Times New Roman" w:hAnsi="Times New Roman" w:cs="Times New Roman"/>
          <w:bCs/>
          <w:i/>
          <w:iCs/>
        </w:rPr>
        <w:t>stop Brussels</w:t>
      </w:r>
      <w:r w:rsidR="008433B0" w:rsidRPr="00BE2F9D">
        <w:rPr>
          <w:rFonts w:ascii="Times New Roman" w:hAnsi="Times New Roman" w:cs="Times New Roman"/>
          <w:bCs/>
        </w:rPr>
        <w:t>”</w:t>
      </w:r>
      <w:r w:rsidRPr="00BE2F9D">
        <w:rPr>
          <w:rFonts w:ascii="Times New Roman" w:hAnsi="Times New Roman" w:cs="Times New Roman"/>
          <w:bCs/>
        </w:rPr>
        <w:t xml:space="preserve"> fits with the idea that "</w:t>
      </w:r>
      <w:r w:rsidRPr="00BE2F9D">
        <w:rPr>
          <w:rFonts w:ascii="Times New Roman" w:hAnsi="Times New Roman" w:cs="Times New Roman"/>
          <w:bCs/>
          <w:i/>
          <w:iCs/>
        </w:rPr>
        <w:t>if the EU falls</w:t>
      </w:r>
      <w:r w:rsidRPr="004449A6">
        <w:rPr>
          <w:rFonts w:ascii="Times New Roman" w:hAnsi="Times New Roman" w:cs="Times New Roman"/>
          <w:bCs/>
          <w:i/>
          <w:iCs/>
        </w:rPr>
        <w:t xml:space="preserve"> apart, we will be among the last ones there, holding the last beam and working to stop it</w:t>
      </w:r>
      <w:r w:rsidRPr="004449A6">
        <w:rPr>
          <w:rFonts w:ascii="Times New Roman" w:hAnsi="Times New Roman" w:cs="Times New Roman"/>
          <w:bCs/>
        </w:rPr>
        <w:t>" or, in another version, "</w:t>
      </w:r>
      <w:r w:rsidRPr="004449A6">
        <w:rPr>
          <w:rFonts w:ascii="Times New Roman" w:hAnsi="Times New Roman" w:cs="Times New Roman"/>
          <w:bCs/>
          <w:i/>
          <w:iCs/>
        </w:rPr>
        <w:t>our plan is not to leave it, but to reorganize it</w:t>
      </w:r>
      <w:r w:rsidRPr="004449A6">
        <w:rPr>
          <w:rFonts w:ascii="Times New Roman" w:hAnsi="Times New Roman" w:cs="Times New Roman"/>
          <w:bCs/>
        </w:rPr>
        <w:t>". In the public opinion, however, the “</w:t>
      </w:r>
      <w:r w:rsidRPr="004449A6">
        <w:rPr>
          <w:rFonts w:ascii="Times New Roman" w:hAnsi="Times New Roman" w:cs="Times New Roman"/>
          <w:bCs/>
          <w:i/>
          <w:iCs/>
        </w:rPr>
        <w:t>stop Brussels</w:t>
      </w:r>
      <w:r w:rsidRPr="004449A6">
        <w:rPr>
          <w:rFonts w:ascii="Times New Roman" w:hAnsi="Times New Roman" w:cs="Times New Roman"/>
          <w:bCs/>
        </w:rPr>
        <w:t>” statement is associated either wi</w:t>
      </w:r>
      <w:r w:rsidR="009C0E78" w:rsidRPr="004449A6">
        <w:rPr>
          <w:rFonts w:ascii="Times New Roman" w:hAnsi="Times New Roman" w:cs="Times New Roman"/>
          <w:bCs/>
        </w:rPr>
        <w:t xml:space="preserve">th aggrieved resentment </w:t>
      </w:r>
      <w:r w:rsidR="009C0E78" w:rsidRPr="004449A6">
        <w:rPr>
          <w:rFonts w:ascii="Times New Roman" w:hAnsi="Times New Roman" w:cs="Times New Roman"/>
          <w:bCs/>
          <w:i/>
          <w:iCs/>
        </w:rPr>
        <w:t>(</w:t>
      </w:r>
      <w:r w:rsidR="005876CF" w:rsidRPr="004449A6">
        <w:rPr>
          <w:rFonts w:ascii="Times New Roman" w:hAnsi="Times New Roman" w:cs="Times New Roman"/>
          <w:bCs/>
          <w:i/>
          <w:iCs/>
        </w:rPr>
        <w:t>“do</w:t>
      </w:r>
      <w:r w:rsidR="005876CF">
        <w:rPr>
          <w:rFonts w:ascii="Times New Roman" w:hAnsi="Times New Roman" w:cs="Times New Roman"/>
          <w:bCs/>
          <w:i/>
          <w:iCs/>
        </w:rPr>
        <w:t>n’t</w:t>
      </w:r>
      <w:r w:rsidR="005876CF" w:rsidRPr="004449A6">
        <w:rPr>
          <w:rFonts w:ascii="Times New Roman" w:hAnsi="Times New Roman" w:cs="Times New Roman"/>
          <w:bCs/>
          <w:i/>
          <w:iCs/>
        </w:rPr>
        <w:t xml:space="preserve"> hurt </w:t>
      </w:r>
      <w:r w:rsidR="005D1A55">
        <w:rPr>
          <w:rFonts w:ascii="Times New Roman" w:hAnsi="Times New Roman" w:cs="Times New Roman"/>
          <w:bCs/>
          <w:i/>
          <w:iCs/>
        </w:rPr>
        <w:t xml:space="preserve">the </w:t>
      </w:r>
      <w:r w:rsidR="005876CF" w:rsidRPr="004449A6">
        <w:rPr>
          <w:rFonts w:ascii="Times New Roman" w:hAnsi="Times New Roman" w:cs="Times New Roman"/>
          <w:bCs/>
          <w:i/>
          <w:iCs/>
        </w:rPr>
        <w:t>Hungarians</w:t>
      </w:r>
      <w:r w:rsidR="005876CF" w:rsidRPr="004449A6">
        <w:rPr>
          <w:rFonts w:ascii="Times New Roman" w:hAnsi="Times New Roman" w:cs="Times New Roman"/>
          <w:bCs/>
        </w:rPr>
        <w:t>”</w:t>
      </w:r>
      <w:r w:rsidRPr="004449A6">
        <w:rPr>
          <w:rFonts w:ascii="Times New Roman" w:hAnsi="Times New Roman" w:cs="Times New Roman"/>
          <w:bCs/>
        </w:rPr>
        <w:t>) or with Huxit and reinforce</w:t>
      </w:r>
      <w:r w:rsidR="008433B0" w:rsidRPr="005D0764">
        <w:rPr>
          <w:rFonts w:ascii="Times New Roman" w:hAnsi="Times New Roman" w:cs="Times New Roman"/>
          <w:bCs/>
        </w:rPr>
        <w:t>s</w:t>
      </w:r>
      <w:r w:rsidRPr="004449A6">
        <w:rPr>
          <w:rFonts w:ascii="Times New Roman" w:hAnsi="Times New Roman" w:cs="Times New Roman"/>
          <w:bCs/>
        </w:rPr>
        <w:t xml:space="preserve"> these sentiments</w:t>
      </w:r>
      <w:r w:rsidR="009C0E78" w:rsidRPr="004449A6">
        <w:rPr>
          <w:rFonts w:ascii="Times New Roman" w:hAnsi="Times New Roman" w:cs="Times New Roman"/>
          <w:bCs/>
        </w:rPr>
        <w:t xml:space="preserve"> relying on long-held fears (Lengyel</w:t>
      </w:r>
      <w:r w:rsidR="00026ED0" w:rsidRPr="004449A6">
        <w:rPr>
          <w:rFonts w:ascii="Times New Roman" w:hAnsi="Times New Roman" w:cs="Times New Roman"/>
          <w:bCs/>
        </w:rPr>
        <w:t xml:space="preserve"> &amp; </w:t>
      </w:r>
      <w:r w:rsidR="009C0E78" w:rsidRPr="004449A6">
        <w:rPr>
          <w:rFonts w:ascii="Times New Roman" w:hAnsi="Times New Roman" w:cs="Times New Roman"/>
          <w:bCs/>
        </w:rPr>
        <w:t>Blaskó 2002)</w:t>
      </w:r>
      <w:r w:rsidRPr="004449A6">
        <w:rPr>
          <w:rFonts w:ascii="Times New Roman" w:hAnsi="Times New Roman" w:cs="Times New Roman"/>
          <w:bCs/>
        </w:rPr>
        <w:t xml:space="preserve">. </w:t>
      </w:r>
    </w:p>
    <w:p w14:paraId="3BD273CD" w14:textId="77777777" w:rsidR="00D85D39" w:rsidRPr="004449A6" w:rsidRDefault="00D85D39" w:rsidP="002066C5">
      <w:pPr>
        <w:spacing w:line="276" w:lineRule="auto"/>
        <w:jc w:val="both"/>
        <w:rPr>
          <w:rFonts w:ascii="Times New Roman" w:hAnsi="Times New Roman" w:cs="Times New Roman"/>
          <w:bCs/>
        </w:rPr>
      </w:pPr>
    </w:p>
    <w:p w14:paraId="7AC412B0" w14:textId="77777777" w:rsidR="006142AB" w:rsidRPr="004449A6" w:rsidRDefault="006142AB" w:rsidP="009842FD">
      <w:pPr>
        <w:rPr>
          <w:rFonts w:ascii="Times New Roman" w:hAnsi="Times New Roman" w:cs="Times New Roman"/>
          <w:sz w:val="16"/>
          <w:szCs w:val="16"/>
        </w:rPr>
      </w:pPr>
    </w:p>
    <w:p w14:paraId="32EC15EC" w14:textId="3A7A2C66" w:rsidR="00A935BB" w:rsidRPr="004449A6" w:rsidRDefault="001B2A03" w:rsidP="002066C5">
      <w:pPr>
        <w:spacing w:line="276" w:lineRule="auto"/>
        <w:jc w:val="both"/>
        <w:rPr>
          <w:rFonts w:ascii="Times New Roman" w:hAnsi="Times New Roman" w:cs="Times New Roman"/>
        </w:rPr>
      </w:pPr>
      <w:r w:rsidRPr="004449A6">
        <w:rPr>
          <w:rFonts w:ascii="Times New Roman" w:hAnsi="Times New Roman" w:cs="Times New Roman"/>
          <w:b/>
          <w:bCs/>
        </w:rPr>
        <w:t>5.</w:t>
      </w:r>
      <w:r w:rsidR="00A935BB" w:rsidRPr="004449A6">
        <w:rPr>
          <w:rFonts w:ascii="Times New Roman" w:hAnsi="Times New Roman" w:cs="Times New Roman"/>
          <w:b/>
          <w:bCs/>
        </w:rPr>
        <w:t xml:space="preserve"> Pragmatic and symbolic aspects in promoting</w:t>
      </w:r>
      <w:r w:rsidR="486E6F78" w:rsidRPr="004449A6">
        <w:rPr>
          <w:rFonts w:ascii="Times New Roman" w:hAnsi="Times New Roman" w:cs="Times New Roman"/>
          <w:b/>
          <w:bCs/>
        </w:rPr>
        <w:t xml:space="preserve"> further</w:t>
      </w:r>
      <w:r w:rsidR="00A935BB" w:rsidRPr="004449A6">
        <w:rPr>
          <w:rFonts w:ascii="Times New Roman" w:hAnsi="Times New Roman" w:cs="Times New Roman"/>
          <w:b/>
          <w:bCs/>
        </w:rPr>
        <w:t xml:space="preserve"> integration </w:t>
      </w:r>
    </w:p>
    <w:p w14:paraId="511D3623" w14:textId="77777777" w:rsidR="004E0BAA" w:rsidRPr="004449A6" w:rsidRDefault="004E0BAA" w:rsidP="002066C5">
      <w:pPr>
        <w:spacing w:line="276" w:lineRule="auto"/>
        <w:jc w:val="both"/>
        <w:rPr>
          <w:rFonts w:ascii="Times New Roman" w:hAnsi="Times New Roman" w:cs="Times New Roman"/>
        </w:rPr>
      </w:pPr>
    </w:p>
    <w:p w14:paraId="68B2BAE6" w14:textId="3F5CF765" w:rsidR="004E0BAA" w:rsidRDefault="00EE3DEE" w:rsidP="002066C5">
      <w:pPr>
        <w:spacing w:line="276" w:lineRule="auto"/>
        <w:jc w:val="both"/>
        <w:rPr>
          <w:rFonts w:ascii="Times New Roman" w:hAnsi="Times New Roman" w:cs="Times New Roman"/>
        </w:rPr>
      </w:pPr>
      <w:r w:rsidRPr="004449A6">
        <w:rPr>
          <w:rFonts w:ascii="Times New Roman" w:hAnsi="Times New Roman" w:cs="Times New Roman"/>
          <w:bCs/>
        </w:rPr>
        <w:t xml:space="preserve"> </w:t>
      </w:r>
      <w:r w:rsidR="00A935BB" w:rsidRPr="004449A6">
        <w:rPr>
          <w:rFonts w:ascii="Times New Roman" w:hAnsi="Times New Roman" w:cs="Times New Roman"/>
        </w:rPr>
        <w:t xml:space="preserve">As we </w:t>
      </w:r>
      <w:r w:rsidR="00DA0607">
        <w:rPr>
          <w:rFonts w:ascii="Times New Roman" w:hAnsi="Times New Roman" w:cs="Times New Roman"/>
        </w:rPr>
        <w:t>have seen</w:t>
      </w:r>
      <w:r w:rsidR="00A935BB" w:rsidRPr="004449A6">
        <w:rPr>
          <w:rFonts w:ascii="Times New Roman" w:hAnsi="Times New Roman" w:cs="Times New Roman"/>
        </w:rPr>
        <w:t xml:space="preserve">, </w:t>
      </w:r>
      <w:r w:rsidR="000B75C4" w:rsidRPr="004449A6">
        <w:rPr>
          <w:rFonts w:ascii="Times New Roman" w:hAnsi="Times New Roman" w:cs="Times New Roman"/>
        </w:rPr>
        <w:t>half of the</w:t>
      </w:r>
      <w:r w:rsidR="00E07697" w:rsidRPr="004449A6">
        <w:rPr>
          <w:rFonts w:ascii="Times New Roman" w:hAnsi="Times New Roman" w:cs="Times New Roman"/>
        </w:rPr>
        <w:t xml:space="preserve"> population supports further integration.</w:t>
      </w:r>
      <w:r w:rsidR="005444C6" w:rsidRPr="004449A6">
        <w:rPr>
          <w:rFonts w:ascii="Times New Roman" w:hAnsi="Times New Roman" w:cs="Times New Roman"/>
        </w:rPr>
        <w:t xml:space="preserve"> </w:t>
      </w:r>
      <w:r w:rsidR="00A935BB" w:rsidRPr="004449A6">
        <w:rPr>
          <w:rFonts w:ascii="Times New Roman" w:hAnsi="Times New Roman" w:cs="Times New Roman"/>
        </w:rPr>
        <w:t xml:space="preserve">In the following, we use </w:t>
      </w:r>
      <w:r w:rsidR="005444C6" w:rsidRPr="004449A6">
        <w:rPr>
          <w:rFonts w:ascii="Times New Roman" w:hAnsi="Times New Roman" w:cs="Times New Roman"/>
        </w:rPr>
        <w:t xml:space="preserve">linear </w:t>
      </w:r>
      <w:r w:rsidR="00A935BB" w:rsidRPr="004449A6">
        <w:rPr>
          <w:rFonts w:ascii="Times New Roman" w:hAnsi="Times New Roman" w:cs="Times New Roman"/>
        </w:rPr>
        <w:t xml:space="preserve">regression models to investigate which social factors influence support for </w:t>
      </w:r>
      <w:r w:rsidR="6ECBDD89" w:rsidRPr="004449A6">
        <w:rPr>
          <w:rFonts w:ascii="Times New Roman" w:hAnsi="Times New Roman" w:cs="Times New Roman"/>
        </w:rPr>
        <w:t xml:space="preserve">further </w:t>
      </w:r>
      <w:r w:rsidR="00A935BB" w:rsidRPr="004449A6">
        <w:rPr>
          <w:rFonts w:ascii="Times New Roman" w:hAnsi="Times New Roman" w:cs="Times New Roman"/>
        </w:rPr>
        <w:t xml:space="preserve">integration, including media effects </w:t>
      </w:r>
      <w:r w:rsidR="00E07697" w:rsidRPr="004449A6">
        <w:rPr>
          <w:rFonts w:ascii="Times New Roman" w:hAnsi="Times New Roman" w:cs="Times New Roman"/>
        </w:rPr>
        <w:t xml:space="preserve">as well as </w:t>
      </w:r>
      <w:r w:rsidR="00A935BB" w:rsidRPr="004449A6">
        <w:rPr>
          <w:rFonts w:ascii="Times New Roman" w:hAnsi="Times New Roman" w:cs="Times New Roman"/>
        </w:rPr>
        <w:t>pragmatic and symbolic aspects of the EU perception.</w:t>
      </w:r>
      <w:r w:rsidR="004E0BAA" w:rsidRPr="004449A6">
        <w:rPr>
          <w:rFonts w:ascii="Times New Roman" w:hAnsi="Times New Roman" w:cs="Times New Roman"/>
        </w:rPr>
        <w:t xml:space="preserve"> </w:t>
      </w:r>
      <w:r w:rsidR="00A935BB" w:rsidRPr="004449A6">
        <w:rPr>
          <w:rFonts w:ascii="Times New Roman" w:hAnsi="Times New Roman" w:cs="Times New Roman"/>
        </w:rPr>
        <w:t>First, we consider a model of control variables comprising resources and endowments, complemented by a model of media effects, media discourse, and then pragmatic and symbolic factors.</w:t>
      </w:r>
      <w:r w:rsidR="387AE66C" w:rsidRPr="004449A6">
        <w:rPr>
          <w:rFonts w:ascii="Times New Roman" w:hAnsi="Times New Roman" w:cs="Times New Roman"/>
        </w:rPr>
        <w:t xml:space="preserve"> </w:t>
      </w:r>
    </w:p>
    <w:p w14:paraId="46A721BD" w14:textId="77777777" w:rsidR="00832262" w:rsidRPr="004449A6" w:rsidRDefault="00832262" w:rsidP="002066C5">
      <w:pPr>
        <w:spacing w:line="276" w:lineRule="auto"/>
        <w:jc w:val="both"/>
        <w:rPr>
          <w:rFonts w:ascii="Times New Roman" w:hAnsi="Times New Roman" w:cs="Times New Roman"/>
        </w:rPr>
      </w:pPr>
    </w:p>
    <w:p w14:paraId="78C1F62A" w14:textId="19608129" w:rsidR="002066C5" w:rsidRDefault="00A935BB" w:rsidP="002066C5">
      <w:pPr>
        <w:spacing w:line="276" w:lineRule="auto"/>
        <w:jc w:val="both"/>
        <w:rPr>
          <w:rFonts w:ascii="Times New Roman" w:hAnsi="Times New Roman" w:cs="Times New Roman"/>
        </w:rPr>
      </w:pPr>
      <w:r w:rsidRPr="004449A6">
        <w:rPr>
          <w:rFonts w:ascii="Times New Roman" w:hAnsi="Times New Roman" w:cs="Times New Roman"/>
        </w:rPr>
        <w:t>The set of control variables includes, in addition to socio-demographic endowments, factors of material, cultural and social resources, including foreign friends, language skills,</w:t>
      </w:r>
      <w:r w:rsidR="008A63C7" w:rsidRPr="004449A6">
        <w:rPr>
          <w:rFonts w:ascii="Times New Roman" w:hAnsi="Times New Roman" w:cs="Times New Roman"/>
        </w:rPr>
        <w:t xml:space="preserve"> readiness to discuss political </w:t>
      </w:r>
      <w:r w:rsidR="006950BF" w:rsidRPr="004449A6">
        <w:rPr>
          <w:rFonts w:ascii="Times New Roman" w:hAnsi="Times New Roman" w:cs="Times New Roman"/>
        </w:rPr>
        <w:t>issues, action</w:t>
      </w:r>
      <w:r w:rsidRPr="004449A6">
        <w:rPr>
          <w:rFonts w:ascii="Times New Roman" w:hAnsi="Times New Roman" w:cs="Times New Roman"/>
        </w:rPr>
        <w:t xml:space="preserve"> potential </w:t>
      </w:r>
      <w:r w:rsidR="004E0BAA" w:rsidRPr="004449A6">
        <w:rPr>
          <w:rFonts w:ascii="Times New Roman" w:hAnsi="Times New Roman" w:cs="Times New Roman"/>
        </w:rPr>
        <w:t>– that is</w:t>
      </w:r>
      <w:r w:rsidRPr="004449A6">
        <w:rPr>
          <w:rFonts w:ascii="Times New Roman" w:hAnsi="Times New Roman" w:cs="Times New Roman"/>
        </w:rPr>
        <w:t xml:space="preserve"> entrepreneurial and migration propensity</w:t>
      </w:r>
      <w:r w:rsidR="004E0BAA" w:rsidRPr="004449A6">
        <w:rPr>
          <w:rFonts w:ascii="Times New Roman" w:hAnsi="Times New Roman" w:cs="Times New Roman"/>
        </w:rPr>
        <w:t xml:space="preserve"> </w:t>
      </w:r>
      <w:r w:rsidR="00B90E9E" w:rsidRPr="004449A6">
        <w:rPr>
          <w:rFonts w:ascii="Times New Roman" w:hAnsi="Times New Roman" w:cs="Times New Roman"/>
        </w:rPr>
        <w:t>–</w:t>
      </w:r>
      <w:r w:rsidRPr="004449A6">
        <w:rPr>
          <w:rFonts w:ascii="Times New Roman" w:hAnsi="Times New Roman" w:cs="Times New Roman"/>
        </w:rPr>
        <w:t xml:space="preserve">, indicators of subjective </w:t>
      </w:r>
      <w:r w:rsidR="00367E6C" w:rsidRPr="004449A6">
        <w:rPr>
          <w:rFonts w:ascii="Times New Roman" w:hAnsi="Times New Roman" w:cs="Times New Roman"/>
        </w:rPr>
        <w:t xml:space="preserve">well-being, </w:t>
      </w:r>
      <w:r w:rsidRPr="004449A6">
        <w:rPr>
          <w:rFonts w:ascii="Times New Roman" w:hAnsi="Times New Roman" w:cs="Times New Roman"/>
        </w:rPr>
        <w:t>social status</w:t>
      </w:r>
      <w:r w:rsidR="004E0BAA" w:rsidRPr="004449A6">
        <w:rPr>
          <w:rFonts w:ascii="Times New Roman" w:hAnsi="Times New Roman" w:cs="Times New Roman"/>
        </w:rPr>
        <w:t xml:space="preserve">, </w:t>
      </w:r>
      <w:r w:rsidRPr="004449A6">
        <w:rPr>
          <w:rFonts w:ascii="Times New Roman" w:hAnsi="Times New Roman" w:cs="Times New Roman"/>
        </w:rPr>
        <w:t xml:space="preserve">and </w:t>
      </w:r>
      <w:r w:rsidR="004E0BAA" w:rsidRPr="004449A6">
        <w:rPr>
          <w:rFonts w:ascii="Times New Roman" w:hAnsi="Times New Roman" w:cs="Times New Roman"/>
        </w:rPr>
        <w:t>t</w:t>
      </w:r>
      <w:r w:rsidRPr="004449A6">
        <w:rPr>
          <w:rFonts w:ascii="Times New Roman" w:hAnsi="Times New Roman" w:cs="Times New Roman"/>
        </w:rPr>
        <w:t>rust.</w:t>
      </w:r>
      <w:r w:rsidR="00832262">
        <w:rPr>
          <w:rFonts w:ascii="Times New Roman" w:hAnsi="Times New Roman" w:cs="Times New Roman"/>
        </w:rPr>
        <w:t xml:space="preserve"> </w:t>
      </w:r>
      <w:r w:rsidRPr="004449A6">
        <w:rPr>
          <w:rFonts w:ascii="Times New Roman" w:hAnsi="Times New Roman" w:cs="Times New Roman"/>
        </w:rPr>
        <w:t xml:space="preserve">We then look at the impact of media consumption and </w:t>
      </w:r>
      <w:r w:rsidR="00367E6C" w:rsidRPr="004449A6">
        <w:rPr>
          <w:rFonts w:ascii="Times New Roman" w:hAnsi="Times New Roman" w:cs="Times New Roman"/>
        </w:rPr>
        <w:t xml:space="preserve">elite </w:t>
      </w:r>
      <w:r w:rsidRPr="004449A6">
        <w:rPr>
          <w:rFonts w:ascii="Times New Roman" w:hAnsi="Times New Roman" w:cs="Times New Roman"/>
        </w:rPr>
        <w:t>perception on the promotion of integration. By this we mean, on the one hand, the media consumption habits of the respondent, for example, whether he/she only gets information from pro-government media (around 15%) or only watches TV (39%). We also look at the extent to which he/she perceives the media and the elite as polarised, the extent to which he/she thinks the media distort reality and the extent to which he/she feels exposed to disinformation.</w:t>
      </w:r>
      <w:r w:rsidR="00850AA9" w:rsidRPr="004449A6">
        <w:rPr>
          <w:rFonts w:ascii="Times New Roman" w:hAnsi="Times New Roman" w:cs="Times New Roman"/>
        </w:rPr>
        <w:t xml:space="preserve"> </w:t>
      </w:r>
      <w:r w:rsidR="00832262">
        <w:rPr>
          <w:rFonts w:ascii="Times New Roman" w:hAnsi="Times New Roman" w:cs="Times New Roman"/>
        </w:rPr>
        <w:t xml:space="preserve"> </w:t>
      </w:r>
    </w:p>
    <w:p w14:paraId="13191347" w14:textId="77777777" w:rsidR="00832262" w:rsidRPr="004449A6" w:rsidRDefault="00832262" w:rsidP="002066C5">
      <w:pPr>
        <w:spacing w:line="276" w:lineRule="auto"/>
        <w:jc w:val="both"/>
        <w:rPr>
          <w:rFonts w:ascii="Times New Roman" w:hAnsi="Times New Roman" w:cs="Times New Roman"/>
        </w:rPr>
      </w:pPr>
    </w:p>
    <w:p w14:paraId="245BE5DA" w14:textId="6C8BBD5F" w:rsidR="005A7BAD" w:rsidRPr="004449A6" w:rsidRDefault="008A63C7" w:rsidP="002066C5">
      <w:pPr>
        <w:spacing w:line="276" w:lineRule="auto"/>
        <w:jc w:val="both"/>
        <w:rPr>
          <w:rFonts w:ascii="Times New Roman" w:hAnsi="Times New Roman" w:cs="Times New Roman"/>
        </w:rPr>
      </w:pPr>
      <w:r w:rsidRPr="004449A6">
        <w:rPr>
          <w:rFonts w:ascii="Times New Roman" w:hAnsi="Times New Roman" w:cs="Times New Roman"/>
        </w:rPr>
        <w:t>Next</w:t>
      </w:r>
      <w:r w:rsidR="00A05927" w:rsidRPr="004449A6">
        <w:rPr>
          <w:rFonts w:ascii="Times New Roman" w:hAnsi="Times New Roman" w:cs="Times New Roman"/>
        </w:rPr>
        <w:t>,</w:t>
      </w:r>
      <w:r w:rsidRPr="004449A6">
        <w:rPr>
          <w:rFonts w:ascii="Times New Roman" w:hAnsi="Times New Roman" w:cs="Times New Roman"/>
        </w:rPr>
        <w:t xml:space="preserve"> we examine the impact of the media discourses </w:t>
      </w:r>
      <w:r w:rsidR="00CA561C">
        <w:rPr>
          <w:rFonts w:ascii="Times New Roman" w:hAnsi="Times New Roman" w:cs="Times New Roman"/>
        </w:rPr>
        <w:t>identified</w:t>
      </w:r>
      <w:r w:rsidR="00CA561C" w:rsidRPr="004449A6">
        <w:rPr>
          <w:rFonts w:ascii="Times New Roman" w:hAnsi="Times New Roman" w:cs="Times New Roman"/>
        </w:rPr>
        <w:t xml:space="preserve"> </w:t>
      </w:r>
      <w:r w:rsidRPr="004449A6">
        <w:rPr>
          <w:rFonts w:ascii="Times New Roman" w:hAnsi="Times New Roman" w:cs="Times New Roman"/>
        </w:rPr>
        <w:t>in the factor analysis, c</w:t>
      </w:r>
      <w:r w:rsidR="00A935BB" w:rsidRPr="004449A6">
        <w:rPr>
          <w:rFonts w:ascii="Times New Roman" w:hAnsi="Times New Roman" w:cs="Times New Roman"/>
        </w:rPr>
        <w:t xml:space="preserve">ontrolling for the </w:t>
      </w:r>
      <w:r w:rsidRPr="004449A6">
        <w:rPr>
          <w:rFonts w:ascii="Times New Roman" w:hAnsi="Times New Roman" w:cs="Times New Roman"/>
        </w:rPr>
        <w:t xml:space="preserve">variables </w:t>
      </w:r>
      <w:r w:rsidR="00A935BB" w:rsidRPr="004449A6">
        <w:rPr>
          <w:rFonts w:ascii="Times New Roman" w:hAnsi="Times New Roman" w:cs="Times New Roman"/>
        </w:rPr>
        <w:t>mentioned in the previous steps. Here we are primarily interested in the effects of Huxit and sovereignty, as the other factors include elements that appear in the models as dependent or explanatory variables.</w:t>
      </w:r>
      <w:r w:rsidR="00850AA9" w:rsidRPr="004449A6">
        <w:rPr>
          <w:rFonts w:ascii="Times New Roman" w:hAnsi="Times New Roman" w:cs="Times New Roman"/>
        </w:rPr>
        <w:t xml:space="preserve"> </w:t>
      </w:r>
      <w:r w:rsidR="00A935BB" w:rsidRPr="004449A6">
        <w:rPr>
          <w:rFonts w:ascii="Times New Roman" w:hAnsi="Times New Roman" w:cs="Times New Roman"/>
        </w:rPr>
        <w:t>Finally, in light of th</w:t>
      </w:r>
      <w:r w:rsidRPr="004449A6">
        <w:rPr>
          <w:rFonts w:ascii="Times New Roman" w:hAnsi="Times New Roman" w:cs="Times New Roman"/>
        </w:rPr>
        <w:t>ese</w:t>
      </w:r>
      <w:r w:rsidR="00A935BB" w:rsidRPr="004449A6">
        <w:rPr>
          <w:rFonts w:ascii="Times New Roman" w:hAnsi="Times New Roman" w:cs="Times New Roman"/>
        </w:rPr>
        <w:t>, we consider how pragmatic and symbolic attitudes towards the EU affect support for integration when controlling for the above results. We therefore decompose the discourse factors and examine the impact of their individual claims.</w:t>
      </w:r>
      <w:r w:rsidR="6BE957B2" w:rsidRPr="004449A6">
        <w:rPr>
          <w:rFonts w:ascii="Times New Roman" w:hAnsi="Times New Roman" w:cs="Times New Roman"/>
        </w:rPr>
        <w:t xml:space="preserve"> </w:t>
      </w:r>
      <w:r w:rsidR="009A1026" w:rsidRPr="004449A6">
        <w:rPr>
          <w:rFonts w:ascii="Times New Roman" w:hAnsi="Times New Roman" w:cs="Times New Roman"/>
        </w:rPr>
        <w:t>Table 2 shows the results of the regression models.</w:t>
      </w:r>
    </w:p>
    <w:p w14:paraId="32CE8500" w14:textId="77777777" w:rsidR="00610013" w:rsidRPr="004449A6" w:rsidRDefault="00610013" w:rsidP="002066C5">
      <w:pPr>
        <w:spacing w:line="276" w:lineRule="auto"/>
        <w:jc w:val="both"/>
        <w:rPr>
          <w:rFonts w:ascii="Times New Roman" w:hAnsi="Times New Roman" w:cs="Times New Roman"/>
          <w:sz w:val="22"/>
          <w:szCs w:val="22"/>
        </w:rPr>
      </w:pPr>
    </w:p>
    <w:p w14:paraId="2907D457" w14:textId="268D479B" w:rsidR="005A7BAD" w:rsidRPr="004449A6" w:rsidRDefault="009A1026" w:rsidP="005A7BAD">
      <w:pPr>
        <w:rPr>
          <w:rFonts w:ascii="Times New Roman" w:hAnsi="Times New Roman" w:cs="Times New Roman"/>
          <w:b/>
          <w:bCs/>
        </w:rPr>
      </w:pPr>
      <w:r w:rsidRPr="004449A6">
        <w:rPr>
          <w:rFonts w:ascii="Times New Roman" w:hAnsi="Times New Roman" w:cs="Times New Roman"/>
          <w:b/>
          <w:bCs/>
        </w:rPr>
        <w:t xml:space="preserve">Table 2 </w:t>
      </w:r>
      <w:r w:rsidR="00A935BB" w:rsidRPr="004449A6">
        <w:rPr>
          <w:rFonts w:ascii="Times New Roman" w:hAnsi="Times New Roman" w:cs="Times New Roman"/>
          <w:b/>
          <w:bCs/>
        </w:rPr>
        <w:t xml:space="preserve">Regression models to support </w:t>
      </w:r>
      <w:r w:rsidR="008534D0" w:rsidRPr="004449A6">
        <w:rPr>
          <w:rFonts w:ascii="Times New Roman" w:hAnsi="Times New Roman" w:cs="Times New Roman"/>
          <w:b/>
          <w:bCs/>
        </w:rPr>
        <w:t xml:space="preserve">further </w:t>
      </w:r>
      <w:r w:rsidR="00A935BB" w:rsidRPr="004449A6">
        <w:rPr>
          <w:rFonts w:ascii="Times New Roman" w:hAnsi="Times New Roman" w:cs="Times New Roman"/>
          <w:b/>
          <w:bCs/>
        </w:rPr>
        <w:t>integration (Beta values)</w:t>
      </w:r>
    </w:p>
    <w:p w14:paraId="2E4AF821" w14:textId="77777777" w:rsidR="009A1026" w:rsidRPr="004449A6" w:rsidRDefault="009A1026" w:rsidP="005A7BAD">
      <w:pPr>
        <w:rPr>
          <w:rFonts w:ascii="Times New Roman" w:hAnsi="Times New Roman" w:cs="Times New Roman"/>
        </w:rPr>
      </w:pPr>
    </w:p>
    <w:tbl>
      <w:tblPr>
        <w:tblStyle w:val="TableGrid"/>
        <w:tblW w:w="9062" w:type="dxa"/>
        <w:tblLook w:val="04A0" w:firstRow="1" w:lastRow="0" w:firstColumn="1" w:lastColumn="0" w:noHBand="0" w:noVBand="1"/>
      </w:tblPr>
      <w:tblGrid>
        <w:gridCol w:w="1731"/>
        <w:gridCol w:w="1315"/>
        <w:gridCol w:w="1485"/>
        <w:gridCol w:w="1375"/>
        <w:gridCol w:w="1699"/>
        <w:gridCol w:w="1457"/>
      </w:tblGrid>
      <w:tr w:rsidR="00156305" w:rsidRPr="004449A6" w14:paraId="64644E4B" w14:textId="77777777" w:rsidTr="00025439">
        <w:tc>
          <w:tcPr>
            <w:tcW w:w="1731" w:type="dxa"/>
          </w:tcPr>
          <w:p w14:paraId="04DC5CA0" w14:textId="77777777" w:rsidR="00BE3F68" w:rsidRPr="004449A6" w:rsidRDefault="00BE3F68" w:rsidP="00C14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s="Times New Roman"/>
                <w:sz w:val="16"/>
                <w:szCs w:val="16"/>
                <w:lang w:val="en-GB"/>
              </w:rPr>
            </w:pPr>
            <w:r w:rsidRPr="004449A6">
              <w:rPr>
                <w:rFonts w:ascii="Times New Roman" w:eastAsia="Times New Roman" w:hAnsi="Times New Roman" w:cs="Times New Roman"/>
                <w:sz w:val="16"/>
                <w:szCs w:val="16"/>
                <w:lang w:val="en-GB"/>
              </w:rPr>
              <w:t>Variable</w:t>
            </w:r>
          </w:p>
          <w:p w14:paraId="2C69C74D" w14:textId="2100B1AB" w:rsidR="005A7BAD" w:rsidRPr="004449A6" w:rsidRDefault="005A7BAD" w:rsidP="002B3008">
            <w:pPr>
              <w:jc w:val="left"/>
              <w:rPr>
                <w:rFonts w:ascii="Times New Roman" w:hAnsi="Times New Roman" w:cs="Times New Roman"/>
                <w:sz w:val="16"/>
                <w:szCs w:val="16"/>
                <w:lang w:val="en-GB"/>
              </w:rPr>
            </w:pPr>
          </w:p>
        </w:tc>
        <w:tc>
          <w:tcPr>
            <w:tcW w:w="1315" w:type="dxa"/>
          </w:tcPr>
          <w:p w14:paraId="1E097C7B" w14:textId="392566F0" w:rsidR="00BE3F68" w:rsidRPr="004449A6" w:rsidRDefault="00BE3F68"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1. Bas</w:t>
            </w:r>
            <w:r w:rsidR="00986790" w:rsidRPr="004449A6">
              <w:rPr>
                <w:rStyle w:val="y2iqfc"/>
                <w:rFonts w:ascii="Times New Roman" w:eastAsiaTheme="majorEastAsia" w:hAnsi="Times New Roman" w:cs="Times New Roman"/>
                <w:sz w:val="16"/>
                <w:szCs w:val="16"/>
                <w:lang w:val="en-GB"/>
              </w:rPr>
              <w:t xml:space="preserve">eline </w:t>
            </w:r>
            <w:r w:rsidRPr="004449A6">
              <w:rPr>
                <w:rStyle w:val="y2iqfc"/>
                <w:rFonts w:ascii="Times New Roman" w:eastAsiaTheme="majorEastAsia" w:hAnsi="Times New Roman" w:cs="Times New Roman"/>
                <w:sz w:val="16"/>
                <w:szCs w:val="16"/>
                <w:lang w:val="en-GB"/>
              </w:rPr>
              <w:t>model</w:t>
            </w:r>
          </w:p>
          <w:p w14:paraId="710FA990" w14:textId="32ACBFB1" w:rsidR="005A7BAD" w:rsidRPr="004449A6" w:rsidRDefault="005A7BAD" w:rsidP="002B3008">
            <w:pPr>
              <w:jc w:val="left"/>
              <w:rPr>
                <w:rFonts w:ascii="Times New Roman" w:hAnsi="Times New Roman" w:cs="Times New Roman"/>
                <w:sz w:val="16"/>
                <w:szCs w:val="16"/>
                <w:lang w:val="en-GB"/>
              </w:rPr>
            </w:pPr>
          </w:p>
        </w:tc>
        <w:tc>
          <w:tcPr>
            <w:tcW w:w="1485" w:type="dxa"/>
          </w:tcPr>
          <w:p w14:paraId="1FC09771" w14:textId="250A14B1" w:rsidR="00BE3F68" w:rsidRPr="004449A6" w:rsidRDefault="00BE3F68"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2. Media</w:t>
            </w:r>
            <w:r w:rsidR="00367E6C" w:rsidRPr="004449A6">
              <w:rPr>
                <w:rStyle w:val="y2iqfc"/>
                <w:rFonts w:ascii="Times New Roman" w:eastAsiaTheme="majorEastAsia" w:hAnsi="Times New Roman" w:cs="Times New Roman"/>
                <w:lang w:val="en-GB"/>
              </w:rPr>
              <w:t xml:space="preserve"> </w:t>
            </w:r>
            <w:r w:rsidRPr="004449A6">
              <w:rPr>
                <w:rStyle w:val="y2iqfc"/>
                <w:rFonts w:ascii="Times New Roman" w:eastAsiaTheme="majorEastAsia" w:hAnsi="Times New Roman" w:cs="Times New Roman"/>
                <w:sz w:val="16"/>
                <w:szCs w:val="16"/>
                <w:lang w:val="en-GB"/>
              </w:rPr>
              <w:t>and elite influence</w:t>
            </w:r>
          </w:p>
          <w:p w14:paraId="00E8FC4B" w14:textId="2842C996" w:rsidR="005A7BAD" w:rsidRPr="004449A6" w:rsidRDefault="005A7BAD" w:rsidP="002B3008">
            <w:pPr>
              <w:jc w:val="left"/>
              <w:rPr>
                <w:rFonts w:ascii="Times New Roman" w:hAnsi="Times New Roman" w:cs="Times New Roman"/>
                <w:sz w:val="16"/>
                <w:szCs w:val="16"/>
                <w:lang w:val="en-GB"/>
              </w:rPr>
            </w:pPr>
          </w:p>
        </w:tc>
        <w:tc>
          <w:tcPr>
            <w:tcW w:w="1375" w:type="dxa"/>
          </w:tcPr>
          <w:p w14:paraId="25B695B7" w14:textId="77777777" w:rsidR="00BE3F68" w:rsidRPr="004449A6" w:rsidRDefault="00BE3F68"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3. Influence of media discourses</w:t>
            </w:r>
          </w:p>
          <w:p w14:paraId="052369D8" w14:textId="253C42A1" w:rsidR="005A7BAD" w:rsidRPr="004449A6" w:rsidRDefault="005A7BAD" w:rsidP="002B3008">
            <w:pPr>
              <w:jc w:val="left"/>
              <w:rPr>
                <w:rFonts w:ascii="Times New Roman" w:hAnsi="Times New Roman" w:cs="Times New Roman"/>
                <w:sz w:val="16"/>
                <w:szCs w:val="16"/>
                <w:lang w:val="en-GB"/>
              </w:rPr>
            </w:pPr>
          </w:p>
        </w:tc>
        <w:tc>
          <w:tcPr>
            <w:tcW w:w="1699" w:type="dxa"/>
          </w:tcPr>
          <w:p w14:paraId="36CA9CA7" w14:textId="77777777" w:rsidR="00BE3F68" w:rsidRPr="004449A6" w:rsidRDefault="00BE3F68"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4. Effect of pragmatic and symbolic factors</w:t>
            </w:r>
          </w:p>
          <w:p w14:paraId="3AA03779" w14:textId="6A3E1CBD" w:rsidR="005A7BAD" w:rsidRPr="004449A6" w:rsidRDefault="005A7BAD" w:rsidP="002B3008">
            <w:pPr>
              <w:jc w:val="left"/>
              <w:rPr>
                <w:rFonts w:ascii="Times New Roman" w:hAnsi="Times New Roman" w:cs="Times New Roman"/>
                <w:sz w:val="16"/>
                <w:szCs w:val="16"/>
                <w:lang w:val="en-GB"/>
              </w:rPr>
            </w:pPr>
          </w:p>
        </w:tc>
        <w:tc>
          <w:tcPr>
            <w:tcW w:w="1457" w:type="dxa"/>
          </w:tcPr>
          <w:p w14:paraId="3D63F186" w14:textId="77777777" w:rsidR="00BE3F68" w:rsidRPr="004449A6" w:rsidRDefault="00BE3F68"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VIF (Final Model)</w:t>
            </w:r>
          </w:p>
          <w:p w14:paraId="2F7CDE2E" w14:textId="6BE174D2" w:rsidR="005A7BAD" w:rsidRPr="004449A6" w:rsidRDefault="005A7BAD" w:rsidP="002B3008">
            <w:pPr>
              <w:jc w:val="left"/>
              <w:rPr>
                <w:rFonts w:ascii="Times New Roman" w:hAnsi="Times New Roman" w:cs="Times New Roman"/>
                <w:sz w:val="16"/>
                <w:szCs w:val="16"/>
                <w:lang w:val="en-GB"/>
              </w:rPr>
            </w:pPr>
          </w:p>
        </w:tc>
      </w:tr>
      <w:tr w:rsidR="00156305" w:rsidRPr="004449A6" w14:paraId="578451CF" w14:textId="77777777" w:rsidTr="00025439">
        <w:tc>
          <w:tcPr>
            <w:tcW w:w="1731" w:type="dxa"/>
          </w:tcPr>
          <w:p w14:paraId="6F017B80" w14:textId="77777777" w:rsidR="00BE3F68" w:rsidRPr="004449A6" w:rsidRDefault="00BE3F68"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number of languages ​​spoken</w:t>
            </w:r>
          </w:p>
          <w:p w14:paraId="771C8D4D" w14:textId="434B8749" w:rsidR="005A7BAD" w:rsidRPr="004449A6" w:rsidRDefault="005A7BAD" w:rsidP="002B3008">
            <w:pPr>
              <w:jc w:val="left"/>
              <w:rPr>
                <w:rFonts w:ascii="Times New Roman" w:hAnsi="Times New Roman" w:cs="Times New Roman"/>
                <w:sz w:val="16"/>
                <w:szCs w:val="16"/>
                <w:lang w:val="en-GB"/>
              </w:rPr>
            </w:pPr>
          </w:p>
        </w:tc>
        <w:tc>
          <w:tcPr>
            <w:tcW w:w="1315" w:type="dxa"/>
          </w:tcPr>
          <w:p w14:paraId="1D65BF0E"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.081*</w:t>
            </w:r>
          </w:p>
        </w:tc>
        <w:tc>
          <w:tcPr>
            <w:tcW w:w="1485" w:type="dxa"/>
          </w:tcPr>
          <w:p w14:paraId="635F4E21"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.118***</w:t>
            </w:r>
          </w:p>
        </w:tc>
        <w:tc>
          <w:tcPr>
            <w:tcW w:w="1375" w:type="dxa"/>
          </w:tcPr>
          <w:p w14:paraId="5A454438"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.086*</w:t>
            </w:r>
          </w:p>
        </w:tc>
        <w:tc>
          <w:tcPr>
            <w:tcW w:w="1699" w:type="dxa"/>
          </w:tcPr>
          <w:p w14:paraId="2E56F854"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.07*</w:t>
            </w:r>
          </w:p>
        </w:tc>
        <w:tc>
          <w:tcPr>
            <w:tcW w:w="1457" w:type="dxa"/>
          </w:tcPr>
          <w:p w14:paraId="59817C24"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1.424</w:t>
            </w:r>
          </w:p>
        </w:tc>
      </w:tr>
      <w:tr w:rsidR="00156305" w:rsidRPr="004449A6" w14:paraId="6D0AFC9B" w14:textId="77777777" w:rsidTr="00025439">
        <w:tc>
          <w:tcPr>
            <w:tcW w:w="1731" w:type="dxa"/>
          </w:tcPr>
          <w:p w14:paraId="31442C8E" w14:textId="77777777" w:rsidR="00BE3F68" w:rsidRPr="004449A6" w:rsidRDefault="00BE3F68"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lastRenderedPageBreak/>
              <w:t>foreign friend</w:t>
            </w:r>
          </w:p>
          <w:p w14:paraId="0A435F26" w14:textId="4391E40B" w:rsidR="005A7BAD" w:rsidRPr="004449A6" w:rsidRDefault="005A7BAD" w:rsidP="002B3008">
            <w:pPr>
              <w:jc w:val="left"/>
              <w:rPr>
                <w:rFonts w:ascii="Times New Roman" w:hAnsi="Times New Roman" w:cs="Times New Roman"/>
                <w:sz w:val="16"/>
                <w:szCs w:val="16"/>
                <w:lang w:val="en-GB"/>
              </w:rPr>
            </w:pPr>
          </w:p>
        </w:tc>
        <w:tc>
          <w:tcPr>
            <w:tcW w:w="1315" w:type="dxa"/>
          </w:tcPr>
          <w:p w14:paraId="55A5EC53" w14:textId="77777777" w:rsidR="005A7BAD" w:rsidRPr="004449A6" w:rsidRDefault="005A7BAD" w:rsidP="00C60343">
            <w:pPr>
              <w:jc w:val="left"/>
              <w:rPr>
                <w:rFonts w:ascii="Times New Roman" w:hAnsi="Times New Roman" w:cs="Times New Roman"/>
                <w:sz w:val="16"/>
                <w:szCs w:val="16"/>
                <w:lang w:val="en-GB"/>
              </w:rPr>
            </w:pPr>
          </w:p>
        </w:tc>
        <w:tc>
          <w:tcPr>
            <w:tcW w:w="1485" w:type="dxa"/>
          </w:tcPr>
          <w:p w14:paraId="59681CD8" w14:textId="77777777" w:rsidR="005A7BAD" w:rsidRPr="004449A6" w:rsidRDefault="005A7BAD" w:rsidP="00C60343">
            <w:pPr>
              <w:jc w:val="left"/>
              <w:rPr>
                <w:rFonts w:ascii="Times New Roman" w:hAnsi="Times New Roman" w:cs="Times New Roman"/>
                <w:sz w:val="16"/>
                <w:szCs w:val="16"/>
                <w:lang w:val="en-GB"/>
              </w:rPr>
            </w:pPr>
          </w:p>
        </w:tc>
        <w:tc>
          <w:tcPr>
            <w:tcW w:w="1375" w:type="dxa"/>
          </w:tcPr>
          <w:p w14:paraId="0A276B81" w14:textId="77777777" w:rsidR="005A7BAD" w:rsidRPr="004449A6" w:rsidRDefault="005A7BAD" w:rsidP="005A7BAD">
            <w:pPr>
              <w:jc w:val="left"/>
              <w:rPr>
                <w:rFonts w:ascii="Times New Roman" w:hAnsi="Times New Roman" w:cs="Times New Roman"/>
                <w:sz w:val="16"/>
                <w:szCs w:val="16"/>
                <w:lang w:val="en-GB"/>
              </w:rPr>
            </w:pPr>
          </w:p>
        </w:tc>
        <w:tc>
          <w:tcPr>
            <w:tcW w:w="1699" w:type="dxa"/>
          </w:tcPr>
          <w:p w14:paraId="2553EFF5"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.068*</w:t>
            </w:r>
          </w:p>
        </w:tc>
        <w:tc>
          <w:tcPr>
            <w:tcW w:w="1457" w:type="dxa"/>
          </w:tcPr>
          <w:p w14:paraId="20295768"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1.36</w:t>
            </w:r>
          </w:p>
        </w:tc>
      </w:tr>
      <w:tr w:rsidR="00156305" w:rsidRPr="004449A6" w14:paraId="6E920FBB" w14:textId="77777777" w:rsidTr="00025439">
        <w:trPr>
          <w:trHeight w:val="543"/>
        </w:trPr>
        <w:tc>
          <w:tcPr>
            <w:tcW w:w="1731" w:type="dxa"/>
          </w:tcPr>
          <w:p w14:paraId="4715FBAF" w14:textId="77777777" w:rsidR="00BE3F68" w:rsidRPr="004449A6" w:rsidRDefault="00BE3F68"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willingness to protest</w:t>
            </w:r>
          </w:p>
          <w:p w14:paraId="5989BF9E" w14:textId="776710AD" w:rsidR="005A7BAD" w:rsidRPr="004449A6" w:rsidRDefault="005A7BAD" w:rsidP="002B3008">
            <w:pPr>
              <w:jc w:val="left"/>
              <w:rPr>
                <w:rFonts w:ascii="Times New Roman" w:hAnsi="Times New Roman" w:cs="Times New Roman"/>
                <w:sz w:val="16"/>
                <w:szCs w:val="16"/>
                <w:lang w:val="en-GB"/>
              </w:rPr>
            </w:pPr>
          </w:p>
        </w:tc>
        <w:tc>
          <w:tcPr>
            <w:tcW w:w="1315" w:type="dxa"/>
          </w:tcPr>
          <w:p w14:paraId="1488ED3D"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.108***</w:t>
            </w:r>
          </w:p>
        </w:tc>
        <w:tc>
          <w:tcPr>
            <w:tcW w:w="1485" w:type="dxa"/>
          </w:tcPr>
          <w:p w14:paraId="6401F2A8"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.124***</w:t>
            </w:r>
          </w:p>
        </w:tc>
        <w:tc>
          <w:tcPr>
            <w:tcW w:w="1375" w:type="dxa"/>
          </w:tcPr>
          <w:p w14:paraId="39C70B65"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.125***</w:t>
            </w:r>
          </w:p>
        </w:tc>
        <w:tc>
          <w:tcPr>
            <w:tcW w:w="1699" w:type="dxa"/>
          </w:tcPr>
          <w:p w14:paraId="240CFEE7"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.112**</w:t>
            </w:r>
          </w:p>
        </w:tc>
        <w:tc>
          <w:tcPr>
            <w:tcW w:w="1457" w:type="dxa"/>
          </w:tcPr>
          <w:p w14:paraId="219BBC43"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1.238</w:t>
            </w:r>
          </w:p>
        </w:tc>
      </w:tr>
      <w:tr w:rsidR="00156305" w:rsidRPr="004449A6" w14:paraId="574FF1E6" w14:textId="77777777" w:rsidTr="00025439">
        <w:tc>
          <w:tcPr>
            <w:tcW w:w="1731" w:type="dxa"/>
          </w:tcPr>
          <w:p w14:paraId="58C7FAF7" w14:textId="77777777" w:rsidR="00BE3F68" w:rsidRPr="004449A6" w:rsidRDefault="00BE3F68"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left-right scale</w:t>
            </w:r>
          </w:p>
          <w:p w14:paraId="74727E61" w14:textId="47F7AE24" w:rsidR="005A7BAD" w:rsidRPr="004449A6" w:rsidRDefault="005A7BAD" w:rsidP="002B3008">
            <w:pPr>
              <w:jc w:val="left"/>
              <w:rPr>
                <w:rFonts w:ascii="Times New Roman" w:hAnsi="Times New Roman" w:cs="Times New Roman"/>
                <w:sz w:val="16"/>
                <w:szCs w:val="16"/>
                <w:lang w:val="en-GB"/>
              </w:rPr>
            </w:pPr>
          </w:p>
        </w:tc>
        <w:tc>
          <w:tcPr>
            <w:tcW w:w="1315" w:type="dxa"/>
          </w:tcPr>
          <w:p w14:paraId="67673C68"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-.201****</w:t>
            </w:r>
          </w:p>
        </w:tc>
        <w:tc>
          <w:tcPr>
            <w:tcW w:w="1485" w:type="dxa"/>
          </w:tcPr>
          <w:p w14:paraId="7E8554A5"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-.239****</w:t>
            </w:r>
          </w:p>
        </w:tc>
        <w:tc>
          <w:tcPr>
            <w:tcW w:w="1375" w:type="dxa"/>
          </w:tcPr>
          <w:p w14:paraId="5C0D293D"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-.217***</w:t>
            </w:r>
          </w:p>
        </w:tc>
        <w:tc>
          <w:tcPr>
            <w:tcW w:w="1699" w:type="dxa"/>
          </w:tcPr>
          <w:p w14:paraId="7FF3E731" w14:textId="77777777" w:rsidR="005A7BAD" w:rsidRPr="004449A6" w:rsidRDefault="005A7BAD" w:rsidP="00C60343">
            <w:pPr>
              <w:jc w:val="left"/>
              <w:rPr>
                <w:rFonts w:ascii="Times New Roman" w:hAnsi="Times New Roman" w:cs="Times New Roman"/>
                <w:sz w:val="16"/>
                <w:szCs w:val="16"/>
                <w:lang w:val="en-GB"/>
              </w:rPr>
            </w:pPr>
          </w:p>
        </w:tc>
        <w:tc>
          <w:tcPr>
            <w:tcW w:w="1457" w:type="dxa"/>
          </w:tcPr>
          <w:p w14:paraId="4AF9416E" w14:textId="77777777" w:rsidR="005A7BAD" w:rsidRPr="004449A6" w:rsidRDefault="005A7BAD" w:rsidP="00C60343">
            <w:pPr>
              <w:jc w:val="left"/>
              <w:rPr>
                <w:rFonts w:ascii="Times New Roman" w:hAnsi="Times New Roman" w:cs="Times New Roman"/>
                <w:sz w:val="16"/>
                <w:szCs w:val="16"/>
                <w:lang w:val="en-GB"/>
              </w:rPr>
            </w:pPr>
          </w:p>
        </w:tc>
      </w:tr>
      <w:tr w:rsidR="00156305" w:rsidRPr="004449A6" w14:paraId="66304025" w14:textId="77777777" w:rsidTr="00025439">
        <w:tc>
          <w:tcPr>
            <w:tcW w:w="1731" w:type="dxa"/>
          </w:tcPr>
          <w:p w14:paraId="0023C001" w14:textId="55B4AA82" w:rsidR="00BE3F68" w:rsidRPr="004449A6" w:rsidRDefault="00BE3F68"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satisfied with life</w:t>
            </w:r>
          </w:p>
          <w:p w14:paraId="30FFF5B3" w14:textId="03E06722" w:rsidR="005A7BAD" w:rsidRPr="004449A6" w:rsidRDefault="005A7BAD" w:rsidP="002B3008">
            <w:pPr>
              <w:jc w:val="left"/>
              <w:rPr>
                <w:rFonts w:ascii="Times New Roman" w:hAnsi="Times New Roman" w:cs="Times New Roman"/>
                <w:sz w:val="16"/>
                <w:szCs w:val="16"/>
                <w:lang w:val="en-GB"/>
              </w:rPr>
            </w:pPr>
          </w:p>
        </w:tc>
        <w:tc>
          <w:tcPr>
            <w:tcW w:w="1315" w:type="dxa"/>
          </w:tcPr>
          <w:p w14:paraId="66819224"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.204****</w:t>
            </w:r>
          </w:p>
        </w:tc>
        <w:tc>
          <w:tcPr>
            <w:tcW w:w="1485" w:type="dxa"/>
          </w:tcPr>
          <w:p w14:paraId="13D05F2D"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.205****</w:t>
            </w:r>
          </w:p>
        </w:tc>
        <w:tc>
          <w:tcPr>
            <w:tcW w:w="1375" w:type="dxa"/>
          </w:tcPr>
          <w:p w14:paraId="3BDFEAA2"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.192****</w:t>
            </w:r>
          </w:p>
        </w:tc>
        <w:tc>
          <w:tcPr>
            <w:tcW w:w="1699" w:type="dxa"/>
          </w:tcPr>
          <w:p w14:paraId="183925EA"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.087**</w:t>
            </w:r>
          </w:p>
        </w:tc>
        <w:tc>
          <w:tcPr>
            <w:tcW w:w="1457" w:type="dxa"/>
          </w:tcPr>
          <w:p w14:paraId="63704C69"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1.393</w:t>
            </w:r>
          </w:p>
        </w:tc>
      </w:tr>
      <w:tr w:rsidR="00156305" w:rsidRPr="004449A6" w14:paraId="5FE3B58B" w14:textId="77777777" w:rsidTr="00025439">
        <w:tc>
          <w:tcPr>
            <w:tcW w:w="1731" w:type="dxa"/>
          </w:tcPr>
          <w:p w14:paraId="39770021" w14:textId="77777777" w:rsidR="00156305" w:rsidRPr="004449A6" w:rsidRDefault="00156305"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generalized trust</w:t>
            </w:r>
          </w:p>
          <w:p w14:paraId="6419A9C6" w14:textId="52E144D7" w:rsidR="005A7BAD" w:rsidRPr="004449A6" w:rsidRDefault="005A7BAD" w:rsidP="002B3008">
            <w:pPr>
              <w:jc w:val="left"/>
              <w:rPr>
                <w:rFonts w:ascii="Times New Roman" w:hAnsi="Times New Roman" w:cs="Times New Roman"/>
                <w:sz w:val="16"/>
                <w:szCs w:val="16"/>
                <w:lang w:val="en-GB"/>
              </w:rPr>
            </w:pPr>
          </w:p>
        </w:tc>
        <w:tc>
          <w:tcPr>
            <w:tcW w:w="1315" w:type="dxa"/>
          </w:tcPr>
          <w:p w14:paraId="47930512"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.097***</w:t>
            </w:r>
          </w:p>
        </w:tc>
        <w:tc>
          <w:tcPr>
            <w:tcW w:w="1485" w:type="dxa"/>
          </w:tcPr>
          <w:p w14:paraId="6E364BD8" w14:textId="77777777" w:rsidR="005A7BAD" w:rsidRPr="004449A6" w:rsidRDefault="005A7BAD" w:rsidP="00C60343">
            <w:pPr>
              <w:jc w:val="left"/>
              <w:rPr>
                <w:rFonts w:ascii="Times New Roman" w:hAnsi="Times New Roman" w:cs="Times New Roman"/>
                <w:sz w:val="16"/>
                <w:szCs w:val="16"/>
                <w:lang w:val="en-GB"/>
              </w:rPr>
            </w:pPr>
          </w:p>
        </w:tc>
        <w:tc>
          <w:tcPr>
            <w:tcW w:w="1375" w:type="dxa"/>
          </w:tcPr>
          <w:p w14:paraId="3408822C" w14:textId="77777777" w:rsidR="005A7BAD" w:rsidRPr="004449A6" w:rsidRDefault="005A7BAD" w:rsidP="005A7BAD">
            <w:pPr>
              <w:jc w:val="left"/>
              <w:rPr>
                <w:rFonts w:ascii="Times New Roman" w:hAnsi="Times New Roman" w:cs="Times New Roman"/>
                <w:sz w:val="16"/>
                <w:szCs w:val="16"/>
                <w:lang w:val="en-GB"/>
              </w:rPr>
            </w:pPr>
          </w:p>
        </w:tc>
        <w:tc>
          <w:tcPr>
            <w:tcW w:w="1699" w:type="dxa"/>
          </w:tcPr>
          <w:p w14:paraId="4576B09E"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.075*</w:t>
            </w:r>
          </w:p>
        </w:tc>
        <w:tc>
          <w:tcPr>
            <w:tcW w:w="1457" w:type="dxa"/>
          </w:tcPr>
          <w:p w14:paraId="7562870B" w14:textId="77777777" w:rsidR="005A7BAD" w:rsidRPr="004449A6" w:rsidRDefault="005A7BAD" w:rsidP="00C60343">
            <w:pPr>
              <w:jc w:val="left"/>
              <w:rPr>
                <w:rFonts w:ascii="Times New Roman" w:hAnsi="Times New Roman" w:cs="Times New Roman"/>
                <w:sz w:val="16"/>
                <w:szCs w:val="16"/>
                <w:lang w:val="en-GB"/>
              </w:rPr>
            </w:pPr>
          </w:p>
        </w:tc>
      </w:tr>
      <w:tr w:rsidR="00156305" w:rsidRPr="004449A6" w14:paraId="3C6E6149" w14:textId="77777777" w:rsidTr="00025439">
        <w:tc>
          <w:tcPr>
            <w:tcW w:w="1731" w:type="dxa"/>
          </w:tcPr>
          <w:p w14:paraId="28D066DE" w14:textId="3E918E90" w:rsidR="00156305" w:rsidRPr="004449A6" w:rsidRDefault="00156305"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gets information from TV</w:t>
            </w:r>
            <w:r w:rsidR="003932D1" w:rsidRPr="004449A6">
              <w:rPr>
                <w:rStyle w:val="y2iqfc"/>
                <w:rFonts w:ascii="Times New Roman" w:eastAsiaTheme="majorEastAsia" w:hAnsi="Times New Roman" w:cs="Times New Roman"/>
                <w:sz w:val="16"/>
                <w:szCs w:val="16"/>
                <w:lang w:val="en-GB"/>
              </w:rPr>
              <w:t xml:space="preserve"> only</w:t>
            </w:r>
          </w:p>
          <w:p w14:paraId="3DB87BC6" w14:textId="271ABC81" w:rsidR="005A7BAD" w:rsidRPr="004449A6" w:rsidRDefault="005A7BAD" w:rsidP="002B3008">
            <w:pPr>
              <w:jc w:val="left"/>
              <w:rPr>
                <w:rFonts w:ascii="Times New Roman" w:hAnsi="Times New Roman" w:cs="Times New Roman"/>
                <w:sz w:val="16"/>
                <w:szCs w:val="16"/>
                <w:lang w:val="en-GB"/>
              </w:rPr>
            </w:pPr>
          </w:p>
        </w:tc>
        <w:tc>
          <w:tcPr>
            <w:tcW w:w="1315" w:type="dxa"/>
          </w:tcPr>
          <w:p w14:paraId="69713272"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85" w:type="dxa"/>
          </w:tcPr>
          <w:p w14:paraId="36A91F40"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.103***</w:t>
            </w:r>
          </w:p>
        </w:tc>
        <w:tc>
          <w:tcPr>
            <w:tcW w:w="1375" w:type="dxa"/>
          </w:tcPr>
          <w:p w14:paraId="112099F1"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.086*</w:t>
            </w:r>
          </w:p>
        </w:tc>
        <w:tc>
          <w:tcPr>
            <w:tcW w:w="1699" w:type="dxa"/>
          </w:tcPr>
          <w:p w14:paraId="2ABE752A" w14:textId="77777777" w:rsidR="005A7BAD" w:rsidRPr="004449A6" w:rsidRDefault="005A7BAD" w:rsidP="00C60343">
            <w:pPr>
              <w:jc w:val="left"/>
              <w:rPr>
                <w:rFonts w:ascii="Times New Roman" w:hAnsi="Times New Roman" w:cs="Times New Roman"/>
                <w:sz w:val="16"/>
                <w:szCs w:val="16"/>
                <w:lang w:val="en-GB"/>
              </w:rPr>
            </w:pPr>
          </w:p>
        </w:tc>
        <w:tc>
          <w:tcPr>
            <w:tcW w:w="1457" w:type="dxa"/>
          </w:tcPr>
          <w:p w14:paraId="67A19217" w14:textId="77777777" w:rsidR="005A7BAD" w:rsidRPr="004449A6" w:rsidRDefault="005A7BAD" w:rsidP="00C60343">
            <w:pPr>
              <w:jc w:val="left"/>
              <w:rPr>
                <w:rFonts w:ascii="Times New Roman" w:hAnsi="Times New Roman" w:cs="Times New Roman"/>
                <w:sz w:val="16"/>
                <w:szCs w:val="16"/>
                <w:lang w:val="en-GB"/>
              </w:rPr>
            </w:pPr>
          </w:p>
        </w:tc>
      </w:tr>
      <w:tr w:rsidR="00156305" w:rsidRPr="004449A6" w14:paraId="65B9F5CA" w14:textId="77777777" w:rsidTr="00025439">
        <w:tc>
          <w:tcPr>
            <w:tcW w:w="1731" w:type="dxa"/>
          </w:tcPr>
          <w:p w14:paraId="7196FAB1" w14:textId="13FFFBF5" w:rsidR="005A7BAD" w:rsidRPr="004449A6" w:rsidRDefault="00156305" w:rsidP="003932D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gets information from pro-government media</w:t>
            </w:r>
            <w:r w:rsidR="003932D1" w:rsidRPr="004449A6">
              <w:rPr>
                <w:rStyle w:val="y2iqfc"/>
                <w:rFonts w:ascii="Times New Roman" w:eastAsiaTheme="majorEastAsia" w:hAnsi="Times New Roman" w:cs="Times New Roman"/>
                <w:sz w:val="16"/>
                <w:szCs w:val="16"/>
                <w:lang w:val="en-GB"/>
              </w:rPr>
              <w:t xml:space="preserve"> only</w:t>
            </w:r>
          </w:p>
        </w:tc>
        <w:tc>
          <w:tcPr>
            <w:tcW w:w="1315" w:type="dxa"/>
          </w:tcPr>
          <w:p w14:paraId="481C5BF3" w14:textId="3B486C72" w:rsidR="005A7BAD" w:rsidRPr="004449A6" w:rsidRDefault="00B75670"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85" w:type="dxa"/>
          </w:tcPr>
          <w:p w14:paraId="030058AA"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-.105***</w:t>
            </w:r>
          </w:p>
        </w:tc>
        <w:tc>
          <w:tcPr>
            <w:tcW w:w="1375" w:type="dxa"/>
          </w:tcPr>
          <w:p w14:paraId="3F562E00"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-.189**</w:t>
            </w:r>
          </w:p>
        </w:tc>
        <w:tc>
          <w:tcPr>
            <w:tcW w:w="1699" w:type="dxa"/>
          </w:tcPr>
          <w:p w14:paraId="682F9156" w14:textId="77777777" w:rsidR="005A7BAD" w:rsidRPr="004449A6" w:rsidRDefault="005A7BAD" w:rsidP="005A7BAD">
            <w:pPr>
              <w:jc w:val="left"/>
              <w:rPr>
                <w:rFonts w:ascii="Times New Roman" w:hAnsi="Times New Roman" w:cs="Times New Roman"/>
                <w:sz w:val="16"/>
                <w:szCs w:val="16"/>
                <w:lang w:val="en-GB"/>
              </w:rPr>
            </w:pPr>
          </w:p>
        </w:tc>
        <w:tc>
          <w:tcPr>
            <w:tcW w:w="1457" w:type="dxa"/>
          </w:tcPr>
          <w:p w14:paraId="03E79133" w14:textId="77777777" w:rsidR="005A7BAD" w:rsidRPr="004449A6" w:rsidRDefault="005A7BAD" w:rsidP="005A7BAD">
            <w:pPr>
              <w:jc w:val="left"/>
              <w:rPr>
                <w:rFonts w:ascii="Times New Roman" w:hAnsi="Times New Roman" w:cs="Times New Roman"/>
                <w:sz w:val="16"/>
                <w:szCs w:val="16"/>
                <w:lang w:val="en-GB"/>
              </w:rPr>
            </w:pPr>
          </w:p>
        </w:tc>
      </w:tr>
      <w:tr w:rsidR="00156305" w:rsidRPr="004449A6" w14:paraId="3DD2A5F8" w14:textId="77777777" w:rsidTr="00025439">
        <w:tc>
          <w:tcPr>
            <w:tcW w:w="1731" w:type="dxa"/>
          </w:tcPr>
          <w:p w14:paraId="5AAF447F" w14:textId="77777777" w:rsidR="00156305" w:rsidRPr="004449A6" w:rsidRDefault="00156305"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the domestic media is polarized</w:t>
            </w:r>
          </w:p>
          <w:p w14:paraId="2A17434A" w14:textId="70E383A8" w:rsidR="005A7BAD" w:rsidRPr="004449A6" w:rsidRDefault="005A7BAD" w:rsidP="002B3008">
            <w:pPr>
              <w:jc w:val="left"/>
              <w:rPr>
                <w:rFonts w:ascii="Times New Roman" w:hAnsi="Times New Roman" w:cs="Times New Roman"/>
                <w:sz w:val="16"/>
                <w:szCs w:val="16"/>
                <w:lang w:val="en-GB"/>
              </w:rPr>
            </w:pPr>
          </w:p>
        </w:tc>
        <w:tc>
          <w:tcPr>
            <w:tcW w:w="1315" w:type="dxa"/>
          </w:tcPr>
          <w:p w14:paraId="597D3FDA" w14:textId="1487D34D" w:rsidR="005A7BAD" w:rsidRPr="004449A6" w:rsidRDefault="007451B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85" w:type="dxa"/>
          </w:tcPr>
          <w:p w14:paraId="35078376" w14:textId="77777777" w:rsidR="005A7BAD" w:rsidRPr="004449A6" w:rsidRDefault="005A7BAD" w:rsidP="005A7BAD">
            <w:pPr>
              <w:jc w:val="left"/>
              <w:rPr>
                <w:rFonts w:ascii="Times New Roman" w:hAnsi="Times New Roman" w:cs="Times New Roman"/>
                <w:sz w:val="16"/>
                <w:szCs w:val="16"/>
                <w:lang w:val="en-GB"/>
              </w:rPr>
            </w:pPr>
          </w:p>
        </w:tc>
        <w:tc>
          <w:tcPr>
            <w:tcW w:w="1375" w:type="dxa"/>
          </w:tcPr>
          <w:p w14:paraId="7C4B039B" w14:textId="77777777" w:rsidR="005A7BAD" w:rsidRPr="004449A6" w:rsidRDefault="005A7BAD" w:rsidP="005A7BAD">
            <w:pPr>
              <w:jc w:val="left"/>
              <w:rPr>
                <w:rFonts w:ascii="Times New Roman" w:hAnsi="Times New Roman" w:cs="Times New Roman"/>
                <w:sz w:val="16"/>
                <w:szCs w:val="16"/>
                <w:lang w:val="en-GB"/>
              </w:rPr>
            </w:pPr>
          </w:p>
        </w:tc>
        <w:tc>
          <w:tcPr>
            <w:tcW w:w="1699" w:type="dxa"/>
          </w:tcPr>
          <w:p w14:paraId="64D644EC"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-.072*</w:t>
            </w:r>
          </w:p>
        </w:tc>
        <w:tc>
          <w:tcPr>
            <w:tcW w:w="1457" w:type="dxa"/>
          </w:tcPr>
          <w:p w14:paraId="0B1EF611"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1.425</w:t>
            </w:r>
          </w:p>
        </w:tc>
      </w:tr>
      <w:tr w:rsidR="00156305" w:rsidRPr="004449A6" w14:paraId="09299F93" w14:textId="77777777" w:rsidTr="00025439">
        <w:tc>
          <w:tcPr>
            <w:tcW w:w="1731" w:type="dxa"/>
          </w:tcPr>
          <w:p w14:paraId="1CF1CD0A" w14:textId="77777777" w:rsidR="00156305" w:rsidRPr="004449A6" w:rsidRDefault="00156305"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the majority of the domestic media distorts reality</w:t>
            </w:r>
          </w:p>
          <w:p w14:paraId="5535F2FC" w14:textId="633EAFC7" w:rsidR="005A7BAD" w:rsidRPr="004449A6" w:rsidRDefault="005A7BAD" w:rsidP="002B3008">
            <w:pPr>
              <w:jc w:val="left"/>
              <w:rPr>
                <w:rFonts w:ascii="Times New Roman" w:hAnsi="Times New Roman" w:cs="Times New Roman"/>
                <w:sz w:val="16"/>
                <w:szCs w:val="16"/>
                <w:lang w:val="en-GB"/>
              </w:rPr>
            </w:pPr>
          </w:p>
        </w:tc>
        <w:tc>
          <w:tcPr>
            <w:tcW w:w="1315" w:type="dxa"/>
          </w:tcPr>
          <w:p w14:paraId="11B789DD" w14:textId="07518AEE" w:rsidR="005A7BAD" w:rsidRPr="004449A6" w:rsidRDefault="00B75670"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85" w:type="dxa"/>
          </w:tcPr>
          <w:p w14:paraId="49308E5E" w14:textId="77777777" w:rsidR="005A7BAD" w:rsidRPr="004449A6" w:rsidRDefault="005A7BAD" w:rsidP="005A7BAD">
            <w:pPr>
              <w:jc w:val="left"/>
              <w:rPr>
                <w:rFonts w:ascii="Times New Roman" w:hAnsi="Times New Roman" w:cs="Times New Roman"/>
                <w:sz w:val="16"/>
                <w:szCs w:val="16"/>
                <w:lang w:val="en-GB"/>
              </w:rPr>
            </w:pPr>
          </w:p>
        </w:tc>
        <w:tc>
          <w:tcPr>
            <w:tcW w:w="1375" w:type="dxa"/>
          </w:tcPr>
          <w:p w14:paraId="66D296FE" w14:textId="77777777" w:rsidR="005A7BAD" w:rsidRPr="004449A6" w:rsidRDefault="005A7BAD" w:rsidP="005A7BAD">
            <w:pPr>
              <w:jc w:val="left"/>
              <w:rPr>
                <w:rFonts w:ascii="Times New Roman" w:hAnsi="Times New Roman" w:cs="Times New Roman"/>
                <w:sz w:val="16"/>
                <w:szCs w:val="16"/>
                <w:lang w:val="en-GB"/>
              </w:rPr>
            </w:pPr>
          </w:p>
        </w:tc>
        <w:tc>
          <w:tcPr>
            <w:tcW w:w="1699" w:type="dxa"/>
          </w:tcPr>
          <w:p w14:paraId="37F78F3A"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.086*</w:t>
            </w:r>
          </w:p>
        </w:tc>
        <w:tc>
          <w:tcPr>
            <w:tcW w:w="1457" w:type="dxa"/>
          </w:tcPr>
          <w:p w14:paraId="2F3E6EB3"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1.677</w:t>
            </w:r>
          </w:p>
        </w:tc>
      </w:tr>
      <w:tr w:rsidR="00156305" w:rsidRPr="004449A6" w14:paraId="09EB5301" w14:textId="77777777" w:rsidTr="00025439">
        <w:tc>
          <w:tcPr>
            <w:tcW w:w="1731" w:type="dxa"/>
          </w:tcPr>
          <w:p w14:paraId="6A782D4E" w14:textId="52EC8432" w:rsidR="00156305" w:rsidRPr="004449A6" w:rsidRDefault="00156305"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how often does experience disinformation</w:t>
            </w:r>
          </w:p>
          <w:p w14:paraId="1CDB7603" w14:textId="76EA46EC" w:rsidR="005A7BAD" w:rsidRPr="004449A6" w:rsidRDefault="005A7BAD" w:rsidP="002B3008">
            <w:pPr>
              <w:jc w:val="left"/>
              <w:rPr>
                <w:rFonts w:ascii="Times New Roman" w:hAnsi="Times New Roman" w:cs="Times New Roman"/>
                <w:sz w:val="16"/>
                <w:szCs w:val="16"/>
                <w:lang w:val="en-GB"/>
              </w:rPr>
            </w:pPr>
          </w:p>
        </w:tc>
        <w:tc>
          <w:tcPr>
            <w:tcW w:w="1315" w:type="dxa"/>
          </w:tcPr>
          <w:p w14:paraId="2A4B1FFE" w14:textId="58530B75" w:rsidR="005A7BAD" w:rsidRPr="004449A6" w:rsidRDefault="00B75670"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85" w:type="dxa"/>
          </w:tcPr>
          <w:p w14:paraId="1F171104" w14:textId="77777777" w:rsidR="005A7BAD" w:rsidRPr="004449A6" w:rsidRDefault="005A7BAD" w:rsidP="005A7BAD">
            <w:pPr>
              <w:jc w:val="left"/>
              <w:rPr>
                <w:rFonts w:ascii="Times New Roman" w:hAnsi="Times New Roman" w:cs="Times New Roman"/>
                <w:sz w:val="16"/>
                <w:szCs w:val="16"/>
                <w:lang w:val="en-GB"/>
              </w:rPr>
            </w:pPr>
          </w:p>
        </w:tc>
        <w:tc>
          <w:tcPr>
            <w:tcW w:w="1375" w:type="dxa"/>
          </w:tcPr>
          <w:p w14:paraId="52F493B4" w14:textId="77777777" w:rsidR="005A7BAD" w:rsidRPr="004449A6" w:rsidRDefault="005A7BAD" w:rsidP="005A7BAD">
            <w:pPr>
              <w:jc w:val="left"/>
              <w:rPr>
                <w:rFonts w:ascii="Times New Roman" w:hAnsi="Times New Roman" w:cs="Times New Roman"/>
                <w:sz w:val="16"/>
                <w:szCs w:val="16"/>
                <w:lang w:val="en-GB"/>
              </w:rPr>
            </w:pPr>
          </w:p>
        </w:tc>
        <w:tc>
          <w:tcPr>
            <w:tcW w:w="1699" w:type="dxa"/>
          </w:tcPr>
          <w:p w14:paraId="0BD344A6"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.078*</w:t>
            </w:r>
          </w:p>
        </w:tc>
        <w:tc>
          <w:tcPr>
            <w:tcW w:w="1457" w:type="dxa"/>
          </w:tcPr>
          <w:p w14:paraId="42FD4921"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1.485</w:t>
            </w:r>
          </w:p>
        </w:tc>
      </w:tr>
      <w:tr w:rsidR="00156305" w:rsidRPr="004449A6" w14:paraId="26F5D191" w14:textId="77777777" w:rsidTr="00025439">
        <w:tc>
          <w:tcPr>
            <w:tcW w:w="1731" w:type="dxa"/>
          </w:tcPr>
          <w:p w14:paraId="23DC02F0" w14:textId="1B188950" w:rsidR="005A7BAD" w:rsidRPr="004449A6" w:rsidRDefault="00156305" w:rsidP="00C14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s="Times New Roman"/>
                <w:sz w:val="16"/>
                <w:szCs w:val="16"/>
                <w:lang w:val="en-GB"/>
              </w:rPr>
            </w:pPr>
            <w:r w:rsidRPr="004449A6">
              <w:rPr>
                <w:rFonts w:ascii="Times New Roman" w:eastAsia="Times New Roman" w:hAnsi="Times New Roman" w:cs="Times New Roman"/>
                <w:sz w:val="16"/>
                <w:szCs w:val="16"/>
                <w:lang w:val="en-GB"/>
              </w:rPr>
              <w:t>believes that the elite should be more uni</w:t>
            </w:r>
            <w:r w:rsidR="00CB4AE5" w:rsidRPr="004449A6">
              <w:rPr>
                <w:rFonts w:ascii="Times New Roman" w:eastAsia="Times New Roman" w:hAnsi="Times New Roman" w:cs="Times New Roman"/>
                <w:sz w:val="16"/>
                <w:szCs w:val="16"/>
                <w:lang w:val="en-GB"/>
              </w:rPr>
              <w:t>ted</w:t>
            </w:r>
          </w:p>
        </w:tc>
        <w:tc>
          <w:tcPr>
            <w:tcW w:w="1315" w:type="dxa"/>
          </w:tcPr>
          <w:p w14:paraId="4A698628" w14:textId="77F140EF" w:rsidR="005A7BAD" w:rsidRPr="004449A6" w:rsidRDefault="00B75670"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85" w:type="dxa"/>
          </w:tcPr>
          <w:p w14:paraId="4D4C859F"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.082*</w:t>
            </w:r>
          </w:p>
        </w:tc>
        <w:tc>
          <w:tcPr>
            <w:tcW w:w="1375" w:type="dxa"/>
          </w:tcPr>
          <w:p w14:paraId="0BAEFD7B" w14:textId="77777777" w:rsidR="005A7BAD" w:rsidRPr="004449A6" w:rsidRDefault="005A7BAD" w:rsidP="005A7BAD">
            <w:pPr>
              <w:jc w:val="left"/>
              <w:rPr>
                <w:rFonts w:ascii="Times New Roman" w:hAnsi="Times New Roman" w:cs="Times New Roman"/>
                <w:sz w:val="16"/>
                <w:szCs w:val="16"/>
                <w:lang w:val="en-GB"/>
              </w:rPr>
            </w:pPr>
          </w:p>
        </w:tc>
        <w:tc>
          <w:tcPr>
            <w:tcW w:w="1699" w:type="dxa"/>
          </w:tcPr>
          <w:p w14:paraId="533F0D8E" w14:textId="77777777" w:rsidR="005A7BAD" w:rsidRPr="004449A6" w:rsidRDefault="005A7BAD" w:rsidP="005A7BAD">
            <w:pPr>
              <w:jc w:val="left"/>
              <w:rPr>
                <w:rFonts w:ascii="Times New Roman" w:hAnsi="Times New Roman" w:cs="Times New Roman"/>
                <w:sz w:val="16"/>
                <w:szCs w:val="16"/>
                <w:lang w:val="en-GB"/>
              </w:rPr>
            </w:pPr>
          </w:p>
        </w:tc>
        <w:tc>
          <w:tcPr>
            <w:tcW w:w="1457" w:type="dxa"/>
          </w:tcPr>
          <w:p w14:paraId="34F7F16E" w14:textId="77777777" w:rsidR="005A7BAD" w:rsidRPr="004449A6" w:rsidRDefault="005A7BAD" w:rsidP="005A7BAD">
            <w:pPr>
              <w:jc w:val="left"/>
              <w:rPr>
                <w:rFonts w:ascii="Times New Roman" w:hAnsi="Times New Roman" w:cs="Times New Roman"/>
                <w:sz w:val="16"/>
                <w:szCs w:val="16"/>
                <w:lang w:val="en-GB"/>
              </w:rPr>
            </w:pPr>
          </w:p>
        </w:tc>
      </w:tr>
      <w:tr w:rsidR="00156305" w:rsidRPr="004449A6" w14:paraId="3883AEE9" w14:textId="77777777" w:rsidTr="00025439">
        <w:tc>
          <w:tcPr>
            <w:tcW w:w="1731" w:type="dxa"/>
          </w:tcPr>
          <w:p w14:paraId="3F7581E4" w14:textId="77777777" w:rsidR="005A7BAD" w:rsidRPr="004449A6" w:rsidRDefault="005A7BAD" w:rsidP="002B3008">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Huxit</w:t>
            </w:r>
          </w:p>
        </w:tc>
        <w:tc>
          <w:tcPr>
            <w:tcW w:w="1315" w:type="dxa"/>
          </w:tcPr>
          <w:p w14:paraId="1A04D5FB"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85" w:type="dxa"/>
          </w:tcPr>
          <w:p w14:paraId="4691C2F8"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375" w:type="dxa"/>
          </w:tcPr>
          <w:p w14:paraId="60F17431"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-.171***</w:t>
            </w:r>
          </w:p>
        </w:tc>
        <w:tc>
          <w:tcPr>
            <w:tcW w:w="1699" w:type="dxa"/>
          </w:tcPr>
          <w:p w14:paraId="2A035C4F"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57" w:type="dxa"/>
          </w:tcPr>
          <w:p w14:paraId="5DF91ABD" w14:textId="77777777" w:rsidR="005A7BAD" w:rsidRPr="004449A6" w:rsidRDefault="005A7BAD" w:rsidP="005A7BAD">
            <w:pPr>
              <w:jc w:val="left"/>
              <w:rPr>
                <w:rFonts w:ascii="Times New Roman" w:hAnsi="Times New Roman" w:cs="Times New Roman"/>
                <w:sz w:val="16"/>
                <w:szCs w:val="16"/>
                <w:lang w:val="en-GB"/>
              </w:rPr>
            </w:pPr>
          </w:p>
        </w:tc>
      </w:tr>
      <w:tr w:rsidR="00156305" w:rsidRPr="004449A6" w14:paraId="1460AC04" w14:textId="77777777" w:rsidTr="00025439">
        <w:tc>
          <w:tcPr>
            <w:tcW w:w="1731" w:type="dxa"/>
          </w:tcPr>
          <w:p w14:paraId="2F8F2AD2" w14:textId="77777777" w:rsidR="00156305" w:rsidRPr="004449A6" w:rsidRDefault="00156305"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sovereignty</w:t>
            </w:r>
          </w:p>
          <w:p w14:paraId="2ED9E9DA" w14:textId="35553D59" w:rsidR="005A7BAD" w:rsidRPr="004449A6" w:rsidRDefault="005A7BAD" w:rsidP="002B3008">
            <w:pPr>
              <w:jc w:val="left"/>
              <w:rPr>
                <w:rFonts w:ascii="Times New Roman" w:hAnsi="Times New Roman" w:cs="Times New Roman"/>
                <w:sz w:val="16"/>
                <w:szCs w:val="16"/>
                <w:lang w:val="en-GB"/>
              </w:rPr>
            </w:pPr>
          </w:p>
        </w:tc>
        <w:tc>
          <w:tcPr>
            <w:tcW w:w="1315" w:type="dxa"/>
          </w:tcPr>
          <w:p w14:paraId="78ED156D"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85" w:type="dxa"/>
          </w:tcPr>
          <w:p w14:paraId="3A5BF082"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375" w:type="dxa"/>
          </w:tcPr>
          <w:p w14:paraId="74267314"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.185****</w:t>
            </w:r>
          </w:p>
        </w:tc>
        <w:tc>
          <w:tcPr>
            <w:tcW w:w="1699" w:type="dxa"/>
          </w:tcPr>
          <w:p w14:paraId="0219CDE4"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57" w:type="dxa"/>
          </w:tcPr>
          <w:p w14:paraId="32FC4E9D" w14:textId="77777777" w:rsidR="005A7BAD" w:rsidRPr="004449A6" w:rsidRDefault="005A7BAD" w:rsidP="005A7BAD">
            <w:pPr>
              <w:jc w:val="left"/>
              <w:rPr>
                <w:rFonts w:ascii="Times New Roman" w:hAnsi="Times New Roman" w:cs="Times New Roman"/>
                <w:sz w:val="16"/>
                <w:szCs w:val="16"/>
                <w:lang w:val="en-GB"/>
              </w:rPr>
            </w:pPr>
          </w:p>
        </w:tc>
      </w:tr>
      <w:tr w:rsidR="00156305" w:rsidRPr="004449A6" w14:paraId="444FCB59" w14:textId="77777777" w:rsidTr="00025439">
        <w:tc>
          <w:tcPr>
            <w:tcW w:w="1731" w:type="dxa"/>
          </w:tcPr>
          <w:p w14:paraId="26DF6628" w14:textId="745AD6CB" w:rsidR="00156305" w:rsidRPr="004449A6" w:rsidRDefault="00156305"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 xml:space="preserve">European identity is important to us and </w:t>
            </w:r>
            <w:r w:rsidR="005444C6" w:rsidRPr="004449A6">
              <w:rPr>
                <w:rStyle w:val="y2iqfc"/>
                <w:rFonts w:ascii="Times New Roman" w:eastAsiaTheme="majorEastAsia" w:hAnsi="Times New Roman" w:cs="Times New Roman"/>
                <w:sz w:val="16"/>
                <w:szCs w:val="16"/>
                <w:lang w:val="en-GB"/>
              </w:rPr>
              <w:t xml:space="preserve">is </w:t>
            </w:r>
            <w:r w:rsidRPr="004449A6">
              <w:rPr>
                <w:rStyle w:val="y2iqfc"/>
                <w:rFonts w:ascii="Times New Roman" w:eastAsiaTheme="majorEastAsia" w:hAnsi="Times New Roman" w:cs="Times New Roman"/>
                <w:sz w:val="16"/>
                <w:szCs w:val="16"/>
                <w:lang w:val="en-GB"/>
              </w:rPr>
              <w:t>compatible with national identity</w:t>
            </w:r>
          </w:p>
          <w:p w14:paraId="5BB3CACD" w14:textId="281CD99D" w:rsidR="005A7BAD" w:rsidRPr="004449A6" w:rsidRDefault="005A7BAD" w:rsidP="002B3008">
            <w:pPr>
              <w:jc w:val="left"/>
              <w:rPr>
                <w:rFonts w:ascii="Times New Roman" w:hAnsi="Times New Roman" w:cs="Times New Roman"/>
                <w:sz w:val="16"/>
                <w:szCs w:val="16"/>
                <w:lang w:val="en-GB"/>
              </w:rPr>
            </w:pPr>
          </w:p>
        </w:tc>
        <w:tc>
          <w:tcPr>
            <w:tcW w:w="1315" w:type="dxa"/>
          </w:tcPr>
          <w:p w14:paraId="1B7800E7"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85" w:type="dxa"/>
          </w:tcPr>
          <w:p w14:paraId="65C75D01"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375" w:type="dxa"/>
          </w:tcPr>
          <w:p w14:paraId="2C47ED52"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699" w:type="dxa"/>
          </w:tcPr>
          <w:p w14:paraId="5E68233A"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.186****</w:t>
            </w:r>
          </w:p>
        </w:tc>
        <w:tc>
          <w:tcPr>
            <w:tcW w:w="1457" w:type="dxa"/>
          </w:tcPr>
          <w:p w14:paraId="5C1C4A00"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1.707</w:t>
            </w:r>
          </w:p>
        </w:tc>
      </w:tr>
      <w:tr w:rsidR="00156305" w:rsidRPr="004449A6" w14:paraId="1B9EC221" w14:textId="77777777" w:rsidTr="00025439">
        <w:tc>
          <w:tcPr>
            <w:tcW w:w="1731" w:type="dxa"/>
          </w:tcPr>
          <w:p w14:paraId="189467B4" w14:textId="77777777" w:rsidR="00156305" w:rsidRPr="004449A6" w:rsidRDefault="00156305"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attachment to the EU</w:t>
            </w:r>
          </w:p>
          <w:p w14:paraId="4438FE02" w14:textId="75D52E27" w:rsidR="005A7BAD" w:rsidRPr="004449A6" w:rsidRDefault="005A7BAD" w:rsidP="002B3008">
            <w:pPr>
              <w:jc w:val="left"/>
              <w:rPr>
                <w:rFonts w:ascii="Times New Roman" w:hAnsi="Times New Roman" w:cs="Times New Roman"/>
                <w:sz w:val="16"/>
                <w:szCs w:val="16"/>
                <w:lang w:val="en-GB"/>
              </w:rPr>
            </w:pPr>
          </w:p>
        </w:tc>
        <w:tc>
          <w:tcPr>
            <w:tcW w:w="1315" w:type="dxa"/>
          </w:tcPr>
          <w:p w14:paraId="5975630C"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85" w:type="dxa"/>
          </w:tcPr>
          <w:p w14:paraId="0765B8C7"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375" w:type="dxa"/>
          </w:tcPr>
          <w:p w14:paraId="646E4F9B" w14:textId="6D051FFA" w:rsidR="005A7BAD" w:rsidRPr="004449A6" w:rsidRDefault="00B75670"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699" w:type="dxa"/>
          </w:tcPr>
          <w:p w14:paraId="76F0D8AE"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.106***</w:t>
            </w:r>
          </w:p>
        </w:tc>
        <w:tc>
          <w:tcPr>
            <w:tcW w:w="1457" w:type="dxa"/>
          </w:tcPr>
          <w:p w14:paraId="10B57038"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1.685</w:t>
            </w:r>
          </w:p>
        </w:tc>
      </w:tr>
      <w:tr w:rsidR="00156305" w:rsidRPr="004449A6" w14:paraId="4E3F735E" w14:textId="77777777" w:rsidTr="00025439">
        <w:tc>
          <w:tcPr>
            <w:tcW w:w="1731" w:type="dxa"/>
          </w:tcPr>
          <w:p w14:paraId="4B7FD698" w14:textId="77777777" w:rsidR="00156305" w:rsidRPr="004449A6" w:rsidRDefault="00156305"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EU membership is beneficial on an individual level</w:t>
            </w:r>
          </w:p>
          <w:p w14:paraId="348A1ECA" w14:textId="0E58915F" w:rsidR="005A7BAD" w:rsidRPr="004449A6" w:rsidRDefault="005A7BAD" w:rsidP="002B3008">
            <w:pPr>
              <w:jc w:val="left"/>
              <w:rPr>
                <w:rFonts w:ascii="Times New Roman" w:hAnsi="Times New Roman" w:cs="Times New Roman"/>
                <w:sz w:val="16"/>
                <w:szCs w:val="16"/>
                <w:lang w:val="en-GB"/>
              </w:rPr>
            </w:pPr>
          </w:p>
        </w:tc>
        <w:tc>
          <w:tcPr>
            <w:tcW w:w="1315" w:type="dxa"/>
          </w:tcPr>
          <w:p w14:paraId="31CC0B11"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85" w:type="dxa"/>
          </w:tcPr>
          <w:p w14:paraId="7BD1634A"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375" w:type="dxa"/>
          </w:tcPr>
          <w:p w14:paraId="2ADAFF1A"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699" w:type="dxa"/>
          </w:tcPr>
          <w:p w14:paraId="2E794D9B"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.103***</w:t>
            </w:r>
          </w:p>
        </w:tc>
        <w:tc>
          <w:tcPr>
            <w:tcW w:w="1457" w:type="dxa"/>
          </w:tcPr>
          <w:p w14:paraId="7EA2FFE2"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1.458</w:t>
            </w:r>
          </w:p>
        </w:tc>
      </w:tr>
      <w:tr w:rsidR="00156305" w:rsidRPr="004449A6" w14:paraId="74BDF742" w14:textId="77777777" w:rsidTr="00025439">
        <w:tc>
          <w:tcPr>
            <w:tcW w:w="1731" w:type="dxa"/>
          </w:tcPr>
          <w:p w14:paraId="61E496E7" w14:textId="77777777" w:rsidR="00156305" w:rsidRPr="004449A6" w:rsidRDefault="00156305"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the EU plays an important role in the protection of democracy and human rights in Hungary</w:t>
            </w:r>
          </w:p>
          <w:p w14:paraId="7339B722" w14:textId="76CD9F15" w:rsidR="005A7BAD" w:rsidRPr="004449A6" w:rsidRDefault="005A7BAD" w:rsidP="002B3008">
            <w:pPr>
              <w:jc w:val="left"/>
              <w:rPr>
                <w:rFonts w:ascii="Times New Roman" w:hAnsi="Times New Roman" w:cs="Times New Roman"/>
                <w:sz w:val="16"/>
                <w:szCs w:val="16"/>
                <w:lang w:val="en-GB"/>
              </w:rPr>
            </w:pPr>
          </w:p>
        </w:tc>
        <w:tc>
          <w:tcPr>
            <w:tcW w:w="1315" w:type="dxa"/>
          </w:tcPr>
          <w:p w14:paraId="08339954" w14:textId="5C0106D7" w:rsidR="005A7BAD" w:rsidRPr="004449A6" w:rsidRDefault="00B75670"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85" w:type="dxa"/>
          </w:tcPr>
          <w:p w14:paraId="3E8DD64D" w14:textId="15203A39" w:rsidR="005A7BAD" w:rsidRPr="004449A6" w:rsidRDefault="00B75670"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375" w:type="dxa"/>
          </w:tcPr>
          <w:p w14:paraId="626316F2" w14:textId="02BA6090" w:rsidR="005A7BAD" w:rsidRPr="004449A6" w:rsidRDefault="00B75670"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699" w:type="dxa"/>
          </w:tcPr>
          <w:p w14:paraId="0E742CFD"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.132***</w:t>
            </w:r>
          </w:p>
        </w:tc>
        <w:tc>
          <w:tcPr>
            <w:tcW w:w="1457" w:type="dxa"/>
          </w:tcPr>
          <w:p w14:paraId="19EEAF0B"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2.301</w:t>
            </w:r>
          </w:p>
        </w:tc>
      </w:tr>
      <w:tr w:rsidR="00156305" w:rsidRPr="004449A6" w14:paraId="5EE21EF6" w14:textId="77777777" w:rsidTr="00025439">
        <w:tc>
          <w:tcPr>
            <w:tcW w:w="1731" w:type="dxa"/>
          </w:tcPr>
          <w:p w14:paraId="4FB09E66" w14:textId="77777777" w:rsidR="00156305" w:rsidRPr="004449A6" w:rsidRDefault="00156305"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The EU played an important role in solving the COVID crisis</w:t>
            </w:r>
          </w:p>
          <w:p w14:paraId="36C39D02" w14:textId="495CE3F6" w:rsidR="005A7BAD" w:rsidRPr="004449A6" w:rsidRDefault="005A7BAD" w:rsidP="002B3008">
            <w:pPr>
              <w:jc w:val="left"/>
              <w:rPr>
                <w:rFonts w:ascii="Times New Roman" w:hAnsi="Times New Roman" w:cs="Times New Roman"/>
                <w:sz w:val="16"/>
                <w:szCs w:val="16"/>
                <w:lang w:val="en-GB"/>
              </w:rPr>
            </w:pPr>
          </w:p>
        </w:tc>
        <w:tc>
          <w:tcPr>
            <w:tcW w:w="1315" w:type="dxa"/>
          </w:tcPr>
          <w:p w14:paraId="096B1D49" w14:textId="585EB089" w:rsidR="005A7BAD" w:rsidRPr="004449A6" w:rsidRDefault="00B75670"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85" w:type="dxa"/>
          </w:tcPr>
          <w:p w14:paraId="6D4F3EE7" w14:textId="1F38C315" w:rsidR="005A7BAD" w:rsidRPr="004449A6" w:rsidRDefault="00B75670"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375" w:type="dxa"/>
          </w:tcPr>
          <w:p w14:paraId="142D0567" w14:textId="17B0AC34" w:rsidR="005A7BAD" w:rsidRPr="004449A6" w:rsidRDefault="00B75670"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699" w:type="dxa"/>
          </w:tcPr>
          <w:p w14:paraId="1E350009"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.123***</w:t>
            </w:r>
          </w:p>
        </w:tc>
        <w:tc>
          <w:tcPr>
            <w:tcW w:w="1457" w:type="dxa"/>
          </w:tcPr>
          <w:p w14:paraId="724F14E9"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1.736</w:t>
            </w:r>
          </w:p>
        </w:tc>
      </w:tr>
      <w:tr w:rsidR="00156305" w:rsidRPr="004449A6" w14:paraId="6E8C88A9" w14:textId="77777777" w:rsidTr="00025439">
        <w:tc>
          <w:tcPr>
            <w:tcW w:w="1731" w:type="dxa"/>
          </w:tcPr>
          <w:p w14:paraId="443BA345" w14:textId="77777777" w:rsidR="00156305" w:rsidRPr="004449A6" w:rsidRDefault="00156305" w:rsidP="00C14841">
            <w:pPr>
              <w:pStyle w:val="HTMLPreformatted"/>
              <w:jc w:val="left"/>
              <w:rPr>
                <w:rFonts w:ascii="Times New Roman" w:hAnsi="Times New Roman" w:cs="Times New Roman"/>
                <w:sz w:val="16"/>
                <w:szCs w:val="16"/>
                <w:lang w:val="en-GB"/>
              </w:rPr>
            </w:pPr>
            <w:r w:rsidRPr="004449A6">
              <w:rPr>
                <w:rStyle w:val="y2iqfc"/>
                <w:rFonts w:ascii="Times New Roman" w:eastAsiaTheme="majorEastAsia" w:hAnsi="Times New Roman" w:cs="Times New Roman"/>
                <w:sz w:val="16"/>
                <w:szCs w:val="16"/>
                <w:lang w:val="en-GB"/>
              </w:rPr>
              <w:t>the EU helps to manage immigration from outside</w:t>
            </w:r>
          </w:p>
          <w:p w14:paraId="23CAA7FF" w14:textId="67BC79F5" w:rsidR="005A7BAD" w:rsidRPr="004449A6" w:rsidRDefault="005A7BAD" w:rsidP="002B3008">
            <w:pPr>
              <w:jc w:val="left"/>
              <w:rPr>
                <w:rFonts w:ascii="Times New Roman" w:hAnsi="Times New Roman" w:cs="Times New Roman"/>
                <w:sz w:val="16"/>
                <w:szCs w:val="16"/>
                <w:lang w:val="en-GB"/>
              </w:rPr>
            </w:pPr>
          </w:p>
        </w:tc>
        <w:tc>
          <w:tcPr>
            <w:tcW w:w="1315" w:type="dxa"/>
          </w:tcPr>
          <w:p w14:paraId="309BB94E" w14:textId="1ABF35CD" w:rsidR="005A7BAD" w:rsidRPr="004449A6" w:rsidRDefault="00B75670"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485" w:type="dxa"/>
          </w:tcPr>
          <w:p w14:paraId="6120ACBE" w14:textId="2AA4D6A5" w:rsidR="005A7BAD" w:rsidRPr="004449A6" w:rsidRDefault="00B75670"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375" w:type="dxa"/>
          </w:tcPr>
          <w:p w14:paraId="3D8FD2D6" w14:textId="1471AACB" w:rsidR="005A7BAD" w:rsidRPr="004449A6" w:rsidRDefault="00B75670"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x</w:t>
            </w:r>
          </w:p>
        </w:tc>
        <w:tc>
          <w:tcPr>
            <w:tcW w:w="1699" w:type="dxa"/>
          </w:tcPr>
          <w:p w14:paraId="51981F1A"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.143****</w:t>
            </w:r>
          </w:p>
        </w:tc>
        <w:tc>
          <w:tcPr>
            <w:tcW w:w="1457" w:type="dxa"/>
          </w:tcPr>
          <w:p w14:paraId="53EE0D99"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1.547</w:t>
            </w:r>
          </w:p>
        </w:tc>
      </w:tr>
      <w:tr w:rsidR="00156305" w:rsidRPr="004449A6" w14:paraId="09D457CF" w14:textId="77777777" w:rsidTr="00025439">
        <w:tc>
          <w:tcPr>
            <w:tcW w:w="1731" w:type="dxa"/>
          </w:tcPr>
          <w:p w14:paraId="2063B2AF" w14:textId="24DAC9A7" w:rsidR="005A7BAD" w:rsidRPr="004449A6" w:rsidRDefault="00CB4AE5" w:rsidP="002B3008">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c</w:t>
            </w:r>
            <w:r w:rsidR="005A7BAD" w:rsidRPr="004449A6">
              <w:rPr>
                <w:rFonts w:ascii="Times New Roman" w:hAnsi="Times New Roman" w:cs="Times New Roman"/>
                <w:sz w:val="16"/>
                <w:szCs w:val="16"/>
                <w:lang w:val="en-GB"/>
              </w:rPr>
              <w:t>onstan</w:t>
            </w:r>
            <w:r w:rsidR="00156305" w:rsidRPr="004449A6">
              <w:rPr>
                <w:rFonts w:ascii="Times New Roman" w:hAnsi="Times New Roman" w:cs="Times New Roman"/>
                <w:sz w:val="16"/>
                <w:szCs w:val="16"/>
                <w:lang w:val="en-GB"/>
              </w:rPr>
              <w:t>t</w:t>
            </w:r>
          </w:p>
        </w:tc>
        <w:tc>
          <w:tcPr>
            <w:tcW w:w="1315" w:type="dxa"/>
          </w:tcPr>
          <w:p w14:paraId="2BCA9DA5"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4.317</w:t>
            </w:r>
          </w:p>
        </w:tc>
        <w:tc>
          <w:tcPr>
            <w:tcW w:w="1485" w:type="dxa"/>
          </w:tcPr>
          <w:p w14:paraId="170E9404"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2.893</w:t>
            </w:r>
          </w:p>
        </w:tc>
        <w:tc>
          <w:tcPr>
            <w:tcW w:w="1375" w:type="dxa"/>
          </w:tcPr>
          <w:p w14:paraId="25512576"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1.963</w:t>
            </w:r>
          </w:p>
        </w:tc>
        <w:tc>
          <w:tcPr>
            <w:tcW w:w="1699" w:type="dxa"/>
          </w:tcPr>
          <w:p w14:paraId="3516E8B3"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-.517</w:t>
            </w:r>
          </w:p>
        </w:tc>
        <w:tc>
          <w:tcPr>
            <w:tcW w:w="1457" w:type="dxa"/>
          </w:tcPr>
          <w:p w14:paraId="4AE9E3C8" w14:textId="77777777" w:rsidR="005A7BAD" w:rsidRPr="004449A6" w:rsidRDefault="005A7BAD" w:rsidP="00C60343">
            <w:pPr>
              <w:jc w:val="left"/>
              <w:rPr>
                <w:rFonts w:ascii="Times New Roman" w:hAnsi="Times New Roman" w:cs="Times New Roman"/>
                <w:sz w:val="16"/>
                <w:szCs w:val="16"/>
                <w:lang w:val="en-GB"/>
              </w:rPr>
            </w:pPr>
          </w:p>
        </w:tc>
      </w:tr>
      <w:tr w:rsidR="00156305" w:rsidRPr="004449A6" w14:paraId="423A6A23" w14:textId="77777777" w:rsidTr="00025439">
        <w:tc>
          <w:tcPr>
            <w:tcW w:w="1731" w:type="dxa"/>
          </w:tcPr>
          <w:p w14:paraId="3239661C" w14:textId="77777777" w:rsidR="005A7BAD" w:rsidRPr="004449A6" w:rsidRDefault="005A7BAD" w:rsidP="002B3008">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N</w:t>
            </w:r>
          </w:p>
        </w:tc>
        <w:tc>
          <w:tcPr>
            <w:tcW w:w="1315" w:type="dxa"/>
          </w:tcPr>
          <w:p w14:paraId="5F0F05B4"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761</w:t>
            </w:r>
          </w:p>
        </w:tc>
        <w:tc>
          <w:tcPr>
            <w:tcW w:w="1485" w:type="dxa"/>
          </w:tcPr>
          <w:p w14:paraId="5E5AB9CF"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741</w:t>
            </w:r>
          </w:p>
        </w:tc>
        <w:tc>
          <w:tcPr>
            <w:tcW w:w="1375" w:type="dxa"/>
          </w:tcPr>
          <w:p w14:paraId="599717DC"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689</w:t>
            </w:r>
          </w:p>
        </w:tc>
        <w:tc>
          <w:tcPr>
            <w:tcW w:w="1699" w:type="dxa"/>
          </w:tcPr>
          <w:p w14:paraId="147B2EB6"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699</w:t>
            </w:r>
          </w:p>
        </w:tc>
        <w:tc>
          <w:tcPr>
            <w:tcW w:w="1457" w:type="dxa"/>
          </w:tcPr>
          <w:p w14:paraId="54BBC326" w14:textId="77777777" w:rsidR="005A7BAD" w:rsidRPr="004449A6" w:rsidRDefault="005A7BAD" w:rsidP="00C60343">
            <w:pPr>
              <w:jc w:val="left"/>
              <w:rPr>
                <w:rFonts w:ascii="Times New Roman" w:hAnsi="Times New Roman" w:cs="Times New Roman"/>
                <w:sz w:val="16"/>
                <w:szCs w:val="16"/>
                <w:lang w:val="en-GB"/>
              </w:rPr>
            </w:pPr>
          </w:p>
        </w:tc>
      </w:tr>
      <w:tr w:rsidR="00156305" w:rsidRPr="004449A6" w14:paraId="5ECABC40" w14:textId="77777777" w:rsidTr="00025439">
        <w:tc>
          <w:tcPr>
            <w:tcW w:w="1731" w:type="dxa"/>
          </w:tcPr>
          <w:p w14:paraId="560698AE" w14:textId="77777777" w:rsidR="005A7BAD" w:rsidRPr="004449A6" w:rsidRDefault="005A7BAD" w:rsidP="002B3008">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R</w:t>
            </w:r>
            <w:r w:rsidRPr="004449A6">
              <w:rPr>
                <w:rFonts w:ascii="Times New Roman" w:hAnsi="Times New Roman" w:cs="Times New Roman"/>
                <w:sz w:val="16"/>
                <w:szCs w:val="16"/>
                <w:vertAlign w:val="superscript"/>
                <w:lang w:val="en-GB"/>
              </w:rPr>
              <w:t>2</w:t>
            </w:r>
          </w:p>
        </w:tc>
        <w:tc>
          <w:tcPr>
            <w:tcW w:w="1315" w:type="dxa"/>
          </w:tcPr>
          <w:p w14:paraId="561C2E7D"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.135</w:t>
            </w:r>
          </w:p>
        </w:tc>
        <w:tc>
          <w:tcPr>
            <w:tcW w:w="1485" w:type="dxa"/>
          </w:tcPr>
          <w:p w14:paraId="1230651A"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.178</w:t>
            </w:r>
          </w:p>
        </w:tc>
        <w:tc>
          <w:tcPr>
            <w:tcW w:w="1375" w:type="dxa"/>
          </w:tcPr>
          <w:p w14:paraId="65A35B4D" w14:textId="77777777" w:rsidR="005A7BAD" w:rsidRPr="004449A6" w:rsidRDefault="005A7BAD" w:rsidP="005A7BAD">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.199</w:t>
            </w:r>
          </w:p>
        </w:tc>
        <w:tc>
          <w:tcPr>
            <w:tcW w:w="1699" w:type="dxa"/>
          </w:tcPr>
          <w:p w14:paraId="46F29667" w14:textId="77777777" w:rsidR="005A7BAD" w:rsidRPr="004449A6" w:rsidRDefault="005A7BAD" w:rsidP="00C60343">
            <w:pPr>
              <w:jc w:val="left"/>
              <w:rPr>
                <w:rFonts w:ascii="Times New Roman" w:hAnsi="Times New Roman" w:cs="Times New Roman"/>
                <w:sz w:val="16"/>
                <w:szCs w:val="16"/>
                <w:lang w:val="en-GB"/>
              </w:rPr>
            </w:pPr>
            <w:r w:rsidRPr="004449A6">
              <w:rPr>
                <w:rFonts w:ascii="Times New Roman" w:hAnsi="Times New Roman" w:cs="Times New Roman"/>
                <w:sz w:val="16"/>
                <w:szCs w:val="16"/>
                <w:lang w:val="en-GB"/>
              </w:rPr>
              <w:t>.447</w:t>
            </w:r>
          </w:p>
        </w:tc>
        <w:tc>
          <w:tcPr>
            <w:tcW w:w="1457" w:type="dxa"/>
          </w:tcPr>
          <w:p w14:paraId="6380C9CD" w14:textId="77777777" w:rsidR="005A7BAD" w:rsidRPr="004449A6" w:rsidRDefault="005A7BAD" w:rsidP="00C60343">
            <w:pPr>
              <w:jc w:val="left"/>
              <w:rPr>
                <w:rFonts w:ascii="Times New Roman" w:hAnsi="Times New Roman" w:cs="Times New Roman"/>
                <w:sz w:val="16"/>
                <w:szCs w:val="16"/>
                <w:lang w:val="en-GB"/>
              </w:rPr>
            </w:pPr>
          </w:p>
        </w:tc>
      </w:tr>
    </w:tbl>
    <w:p w14:paraId="4575464C" w14:textId="77777777" w:rsidR="00722613" w:rsidRPr="004449A6" w:rsidRDefault="00722613" w:rsidP="00781C1A">
      <w:pPr>
        <w:spacing w:after="160" w:line="259" w:lineRule="auto"/>
        <w:rPr>
          <w:rFonts w:ascii="Times New Roman" w:hAnsi="Times New Roman" w:cs="Times New Roman"/>
          <w:sz w:val="16"/>
          <w:szCs w:val="16"/>
        </w:rPr>
      </w:pPr>
    </w:p>
    <w:p w14:paraId="35079EC8" w14:textId="47ECE3FE" w:rsidR="009641FF" w:rsidRPr="004449A6" w:rsidRDefault="006B1E8A" w:rsidP="00781C1A">
      <w:pPr>
        <w:spacing w:after="160" w:line="259" w:lineRule="auto"/>
        <w:rPr>
          <w:rFonts w:ascii="Times New Roman" w:hAnsi="Times New Roman" w:cs="Times New Roman"/>
          <w:sz w:val="16"/>
          <w:szCs w:val="16"/>
        </w:rPr>
      </w:pPr>
      <w:r w:rsidRPr="004449A6">
        <w:rPr>
          <w:rFonts w:ascii="Times New Roman" w:hAnsi="Times New Roman" w:cs="Times New Roman"/>
          <w:sz w:val="16"/>
          <w:szCs w:val="16"/>
        </w:rPr>
        <w:t>The dependent variable is measured on a 7-point scale where 1 means that the integration has gone already too far and 7</w:t>
      </w:r>
      <w:r w:rsidR="009641FF" w:rsidRPr="004449A6">
        <w:rPr>
          <w:rFonts w:ascii="Times New Roman" w:hAnsi="Times New Roman" w:cs="Times New Roman"/>
          <w:sz w:val="16"/>
          <w:szCs w:val="16"/>
        </w:rPr>
        <w:t xml:space="preserve"> </w:t>
      </w:r>
      <w:r w:rsidRPr="004449A6">
        <w:rPr>
          <w:rFonts w:ascii="Times New Roman" w:hAnsi="Times New Roman" w:cs="Times New Roman"/>
          <w:sz w:val="16"/>
          <w:szCs w:val="16"/>
        </w:rPr>
        <w:t>means that it should continue.</w:t>
      </w:r>
      <w:r w:rsidR="00A26C69" w:rsidRPr="004449A6">
        <w:rPr>
          <w:rFonts w:ascii="Times New Roman" w:hAnsi="Times New Roman" w:cs="Times New Roman"/>
          <w:sz w:val="16"/>
          <w:szCs w:val="16"/>
        </w:rPr>
        <w:t xml:space="preserve"> </w:t>
      </w:r>
      <w:r w:rsidR="00491CA0" w:rsidRPr="004449A6">
        <w:rPr>
          <w:rFonts w:ascii="Times New Roman" w:hAnsi="Times New Roman" w:cs="Times New Roman"/>
          <w:sz w:val="16"/>
          <w:szCs w:val="16"/>
        </w:rPr>
        <w:t xml:space="preserve"> The variable fits the normal distribution curve, with a mean of 4.1, a </w:t>
      </w:r>
      <w:r w:rsidR="006950BF" w:rsidRPr="004449A6">
        <w:rPr>
          <w:rFonts w:ascii="Times New Roman" w:hAnsi="Times New Roman" w:cs="Times New Roman"/>
          <w:sz w:val="16"/>
          <w:szCs w:val="16"/>
        </w:rPr>
        <w:t>median and</w:t>
      </w:r>
      <w:r w:rsidR="00491CA0" w:rsidRPr="004449A6">
        <w:rPr>
          <w:rFonts w:ascii="Times New Roman" w:hAnsi="Times New Roman" w:cs="Times New Roman"/>
          <w:sz w:val="16"/>
          <w:szCs w:val="16"/>
        </w:rPr>
        <w:t xml:space="preserve"> mode of 4, and a standard deviation of 1.7. </w:t>
      </w:r>
      <w:r w:rsidRPr="004449A6">
        <w:rPr>
          <w:rFonts w:ascii="Times New Roman" w:hAnsi="Times New Roman" w:cs="Times New Roman"/>
          <w:sz w:val="16"/>
          <w:szCs w:val="16"/>
        </w:rPr>
        <w:t xml:space="preserve"> </w:t>
      </w:r>
      <w:r w:rsidR="009641FF" w:rsidRPr="004449A6">
        <w:rPr>
          <w:rFonts w:ascii="Times New Roman" w:hAnsi="Times New Roman" w:cs="Times New Roman"/>
          <w:sz w:val="16"/>
          <w:szCs w:val="16"/>
        </w:rPr>
        <w:t xml:space="preserve">Legend: empty cell - non-significant variable; x - variable </w:t>
      </w:r>
      <w:r w:rsidR="00781C1A" w:rsidRPr="004449A6">
        <w:rPr>
          <w:rFonts w:ascii="Times New Roman" w:hAnsi="Times New Roman" w:cs="Times New Roman"/>
          <w:sz w:val="16"/>
          <w:szCs w:val="16"/>
        </w:rPr>
        <w:t xml:space="preserve">is </w:t>
      </w:r>
      <w:r w:rsidR="009641FF" w:rsidRPr="004449A6">
        <w:rPr>
          <w:rFonts w:ascii="Times New Roman" w:hAnsi="Times New Roman" w:cs="Times New Roman"/>
          <w:sz w:val="16"/>
          <w:szCs w:val="16"/>
        </w:rPr>
        <w:t>not included in the model</w:t>
      </w:r>
      <w:r w:rsidR="00781C1A" w:rsidRPr="004449A6">
        <w:rPr>
          <w:rFonts w:ascii="Times New Roman" w:hAnsi="Times New Roman" w:cs="Times New Roman"/>
          <w:sz w:val="16"/>
          <w:szCs w:val="16"/>
        </w:rPr>
        <w:t xml:space="preserve">. </w:t>
      </w:r>
      <w:r w:rsidR="00DC513C" w:rsidRPr="004449A6">
        <w:rPr>
          <w:rFonts w:ascii="Times New Roman" w:hAnsi="Times New Roman" w:cs="Times New Roman"/>
          <w:sz w:val="16"/>
          <w:szCs w:val="16"/>
        </w:rPr>
        <w:t xml:space="preserve"> Variables found to be insignificant in model 1: municipality, gender, age, years of schooling, activity, subjective social status, internet use, EU knowledge, action potential, cognitive mobilisation, liberal-conservative (on a 7-point scale where 1 one is the absolute liberal and 7 is the absolute conservative), friends abroad, institutional trust. Variables found to be insignificant in model 2: municipality, gender, age, years of schooling, activity, subjective social status, internet use, EU knowledge, action potential, cognitive mobilisation, liberal-conservative scale, friends abroad, generalised and institutional trust; media concentration. Variables found to be insignificant in model 3: municipality, gender, age, years of schooling, activity, subjective social status, internet use, EU knowledge, action potential, cognitive mobilisation, liberal-conservative scale, friends abroad, institutional trust; informed only by government media, </w:t>
      </w:r>
      <w:r w:rsidR="00377E26">
        <w:rPr>
          <w:rFonts w:ascii="Times New Roman" w:hAnsi="Times New Roman" w:cs="Times New Roman"/>
          <w:sz w:val="16"/>
          <w:szCs w:val="16"/>
        </w:rPr>
        <w:t xml:space="preserve">sense of </w:t>
      </w:r>
      <w:r w:rsidR="00DC513C" w:rsidRPr="004449A6">
        <w:rPr>
          <w:rFonts w:ascii="Times New Roman" w:hAnsi="Times New Roman" w:cs="Times New Roman"/>
          <w:sz w:val="16"/>
          <w:szCs w:val="16"/>
        </w:rPr>
        <w:t xml:space="preserve">elite and media </w:t>
      </w:r>
      <w:r w:rsidR="00377E26">
        <w:rPr>
          <w:rFonts w:ascii="Times New Roman" w:hAnsi="Times New Roman" w:cs="Times New Roman"/>
          <w:sz w:val="16"/>
          <w:szCs w:val="16"/>
        </w:rPr>
        <w:t>divis</w:t>
      </w:r>
      <w:r w:rsidR="00DC513C" w:rsidRPr="004449A6">
        <w:rPr>
          <w:rFonts w:ascii="Times New Roman" w:hAnsi="Times New Roman" w:cs="Times New Roman"/>
          <w:sz w:val="16"/>
          <w:szCs w:val="16"/>
        </w:rPr>
        <w:t xml:space="preserve">ion.  Variables found to be insignificant in  model 4: </w:t>
      </w:r>
      <w:r w:rsidR="00DC513C" w:rsidRPr="004449A6">
        <w:rPr>
          <w:rFonts w:ascii="Times New Roman" w:hAnsi="Times New Roman" w:cs="Times New Roman"/>
          <w:sz w:val="16"/>
          <w:szCs w:val="16"/>
        </w:rPr>
        <w:lastRenderedPageBreak/>
        <w:t xml:space="preserve">municipality, gender, age, years of schooling, activity, subjective social status, internet use, languages spoken, knowledge of EU, cognitive mobilisation, liberal-conservative scale, left-right (on a 7-point scale where 1 is the absolute left and 7 is the absolute right), friends abroad, institutional trust; informed only by government media, </w:t>
      </w:r>
      <w:r w:rsidR="00377E26">
        <w:rPr>
          <w:rFonts w:ascii="Times New Roman" w:hAnsi="Times New Roman" w:cs="Times New Roman"/>
          <w:sz w:val="16"/>
          <w:szCs w:val="16"/>
        </w:rPr>
        <w:t xml:space="preserve">sense of </w:t>
      </w:r>
      <w:r w:rsidR="00DC513C" w:rsidRPr="004449A6">
        <w:rPr>
          <w:rFonts w:ascii="Times New Roman" w:hAnsi="Times New Roman" w:cs="Times New Roman"/>
          <w:sz w:val="16"/>
          <w:szCs w:val="16"/>
        </w:rPr>
        <w:t xml:space="preserve">elite division, EU contributes to domestic economic development, country's security in wartime guaranteed by EU and NATO, primordial identity, pride in domestic cultural achievements. </w:t>
      </w:r>
    </w:p>
    <w:p w14:paraId="6C12DB34" w14:textId="77777777" w:rsidR="005A7BAD" w:rsidRPr="004449A6" w:rsidRDefault="005A7BAD" w:rsidP="005A7BAD">
      <w:pPr>
        <w:rPr>
          <w:rFonts w:ascii="Times New Roman" w:hAnsi="Times New Roman" w:cs="Times New Roman"/>
          <w:sz w:val="16"/>
          <w:szCs w:val="16"/>
        </w:rPr>
      </w:pPr>
    </w:p>
    <w:p w14:paraId="5AC8A595" w14:textId="6FEFBF41" w:rsidR="009641FF" w:rsidRDefault="004E6A7B" w:rsidP="002066C5">
      <w:pPr>
        <w:spacing w:line="276" w:lineRule="auto"/>
        <w:jc w:val="both"/>
        <w:rPr>
          <w:rFonts w:ascii="Times New Roman" w:hAnsi="Times New Roman" w:cs="Times New Roman"/>
        </w:rPr>
      </w:pPr>
      <w:r w:rsidRPr="004449A6">
        <w:rPr>
          <w:rFonts w:ascii="Times New Roman" w:hAnsi="Times New Roman" w:cs="Times New Roman"/>
        </w:rPr>
        <w:t>The baseline</w:t>
      </w:r>
      <w:r w:rsidR="009641FF" w:rsidRPr="004449A6">
        <w:rPr>
          <w:rFonts w:ascii="Times New Roman" w:hAnsi="Times New Roman" w:cs="Times New Roman"/>
        </w:rPr>
        <w:t xml:space="preserve"> model shows</w:t>
      </w:r>
      <w:r w:rsidR="006B1E8A" w:rsidRPr="004449A6">
        <w:rPr>
          <w:rFonts w:ascii="Times New Roman" w:hAnsi="Times New Roman" w:cs="Times New Roman"/>
        </w:rPr>
        <w:t xml:space="preserve"> that language proficiency and life satisfaction,</w:t>
      </w:r>
      <w:r w:rsidR="009641FF" w:rsidRPr="004449A6">
        <w:rPr>
          <w:rFonts w:ascii="Times New Roman" w:hAnsi="Times New Roman" w:cs="Times New Roman"/>
        </w:rPr>
        <w:t xml:space="preserve"> but also the </w:t>
      </w:r>
      <w:r w:rsidR="002F2BE6">
        <w:rPr>
          <w:rFonts w:ascii="Times New Roman" w:hAnsi="Times New Roman" w:cs="Times New Roman"/>
        </w:rPr>
        <w:t>voice potential (</w:t>
      </w:r>
      <w:r w:rsidR="009641FF" w:rsidRPr="004449A6">
        <w:rPr>
          <w:rFonts w:ascii="Times New Roman" w:hAnsi="Times New Roman" w:cs="Times New Roman"/>
        </w:rPr>
        <w:t xml:space="preserve">willingness to stand up for </w:t>
      </w:r>
      <w:r w:rsidR="008243B7" w:rsidRPr="004449A6">
        <w:rPr>
          <w:rFonts w:ascii="Times New Roman" w:hAnsi="Times New Roman" w:cs="Times New Roman"/>
        </w:rPr>
        <w:t>one’s</w:t>
      </w:r>
      <w:r w:rsidR="009641FF" w:rsidRPr="004449A6">
        <w:rPr>
          <w:rFonts w:ascii="Times New Roman" w:hAnsi="Times New Roman" w:cs="Times New Roman"/>
        </w:rPr>
        <w:t xml:space="preserve"> right</w:t>
      </w:r>
      <w:r w:rsidR="008243B7" w:rsidRPr="004449A6">
        <w:rPr>
          <w:rFonts w:ascii="Times New Roman" w:hAnsi="Times New Roman" w:cs="Times New Roman"/>
        </w:rPr>
        <w:t xml:space="preserve">s </w:t>
      </w:r>
      <w:r w:rsidR="009641FF" w:rsidRPr="004449A6">
        <w:rPr>
          <w:rFonts w:ascii="Times New Roman" w:hAnsi="Times New Roman" w:cs="Times New Roman"/>
        </w:rPr>
        <w:t>and protest in the face of serious harm</w:t>
      </w:r>
      <w:r w:rsidR="002F2BE6">
        <w:rPr>
          <w:rFonts w:ascii="Times New Roman" w:hAnsi="Times New Roman" w:cs="Times New Roman"/>
        </w:rPr>
        <w:t>)</w:t>
      </w:r>
      <w:r w:rsidR="009641FF" w:rsidRPr="004449A6">
        <w:rPr>
          <w:rFonts w:ascii="Times New Roman" w:hAnsi="Times New Roman" w:cs="Times New Roman"/>
        </w:rPr>
        <w:t xml:space="preserve">, have a positive influence on support for </w:t>
      </w:r>
      <w:r w:rsidR="72180C5B" w:rsidRPr="004449A6">
        <w:rPr>
          <w:rFonts w:ascii="Times New Roman" w:hAnsi="Times New Roman" w:cs="Times New Roman"/>
        </w:rPr>
        <w:t xml:space="preserve">further </w:t>
      </w:r>
      <w:r w:rsidR="009641FF" w:rsidRPr="004449A6">
        <w:rPr>
          <w:rFonts w:ascii="Times New Roman" w:hAnsi="Times New Roman" w:cs="Times New Roman"/>
        </w:rPr>
        <w:t xml:space="preserve">integration. </w:t>
      </w:r>
      <w:r w:rsidR="002F2BE6">
        <w:rPr>
          <w:rFonts w:ascii="Times New Roman" w:hAnsi="Times New Roman" w:cs="Times New Roman"/>
        </w:rPr>
        <w:t>S</w:t>
      </w:r>
      <w:r w:rsidR="009641FF" w:rsidRPr="004449A6">
        <w:rPr>
          <w:rFonts w:ascii="Times New Roman" w:hAnsi="Times New Roman" w:cs="Times New Roman"/>
        </w:rPr>
        <w:t xml:space="preserve">upport for integration is </w:t>
      </w:r>
      <w:r w:rsidR="002F2BE6">
        <w:rPr>
          <w:rFonts w:ascii="Times New Roman" w:hAnsi="Times New Roman" w:cs="Times New Roman"/>
        </w:rPr>
        <w:t xml:space="preserve">positively influenced by </w:t>
      </w:r>
      <w:r w:rsidR="009641FF" w:rsidRPr="004449A6">
        <w:rPr>
          <w:rFonts w:ascii="Times New Roman" w:hAnsi="Times New Roman" w:cs="Times New Roman"/>
        </w:rPr>
        <w:t>generalised trust, i.e. trust in other people</w:t>
      </w:r>
      <w:r w:rsidR="002F2BE6">
        <w:rPr>
          <w:rFonts w:ascii="Times New Roman" w:hAnsi="Times New Roman" w:cs="Times New Roman"/>
        </w:rPr>
        <w:t>, while r</w:t>
      </w:r>
      <w:r w:rsidR="003150F7" w:rsidRPr="004449A6">
        <w:rPr>
          <w:rFonts w:ascii="Times New Roman" w:hAnsi="Times New Roman" w:cs="Times New Roman"/>
        </w:rPr>
        <w:t xml:space="preserve">ight-wing orientation reduces </w:t>
      </w:r>
      <w:r w:rsidR="002F2BE6">
        <w:rPr>
          <w:rFonts w:ascii="Times New Roman" w:hAnsi="Times New Roman" w:cs="Times New Roman"/>
        </w:rPr>
        <w:t xml:space="preserve">the </w:t>
      </w:r>
      <w:r w:rsidR="003150F7" w:rsidRPr="004449A6">
        <w:rPr>
          <w:rFonts w:ascii="Times New Roman" w:hAnsi="Times New Roman" w:cs="Times New Roman"/>
        </w:rPr>
        <w:t>support.</w:t>
      </w:r>
    </w:p>
    <w:p w14:paraId="60AFC509" w14:textId="77777777" w:rsidR="00420A3F" w:rsidRPr="004449A6" w:rsidRDefault="00420A3F" w:rsidP="002066C5">
      <w:pPr>
        <w:spacing w:line="276" w:lineRule="auto"/>
        <w:jc w:val="both"/>
        <w:rPr>
          <w:rFonts w:ascii="Times New Roman" w:hAnsi="Times New Roman" w:cs="Times New Roman"/>
        </w:rPr>
      </w:pPr>
    </w:p>
    <w:p w14:paraId="6D07A88C" w14:textId="5B8920E4" w:rsidR="009641FF" w:rsidRPr="004449A6" w:rsidRDefault="00D53E27" w:rsidP="002066C5">
      <w:pPr>
        <w:spacing w:line="276" w:lineRule="auto"/>
        <w:jc w:val="both"/>
        <w:rPr>
          <w:rFonts w:ascii="Times New Roman" w:hAnsi="Times New Roman" w:cs="Times New Roman"/>
        </w:rPr>
      </w:pPr>
      <w:r w:rsidRPr="005D0764">
        <w:rPr>
          <w:rFonts w:ascii="Times New Roman" w:hAnsi="Times New Roman" w:cs="Times New Roman"/>
        </w:rPr>
        <w:t xml:space="preserve">In </w:t>
      </w:r>
      <w:r w:rsidR="009641FF" w:rsidRPr="005D0764">
        <w:rPr>
          <w:rFonts w:ascii="Times New Roman" w:hAnsi="Times New Roman" w:cs="Times New Roman"/>
        </w:rPr>
        <w:t xml:space="preserve">the </w:t>
      </w:r>
      <w:r w:rsidR="002734FF" w:rsidRPr="005D0764">
        <w:rPr>
          <w:rFonts w:ascii="Times New Roman" w:hAnsi="Times New Roman" w:cs="Times New Roman"/>
        </w:rPr>
        <w:t>second</w:t>
      </w:r>
      <w:r w:rsidR="009641FF" w:rsidRPr="005D0764">
        <w:rPr>
          <w:rFonts w:ascii="Times New Roman" w:hAnsi="Times New Roman" w:cs="Times New Roman"/>
        </w:rPr>
        <w:t xml:space="preserve"> model</w:t>
      </w:r>
      <w:r w:rsidRPr="005D0764">
        <w:rPr>
          <w:rFonts w:ascii="Times New Roman" w:hAnsi="Times New Roman" w:cs="Times New Roman"/>
        </w:rPr>
        <w:t xml:space="preserve"> we find </w:t>
      </w:r>
      <w:r w:rsidR="008B75A5" w:rsidRPr="005D0764">
        <w:rPr>
          <w:rFonts w:ascii="Times New Roman" w:hAnsi="Times New Roman" w:cs="Times New Roman"/>
        </w:rPr>
        <w:t xml:space="preserve">that </w:t>
      </w:r>
      <w:r w:rsidR="008B75A5" w:rsidRPr="001403B7">
        <w:rPr>
          <w:rFonts w:ascii="Times New Roman" w:hAnsi="Times New Roman" w:cs="Times New Roman"/>
        </w:rPr>
        <w:t xml:space="preserve">those who rely exclusively on the pro-government media are negative, </w:t>
      </w:r>
      <w:r w:rsidR="00C0568B">
        <w:rPr>
          <w:rFonts w:ascii="Times New Roman" w:hAnsi="Times New Roman" w:cs="Times New Roman"/>
        </w:rPr>
        <w:t>and</w:t>
      </w:r>
      <w:r w:rsidR="001A2EBA">
        <w:rPr>
          <w:rFonts w:ascii="Times New Roman" w:hAnsi="Times New Roman" w:cs="Times New Roman"/>
        </w:rPr>
        <w:t xml:space="preserve"> </w:t>
      </w:r>
      <w:r w:rsidR="008B75A5" w:rsidRPr="001403B7">
        <w:rPr>
          <w:rFonts w:ascii="Times New Roman" w:hAnsi="Times New Roman" w:cs="Times New Roman"/>
        </w:rPr>
        <w:t xml:space="preserve">those who want to see the elite more united are positive about further integration. </w:t>
      </w:r>
      <w:r w:rsidR="008B75A5" w:rsidRPr="005D0764">
        <w:rPr>
          <w:rFonts w:ascii="Times New Roman" w:hAnsi="Times New Roman" w:cs="Times New Roman"/>
        </w:rPr>
        <w:t xml:space="preserve">It is also revealed </w:t>
      </w:r>
      <w:r w:rsidRPr="005D0764">
        <w:rPr>
          <w:rFonts w:ascii="Times New Roman" w:hAnsi="Times New Roman" w:cs="Times New Roman"/>
        </w:rPr>
        <w:t>that</w:t>
      </w:r>
      <w:r w:rsidR="009641FF" w:rsidRPr="005D0764">
        <w:rPr>
          <w:rFonts w:ascii="Times New Roman" w:hAnsi="Times New Roman" w:cs="Times New Roman"/>
        </w:rPr>
        <w:t xml:space="preserve"> those who are informed </w:t>
      </w:r>
      <w:r w:rsidR="005D710F" w:rsidRPr="005D0764">
        <w:rPr>
          <w:rFonts w:ascii="Times New Roman" w:hAnsi="Times New Roman" w:cs="Times New Roman"/>
        </w:rPr>
        <w:t xml:space="preserve">only </w:t>
      </w:r>
      <w:r w:rsidR="009641FF" w:rsidRPr="005D0764">
        <w:rPr>
          <w:rFonts w:ascii="Times New Roman" w:hAnsi="Times New Roman" w:cs="Times New Roman"/>
        </w:rPr>
        <w:t>by TV have a positive attitude towards integration</w:t>
      </w:r>
      <w:r w:rsidR="005D710F" w:rsidRPr="001403B7">
        <w:rPr>
          <w:rFonts w:ascii="Times New Roman" w:hAnsi="Times New Roman" w:cs="Times New Roman"/>
        </w:rPr>
        <w:t xml:space="preserve">. </w:t>
      </w:r>
      <w:r w:rsidR="00425B76" w:rsidRPr="001403B7">
        <w:rPr>
          <w:rFonts w:ascii="Times New Roman" w:hAnsi="Times New Roman" w:cs="Times New Roman"/>
        </w:rPr>
        <w:t>This -</w:t>
      </w:r>
      <w:r w:rsidR="00CD5F5F" w:rsidRPr="001403B7">
        <w:rPr>
          <w:rFonts w:ascii="Times New Roman" w:hAnsi="Times New Roman" w:cs="Times New Roman"/>
        </w:rPr>
        <w:t xml:space="preserve"> </w:t>
      </w:r>
      <w:r w:rsidR="00425B76" w:rsidRPr="001403B7">
        <w:rPr>
          <w:rFonts w:ascii="Times New Roman" w:hAnsi="Times New Roman" w:cs="Times New Roman"/>
        </w:rPr>
        <w:t xml:space="preserve">at first sight surprising </w:t>
      </w:r>
      <w:r w:rsidR="00CD5F5F" w:rsidRPr="001403B7">
        <w:rPr>
          <w:rFonts w:ascii="Times New Roman" w:hAnsi="Times New Roman" w:cs="Times New Roman"/>
        </w:rPr>
        <w:t xml:space="preserve"> - </w:t>
      </w:r>
      <w:r w:rsidR="00425B76" w:rsidRPr="001403B7">
        <w:rPr>
          <w:rFonts w:ascii="Times New Roman" w:hAnsi="Times New Roman" w:cs="Times New Roman"/>
        </w:rPr>
        <w:t>result is due to two reasons.</w:t>
      </w:r>
      <w:r w:rsidR="00425B76" w:rsidRPr="001403B7" w:rsidDel="00425B76">
        <w:rPr>
          <w:rFonts w:ascii="Times New Roman" w:hAnsi="Times New Roman" w:cs="Times New Roman"/>
        </w:rPr>
        <w:t xml:space="preserve"> </w:t>
      </w:r>
      <w:r w:rsidR="00CA5D1A" w:rsidRPr="001403B7">
        <w:rPr>
          <w:rFonts w:ascii="Times New Roman" w:hAnsi="Times New Roman" w:cs="Times New Roman"/>
        </w:rPr>
        <w:t xml:space="preserve">One is the effect of </w:t>
      </w:r>
      <w:r w:rsidR="00F75E61" w:rsidRPr="001403B7">
        <w:rPr>
          <w:rFonts w:ascii="Times New Roman" w:hAnsi="Times New Roman" w:cs="Times New Roman"/>
        </w:rPr>
        <w:t xml:space="preserve">neutral </w:t>
      </w:r>
      <w:r w:rsidR="00CA5D1A" w:rsidRPr="001403B7">
        <w:rPr>
          <w:rFonts w:ascii="Times New Roman" w:hAnsi="Times New Roman" w:cs="Times New Roman"/>
        </w:rPr>
        <w:t>TV broadcasts.</w:t>
      </w:r>
      <w:r w:rsidR="00425B76" w:rsidRPr="001403B7">
        <w:rPr>
          <w:rFonts w:ascii="Times New Roman" w:hAnsi="Times New Roman" w:cs="Times New Roman"/>
        </w:rPr>
        <w:t xml:space="preserve"> While pro-government media often carry advertisements and messages critical of the EU, the most popular neutral TV does not carry such political content.</w:t>
      </w:r>
      <w:r w:rsidR="00CA5D1A" w:rsidRPr="001403B7">
        <w:rPr>
          <w:rFonts w:ascii="Times New Roman" w:hAnsi="Times New Roman" w:cs="Times New Roman"/>
        </w:rPr>
        <w:t xml:space="preserve"> The other is that </w:t>
      </w:r>
      <w:r w:rsidR="00274217" w:rsidRPr="001403B7">
        <w:rPr>
          <w:rFonts w:ascii="Times New Roman" w:hAnsi="Times New Roman" w:cs="Times New Roman"/>
        </w:rPr>
        <w:t>TV-viewers who support integration</w:t>
      </w:r>
      <w:r w:rsidR="005D710F" w:rsidRPr="001403B7">
        <w:rPr>
          <w:rFonts w:ascii="Times New Roman" w:hAnsi="Times New Roman" w:cs="Times New Roman"/>
        </w:rPr>
        <w:t xml:space="preserve"> </w:t>
      </w:r>
      <w:r w:rsidR="00CA5D1A" w:rsidRPr="001403B7">
        <w:rPr>
          <w:rFonts w:ascii="Times New Roman" w:hAnsi="Times New Roman" w:cs="Times New Roman"/>
        </w:rPr>
        <w:t xml:space="preserve">are more open to generalised positive messages. </w:t>
      </w:r>
      <w:r w:rsidR="00F75E61" w:rsidRPr="001403B7">
        <w:rPr>
          <w:rFonts w:ascii="Times New Roman" w:hAnsi="Times New Roman" w:cs="Times New Roman"/>
        </w:rPr>
        <w:t>They do not follow the enemy-seeking, mobilising ideology of the governing elite</w:t>
      </w:r>
      <w:r w:rsidR="00CD5F5F" w:rsidRPr="001403B7">
        <w:rPr>
          <w:rFonts w:ascii="Times New Roman" w:hAnsi="Times New Roman" w:cs="Times New Roman"/>
        </w:rPr>
        <w:t>, and on neutral TV they are more likely to find content that suits their tastes</w:t>
      </w:r>
      <w:r w:rsidR="00F75E61" w:rsidRPr="001403B7">
        <w:rPr>
          <w:rFonts w:ascii="Times New Roman" w:hAnsi="Times New Roman" w:cs="Times New Roman"/>
        </w:rPr>
        <w:t>.</w:t>
      </w:r>
      <w:r w:rsidR="009641FF" w:rsidRPr="001403B7">
        <w:rPr>
          <w:rFonts w:ascii="Times New Roman" w:hAnsi="Times New Roman" w:cs="Times New Roman"/>
        </w:rPr>
        <w:t xml:space="preserve"> </w:t>
      </w:r>
      <w:r w:rsidR="00B40D9B" w:rsidRPr="001403B7">
        <w:rPr>
          <w:rFonts w:ascii="Times New Roman" w:hAnsi="Times New Roman" w:cs="Times New Roman"/>
        </w:rPr>
        <w:t xml:space="preserve"> </w:t>
      </w:r>
      <w:r w:rsidR="009641FF" w:rsidRPr="005D0764">
        <w:rPr>
          <w:rFonts w:ascii="Times New Roman" w:hAnsi="Times New Roman" w:cs="Times New Roman"/>
        </w:rPr>
        <w:t xml:space="preserve">It should be added that </w:t>
      </w:r>
      <w:r w:rsidR="0078251A" w:rsidRPr="005D0764">
        <w:rPr>
          <w:rFonts w:ascii="Times New Roman" w:hAnsi="Times New Roman" w:cs="Times New Roman"/>
        </w:rPr>
        <w:t xml:space="preserve">the effect of the </w:t>
      </w:r>
      <w:r w:rsidR="009641FF" w:rsidRPr="005D0764">
        <w:rPr>
          <w:rFonts w:ascii="Times New Roman" w:hAnsi="Times New Roman" w:cs="Times New Roman"/>
        </w:rPr>
        <w:t xml:space="preserve">media consumption habits </w:t>
      </w:r>
      <w:r w:rsidR="00656065" w:rsidRPr="005D0764">
        <w:rPr>
          <w:rFonts w:ascii="Times New Roman" w:hAnsi="Times New Roman" w:cs="Times New Roman"/>
        </w:rPr>
        <w:t>–</w:t>
      </w:r>
      <w:r w:rsidR="009641FF" w:rsidRPr="005D0764">
        <w:rPr>
          <w:rFonts w:ascii="Times New Roman" w:hAnsi="Times New Roman" w:cs="Times New Roman"/>
        </w:rPr>
        <w:t xml:space="preserve"> whether one only watches TV or reads</w:t>
      </w:r>
      <w:r w:rsidR="005D710F" w:rsidRPr="005D0764">
        <w:rPr>
          <w:rFonts w:ascii="Times New Roman" w:hAnsi="Times New Roman" w:cs="Times New Roman"/>
        </w:rPr>
        <w:t xml:space="preserve"> dailies </w:t>
      </w:r>
      <w:r w:rsidR="00800DE3" w:rsidRPr="005D0764">
        <w:rPr>
          <w:rFonts w:ascii="Times New Roman" w:hAnsi="Times New Roman" w:cs="Times New Roman"/>
        </w:rPr>
        <w:t>and</w:t>
      </w:r>
      <w:r w:rsidR="005D710F" w:rsidRPr="005D0764">
        <w:rPr>
          <w:rFonts w:ascii="Times New Roman" w:hAnsi="Times New Roman" w:cs="Times New Roman"/>
        </w:rPr>
        <w:t xml:space="preserve"> weeklies </w:t>
      </w:r>
      <w:r w:rsidR="00656065" w:rsidRPr="005D0764">
        <w:rPr>
          <w:rFonts w:ascii="Times New Roman" w:hAnsi="Times New Roman" w:cs="Times New Roman"/>
        </w:rPr>
        <w:t>–</w:t>
      </w:r>
      <w:r w:rsidR="009641FF" w:rsidRPr="005D0764">
        <w:rPr>
          <w:rFonts w:ascii="Times New Roman" w:hAnsi="Times New Roman" w:cs="Times New Roman"/>
        </w:rPr>
        <w:t xml:space="preserve"> </w:t>
      </w:r>
      <w:r w:rsidR="0078251A" w:rsidRPr="001403B7">
        <w:rPr>
          <w:rFonts w:ascii="Times New Roman" w:hAnsi="Times New Roman" w:cs="Times New Roman"/>
        </w:rPr>
        <w:t xml:space="preserve">was only revealed in the model, </w:t>
      </w:r>
      <w:r w:rsidR="00B40D9B" w:rsidRPr="001403B7">
        <w:rPr>
          <w:rFonts w:ascii="Times New Roman" w:hAnsi="Times New Roman" w:cs="Times New Roman"/>
        </w:rPr>
        <w:t xml:space="preserve">that is, </w:t>
      </w:r>
      <w:r w:rsidR="005876CF" w:rsidRPr="001403B7">
        <w:rPr>
          <w:rFonts w:ascii="Times New Roman" w:hAnsi="Times New Roman" w:cs="Times New Roman"/>
        </w:rPr>
        <w:t xml:space="preserve">not in paired correlation, but </w:t>
      </w:r>
      <w:r w:rsidR="0078251A" w:rsidRPr="001403B7">
        <w:rPr>
          <w:rFonts w:ascii="Times New Roman" w:hAnsi="Times New Roman" w:cs="Times New Roman"/>
        </w:rPr>
        <w:t>in the light of the cross-effect</w:t>
      </w:r>
      <w:r w:rsidR="0078251A" w:rsidRPr="0078251A">
        <w:rPr>
          <w:rFonts w:ascii="Times New Roman" w:hAnsi="Times New Roman" w:cs="Times New Roman"/>
        </w:rPr>
        <w:t xml:space="preserve"> of the pro-government media.</w:t>
      </w:r>
      <w:r w:rsidR="009641FF" w:rsidRPr="004449A6">
        <w:rPr>
          <w:rFonts w:ascii="Times New Roman" w:hAnsi="Times New Roman" w:cs="Times New Roman"/>
        </w:rPr>
        <w:t xml:space="preserve"> </w:t>
      </w:r>
      <w:r w:rsidR="00F268CA" w:rsidRPr="004449A6">
        <w:rPr>
          <w:rFonts w:ascii="Times New Roman" w:hAnsi="Times New Roman" w:cs="Times New Roman"/>
        </w:rPr>
        <w:t>Relying exclusively upon pro-go</w:t>
      </w:r>
      <w:r w:rsidR="009641FF" w:rsidRPr="004449A6">
        <w:rPr>
          <w:rFonts w:ascii="Times New Roman" w:hAnsi="Times New Roman" w:cs="Times New Roman"/>
        </w:rPr>
        <w:t xml:space="preserve">vernment media sources has a </w:t>
      </w:r>
      <w:r w:rsidR="00F268CA" w:rsidRPr="004449A6">
        <w:rPr>
          <w:rFonts w:ascii="Times New Roman" w:hAnsi="Times New Roman" w:cs="Times New Roman"/>
        </w:rPr>
        <w:t>direct</w:t>
      </w:r>
      <w:r w:rsidR="009641FF" w:rsidRPr="004449A6">
        <w:rPr>
          <w:rFonts w:ascii="Times New Roman" w:hAnsi="Times New Roman" w:cs="Times New Roman"/>
        </w:rPr>
        <w:t xml:space="preserve"> negative effect on the perception of integration</w:t>
      </w:r>
      <w:r w:rsidR="00800DE3">
        <w:rPr>
          <w:rFonts w:ascii="Times New Roman" w:hAnsi="Times New Roman" w:cs="Times New Roman"/>
        </w:rPr>
        <w:t>.</w:t>
      </w:r>
      <w:r w:rsidR="008243B7" w:rsidRPr="004449A6">
        <w:rPr>
          <w:rFonts w:ascii="Times New Roman" w:hAnsi="Times New Roman" w:cs="Times New Roman"/>
        </w:rPr>
        <w:t xml:space="preserve"> </w:t>
      </w:r>
      <w:r w:rsidR="009641FF" w:rsidRPr="004449A6">
        <w:rPr>
          <w:rFonts w:ascii="Times New Roman" w:hAnsi="Times New Roman" w:cs="Times New Roman"/>
        </w:rPr>
        <w:t xml:space="preserve"> On the other hand, among those who are not informed by pro-government media, support for integration is over-represented </w:t>
      </w:r>
      <w:r w:rsidR="00800DE3">
        <w:rPr>
          <w:rFonts w:ascii="Times New Roman" w:hAnsi="Times New Roman" w:cs="Times New Roman"/>
        </w:rPr>
        <w:t>in the circle of</w:t>
      </w:r>
      <w:r w:rsidR="009641FF" w:rsidRPr="004449A6">
        <w:rPr>
          <w:rFonts w:ascii="Times New Roman" w:hAnsi="Times New Roman" w:cs="Times New Roman"/>
        </w:rPr>
        <w:t xml:space="preserve"> those who only watch TV. </w:t>
      </w:r>
    </w:p>
    <w:p w14:paraId="2EFF766B" w14:textId="77777777" w:rsidR="000F4679" w:rsidRPr="004449A6" w:rsidRDefault="000F4679" w:rsidP="002066C5">
      <w:pPr>
        <w:spacing w:line="276" w:lineRule="auto"/>
        <w:jc w:val="both"/>
        <w:rPr>
          <w:rFonts w:ascii="Times New Roman" w:hAnsi="Times New Roman" w:cs="Times New Roman"/>
        </w:rPr>
      </w:pPr>
    </w:p>
    <w:p w14:paraId="220EA98F" w14:textId="7E03F3F3" w:rsidR="00891347" w:rsidRPr="004449A6" w:rsidRDefault="009641FF" w:rsidP="002066C5">
      <w:pPr>
        <w:spacing w:line="276" w:lineRule="auto"/>
        <w:jc w:val="both"/>
        <w:rPr>
          <w:rFonts w:ascii="Times New Roman" w:hAnsi="Times New Roman" w:cs="Times New Roman"/>
        </w:rPr>
      </w:pPr>
      <w:r w:rsidRPr="004449A6">
        <w:rPr>
          <w:rFonts w:ascii="Times New Roman" w:hAnsi="Times New Roman" w:cs="Times New Roman"/>
        </w:rPr>
        <w:t>The lesson of the third model measuring the controlled effect of EU-critical media discourses is that Huxit retains its negative, i.e. anti-integration character even with the controlled effects. However, the factor of sovereignty can be reconciled with support for integration if the influence of social and political factors is filtered out. When tested in pairwise correlations, H</w:t>
      </w:r>
      <w:r w:rsidR="00656065" w:rsidRPr="004449A6">
        <w:rPr>
          <w:rFonts w:ascii="Times New Roman" w:hAnsi="Times New Roman" w:cs="Times New Roman"/>
        </w:rPr>
        <w:t>uxit</w:t>
      </w:r>
      <w:r w:rsidRPr="004449A6">
        <w:rPr>
          <w:rFonts w:ascii="Times New Roman" w:hAnsi="Times New Roman" w:cs="Times New Roman"/>
        </w:rPr>
        <w:t xml:space="preserve"> was significantly negatively related to support for integration, while sovereignt</w:t>
      </w:r>
      <w:r w:rsidR="00F350E5" w:rsidRPr="004449A6">
        <w:rPr>
          <w:rFonts w:ascii="Times New Roman" w:hAnsi="Times New Roman" w:cs="Times New Roman"/>
        </w:rPr>
        <w:t>ism</w:t>
      </w:r>
      <w:r w:rsidRPr="004449A6">
        <w:rPr>
          <w:rFonts w:ascii="Times New Roman" w:hAnsi="Times New Roman" w:cs="Times New Roman"/>
        </w:rPr>
        <w:t xml:space="preserve"> was not significant. When the sovereignty factor is included separately</w:t>
      </w:r>
      <w:r w:rsidR="00CC7CCD" w:rsidRPr="004449A6">
        <w:rPr>
          <w:rFonts w:ascii="Times New Roman" w:hAnsi="Times New Roman" w:cs="Times New Roman"/>
        </w:rPr>
        <w:t xml:space="preserve"> into the model</w:t>
      </w:r>
      <w:r w:rsidRPr="004449A6">
        <w:rPr>
          <w:rFonts w:ascii="Times New Roman" w:hAnsi="Times New Roman" w:cs="Times New Roman"/>
        </w:rPr>
        <w:t xml:space="preserve">, it has a significant </w:t>
      </w:r>
      <w:r w:rsidR="007B5784" w:rsidRPr="004449A6">
        <w:rPr>
          <w:rFonts w:ascii="Times New Roman" w:hAnsi="Times New Roman" w:cs="Times New Roman"/>
        </w:rPr>
        <w:t xml:space="preserve">positive </w:t>
      </w:r>
      <w:r w:rsidRPr="004449A6">
        <w:rPr>
          <w:rFonts w:ascii="Times New Roman" w:hAnsi="Times New Roman" w:cs="Times New Roman"/>
        </w:rPr>
        <w:t xml:space="preserve">effect. The positive association </w:t>
      </w:r>
      <w:r w:rsidR="007B5784" w:rsidRPr="004449A6">
        <w:rPr>
          <w:rFonts w:ascii="Times New Roman" w:hAnsi="Times New Roman" w:cs="Times New Roman"/>
        </w:rPr>
        <w:t>between</w:t>
      </w:r>
      <w:r w:rsidRPr="004449A6">
        <w:rPr>
          <w:rFonts w:ascii="Times New Roman" w:hAnsi="Times New Roman" w:cs="Times New Roman"/>
        </w:rPr>
        <w:t xml:space="preserve"> sovereignty </w:t>
      </w:r>
      <w:r w:rsidR="007B5784" w:rsidRPr="004449A6">
        <w:rPr>
          <w:rFonts w:ascii="Times New Roman" w:hAnsi="Times New Roman" w:cs="Times New Roman"/>
        </w:rPr>
        <w:t xml:space="preserve">and </w:t>
      </w:r>
      <w:r w:rsidRPr="004449A6">
        <w:rPr>
          <w:rFonts w:ascii="Times New Roman" w:hAnsi="Times New Roman" w:cs="Times New Roman"/>
        </w:rPr>
        <w:t>support for</w:t>
      </w:r>
      <w:r w:rsidR="74C2E66C" w:rsidRPr="004449A6">
        <w:rPr>
          <w:rFonts w:ascii="Times New Roman" w:hAnsi="Times New Roman" w:cs="Times New Roman"/>
        </w:rPr>
        <w:t xml:space="preserve"> further</w:t>
      </w:r>
      <w:r w:rsidRPr="004449A6">
        <w:rPr>
          <w:rFonts w:ascii="Times New Roman" w:hAnsi="Times New Roman" w:cs="Times New Roman"/>
        </w:rPr>
        <w:t xml:space="preserve"> integration remains even when it is included in the model together with Huxit, and then the effect of Huxit also becomes significant, with unchanged negative content. </w:t>
      </w:r>
      <w:r w:rsidR="00A26C69" w:rsidRPr="004449A6">
        <w:rPr>
          <w:rFonts w:ascii="Times New Roman" w:hAnsi="Times New Roman" w:cs="Times New Roman"/>
        </w:rPr>
        <w:t>This result, surprising at first glance, needs an explanation, since, as we have seen, in media discourses sovereignty was a catch-all term for views against integrationism, and it also appeared in elite discourses as its most important alternative. Digging deeper, the explanation is that public opinion does not follow</w:t>
      </w:r>
      <w:r w:rsidR="003A13F7">
        <w:rPr>
          <w:rFonts w:ascii="Times New Roman" w:hAnsi="Times New Roman" w:cs="Times New Roman"/>
        </w:rPr>
        <w:t xml:space="preserve"> all of</w:t>
      </w:r>
      <w:r w:rsidR="00A26C69" w:rsidRPr="004449A6">
        <w:rPr>
          <w:rFonts w:ascii="Times New Roman" w:hAnsi="Times New Roman" w:cs="Times New Roman"/>
        </w:rPr>
        <w:t xml:space="preserve"> </w:t>
      </w:r>
      <w:r w:rsidR="006950BF" w:rsidRPr="004449A6">
        <w:rPr>
          <w:rFonts w:ascii="Times New Roman" w:hAnsi="Times New Roman" w:cs="Times New Roman"/>
        </w:rPr>
        <w:t>the allusions</w:t>
      </w:r>
      <w:r w:rsidR="00A26C69" w:rsidRPr="004449A6">
        <w:rPr>
          <w:rFonts w:ascii="Times New Roman" w:hAnsi="Times New Roman" w:cs="Times New Roman"/>
        </w:rPr>
        <w:t xml:space="preserve"> of elite and media discourses</w:t>
      </w:r>
      <w:r w:rsidR="00CC7CCD" w:rsidRPr="004449A6">
        <w:rPr>
          <w:rFonts w:ascii="Times New Roman" w:hAnsi="Times New Roman" w:cs="Times New Roman"/>
        </w:rPr>
        <w:t xml:space="preserve"> at this point</w:t>
      </w:r>
      <w:r w:rsidR="00A26C69" w:rsidRPr="004449A6">
        <w:rPr>
          <w:rFonts w:ascii="Times New Roman" w:hAnsi="Times New Roman" w:cs="Times New Roman"/>
        </w:rPr>
        <w:t xml:space="preserve">. </w:t>
      </w:r>
      <w:r w:rsidR="003A13F7" w:rsidRPr="003A13F7">
        <w:rPr>
          <w:rFonts w:ascii="Times New Roman" w:hAnsi="Times New Roman" w:cs="Times New Roman"/>
        </w:rPr>
        <w:t xml:space="preserve">The key position of the sovereigntist discourse in public opinion is also that the EU must return to cooperation between sovereign nations. </w:t>
      </w:r>
      <w:r w:rsidR="003A13F7">
        <w:rPr>
          <w:rFonts w:ascii="Times New Roman" w:hAnsi="Times New Roman" w:cs="Times New Roman"/>
        </w:rPr>
        <w:t>However, u</w:t>
      </w:r>
      <w:r w:rsidR="00A26C69" w:rsidRPr="004449A6">
        <w:rPr>
          <w:rFonts w:ascii="Times New Roman" w:hAnsi="Times New Roman" w:cs="Times New Roman"/>
        </w:rPr>
        <w:t>nder</w:t>
      </w:r>
      <w:r w:rsidR="000F033C" w:rsidRPr="004449A6">
        <w:rPr>
          <w:rFonts w:ascii="Times New Roman" w:hAnsi="Times New Roman" w:cs="Times New Roman"/>
        </w:rPr>
        <w:t xml:space="preserve"> </w:t>
      </w:r>
      <w:r w:rsidR="00A26C69" w:rsidRPr="004449A6">
        <w:rPr>
          <w:rFonts w:ascii="Times New Roman" w:hAnsi="Times New Roman" w:cs="Times New Roman"/>
        </w:rPr>
        <w:t xml:space="preserve"> </w:t>
      </w:r>
      <w:r w:rsidR="00D81F44">
        <w:rPr>
          <w:rFonts w:ascii="Times New Roman" w:hAnsi="Times New Roman" w:cs="Times New Roman"/>
        </w:rPr>
        <w:t>identical</w:t>
      </w:r>
      <w:r w:rsidR="00D81F44" w:rsidRPr="004449A6">
        <w:rPr>
          <w:rFonts w:ascii="Times New Roman" w:hAnsi="Times New Roman" w:cs="Times New Roman"/>
        </w:rPr>
        <w:t xml:space="preserve"> </w:t>
      </w:r>
      <w:r w:rsidR="00A26C69" w:rsidRPr="004449A6">
        <w:rPr>
          <w:rFonts w:ascii="Times New Roman" w:hAnsi="Times New Roman" w:cs="Times New Roman"/>
        </w:rPr>
        <w:t xml:space="preserve">socio-cultural conditions, the effect of sovereignty </w:t>
      </w:r>
      <w:r w:rsidR="003A13F7">
        <w:rPr>
          <w:rFonts w:ascii="Times New Roman" w:hAnsi="Times New Roman" w:cs="Times New Roman"/>
        </w:rPr>
        <w:t xml:space="preserve">on integration </w:t>
      </w:r>
      <w:r w:rsidR="00A26C69" w:rsidRPr="004449A6">
        <w:rPr>
          <w:rFonts w:ascii="Times New Roman" w:hAnsi="Times New Roman" w:cs="Times New Roman"/>
        </w:rPr>
        <w:t>is positive, as its representatives accept that the EU is beneficial to them</w:t>
      </w:r>
      <w:r w:rsidR="00D81F44">
        <w:rPr>
          <w:rFonts w:ascii="Times New Roman" w:hAnsi="Times New Roman" w:cs="Times New Roman"/>
        </w:rPr>
        <w:t xml:space="preserve">, </w:t>
      </w:r>
      <w:r w:rsidR="00A26C69" w:rsidRPr="004449A6">
        <w:rPr>
          <w:rFonts w:ascii="Times New Roman" w:hAnsi="Times New Roman" w:cs="Times New Roman"/>
        </w:rPr>
        <w:t>see EU identity as a value</w:t>
      </w:r>
      <w:r w:rsidR="00D81F44">
        <w:rPr>
          <w:rFonts w:ascii="Times New Roman" w:hAnsi="Times New Roman" w:cs="Times New Roman"/>
        </w:rPr>
        <w:t xml:space="preserve"> </w:t>
      </w:r>
      <w:r w:rsidR="00D81F44" w:rsidRPr="00D81F44">
        <w:rPr>
          <w:rFonts w:ascii="Times New Roman" w:hAnsi="Times New Roman" w:cs="Times New Roman"/>
        </w:rPr>
        <w:t xml:space="preserve">and </w:t>
      </w:r>
      <w:r w:rsidR="00D81F44">
        <w:rPr>
          <w:rFonts w:ascii="Times New Roman" w:hAnsi="Times New Roman" w:cs="Times New Roman"/>
        </w:rPr>
        <w:t xml:space="preserve">seem to </w:t>
      </w:r>
      <w:r w:rsidR="00D81F44" w:rsidRPr="00D81F44">
        <w:rPr>
          <w:rFonts w:ascii="Times New Roman" w:hAnsi="Times New Roman" w:cs="Times New Roman"/>
        </w:rPr>
        <w:t xml:space="preserve">find a form of integration that suits </w:t>
      </w:r>
      <w:r w:rsidR="00D81F44" w:rsidRPr="00D81F44">
        <w:rPr>
          <w:rFonts w:ascii="Times New Roman" w:hAnsi="Times New Roman" w:cs="Times New Roman"/>
        </w:rPr>
        <w:lastRenderedPageBreak/>
        <w:t>their needs</w:t>
      </w:r>
      <w:r w:rsidR="00A26C69" w:rsidRPr="004449A6">
        <w:rPr>
          <w:rFonts w:ascii="Times New Roman" w:hAnsi="Times New Roman" w:cs="Times New Roman"/>
        </w:rPr>
        <w:t xml:space="preserve">. Huxitarians, on the other hand, deny both the benefits of the EU and the </w:t>
      </w:r>
      <w:r w:rsidR="0007484F" w:rsidRPr="004449A6">
        <w:rPr>
          <w:rFonts w:ascii="Times New Roman" w:hAnsi="Times New Roman" w:cs="Times New Roman"/>
        </w:rPr>
        <w:t>acceptability</w:t>
      </w:r>
      <w:r w:rsidR="00A26C69" w:rsidRPr="004449A6">
        <w:rPr>
          <w:rFonts w:ascii="Times New Roman" w:hAnsi="Times New Roman" w:cs="Times New Roman"/>
        </w:rPr>
        <w:t xml:space="preserve"> of supranational identity.</w:t>
      </w:r>
    </w:p>
    <w:p w14:paraId="14C36F01" w14:textId="77777777" w:rsidR="00F76A39" w:rsidRPr="004449A6" w:rsidRDefault="00F76A39" w:rsidP="002066C5">
      <w:pPr>
        <w:spacing w:line="276" w:lineRule="auto"/>
        <w:jc w:val="both"/>
        <w:rPr>
          <w:rFonts w:ascii="Times New Roman" w:hAnsi="Times New Roman" w:cs="Times New Roman"/>
        </w:rPr>
      </w:pPr>
    </w:p>
    <w:p w14:paraId="394E5D04" w14:textId="7677777E" w:rsidR="00547075" w:rsidRPr="004449A6" w:rsidRDefault="00586CFA" w:rsidP="002066C5">
      <w:pPr>
        <w:spacing w:line="276" w:lineRule="auto"/>
        <w:jc w:val="both"/>
        <w:rPr>
          <w:rFonts w:ascii="Times New Roman" w:hAnsi="Times New Roman" w:cs="Times New Roman"/>
        </w:rPr>
      </w:pPr>
      <w:r w:rsidRPr="004449A6">
        <w:rPr>
          <w:rFonts w:ascii="Times New Roman" w:hAnsi="Times New Roman" w:cs="Times New Roman"/>
        </w:rPr>
        <w:t>Finally, t</w:t>
      </w:r>
      <w:r w:rsidR="00547075" w:rsidRPr="004449A6">
        <w:rPr>
          <w:rFonts w:ascii="Times New Roman" w:hAnsi="Times New Roman" w:cs="Times New Roman"/>
        </w:rPr>
        <w:t xml:space="preserve">he inclusion of pragmatic and identity-based </w:t>
      </w:r>
      <w:r w:rsidR="0007484F" w:rsidRPr="004449A6">
        <w:rPr>
          <w:rFonts w:ascii="Times New Roman" w:hAnsi="Times New Roman" w:cs="Times New Roman"/>
        </w:rPr>
        <w:t>variables</w:t>
      </w:r>
      <w:r w:rsidR="00547075" w:rsidRPr="004449A6">
        <w:rPr>
          <w:rFonts w:ascii="Times New Roman" w:hAnsi="Times New Roman" w:cs="Times New Roman"/>
        </w:rPr>
        <w:t xml:space="preserve">, as expected, significantly increased the explanatory power of the model. </w:t>
      </w:r>
      <w:r w:rsidR="005466A0" w:rsidRPr="004449A6">
        <w:rPr>
          <w:rFonts w:ascii="Times New Roman" w:hAnsi="Times New Roman" w:cs="Times New Roman"/>
        </w:rPr>
        <w:t>Attachment to the EU</w:t>
      </w:r>
      <w:r w:rsidR="00547075" w:rsidRPr="004449A6">
        <w:rPr>
          <w:rFonts w:ascii="Times New Roman" w:hAnsi="Times New Roman" w:cs="Times New Roman"/>
        </w:rPr>
        <w:t xml:space="preserve"> in particular proved to have a strong </w:t>
      </w:r>
      <w:r w:rsidR="007B5784" w:rsidRPr="004449A6">
        <w:rPr>
          <w:rFonts w:ascii="Times New Roman" w:hAnsi="Times New Roman" w:cs="Times New Roman"/>
        </w:rPr>
        <w:t xml:space="preserve">positive </w:t>
      </w:r>
      <w:r w:rsidR="00547075" w:rsidRPr="004449A6">
        <w:rPr>
          <w:rFonts w:ascii="Times New Roman" w:hAnsi="Times New Roman" w:cs="Times New Roman"/>
        </w:rPr>
        <w:t>effect</w:t>
      </w:r>
      <w:r w:rsidR="007B5784" w:rsidRPr="004449A6">
        <w:rPr>
          <w:rFonts w:ascii="Times New Roman" w:hAnsi="Times New Roman" w:cs="Times New Roman"/>
        </w:rPr>
        <w:t xml:space="preserve"> in addition to </w:t>
      </w:r>
      <w:r w:rsidR="00547075" w:rsidRPr="004449A6">
        <w:rPr>
          <w:rFonts w:ascii="Times New Roman" w:hAnsi="Times New Roman" w:cs="Times New Roman"/>
        </w:rPr>
        <w:t xml:space="preserve">pragmatic </w:t>
      </w:r>
      <w:r w:rsidR="00A13830" w:rsidRPr="004449A6">
        <w:rPr>
          <w:rFonts w:ascii="Times New Roman" w:hAnsi="Times New Roman" w:cs="Times New Roman"/>
        </w:rPr>
        <w:t>aspects</w:t>
      </w:r>
      <w:r w:rsidR="007B5784" w:rsidRPr="004449A6">
        <w:rPr>
          <w:rFonts w:ascii="Times New Roman" w:hAnsi="Times New Roman" w:cs="Times New Roman"/>
        </w:rPr>
        <w:t>.</w:t>
      </w:r>
      <w:r w:rsidR="00547075" w:rsidRPr="004449A6">
        <w:rPr>
          <w:rFonts w:ascii="Times New Roman" w:hAnsi="Times New Roman" w:cs="Times New Roman"/>
        </w:rPr>
        <w:t xml:space="preserve"> </w:t>
      </w:r>
      <w:r w:rsidR="007B5784" w:rsidRPr="004449A6">
        <w:rPr>
          <w:rFonts w:ascii="Times New Roman" w:hAnsi="Times New Roman" w:cs="Times New Roman"/>
        </w:rPr>
        <w:t>For example, t</w:t>
      </w:r>
      <w:r w:rsidR="00547075" w:rsidRPr="004449A6">
        <w:rPr>
          <w:rFonts w:ascii="Times New Roman" w:hAnsi="Times New Roman" w:cs="Times New Roman"/>
        </w:rPr>
        <w:t xml:space="preserve">hose reporting </w:t>
      </w:r>
      <w:r w:rsidR="00B86400" w:rsidRPr="004449A6">
        <w:rPr>
          <w:rFonts w:ascii="Times New Roman" w:hAnsi="Times New Roman" w:cs="Times New Roman"/>
        </w:rPr>
        <w:t xml:space="preserve">that they have personally benefitted from Hungary’s EU membership </w:t>
      </w:r>
      <w:r w:rsidR="00547075" w:rsidRPr="004449A6">
        <w:rPr>
          <w:rFonts w:ascii="Times New Roman" w:hAnsi="Times New Roman" w:cs="Times New Roman"/>
        </w:rPr>
        <w:t xml:space="preserve">were significantly more supportive of integration than the average. Similarly, believing that the EU is an important </w:t>
      </w:r>
      <w:proofErr w:type="spellStart"/>
      <w:r w:rsidR="00547075" w:rsidRPr="004449A6">
        <w:rPr>
          <w:rFonts w:ascii="Times New Roman" w:hAnsi="Times New Roman" w:cs="Times New Roman"/>
        </w:rPr>
        <w:t>actor</w:t>
      </w:r>
      <w:proofErr w:type="spellEnd"/>
      <w:r w:rsidR="00AC7193">
        <w:rPr>
          <w:rFonts w:ascii="Times New Roman" w:hAnsi="Times New Roman" w:cs="Times New Roman"/>
        </w:rPr>
        <w:t xml:space="preserve"> </w:t>
      </w:r>
      <w:r w:rsidR="00547075" w:rsidRPr="004449A6">
        <w:rPr>
          <w:rFonts w:ascii="Times New Roman" w:hAnsi="Times New Roman" w:cs="Times New Roman"/>
        </w:rPr>
        <w:t xml:space="preserve">in solving the COVID </w:t>
      </w:r>
      <w:r w:rsidR="00BC0917" w:rsidRPr="004449A6">
        <w:rPr>
          <w:rFonts w:ascii="Times New Roman" w:hAnsi="Times New Roman" w:cs="Times New Roman"/>
        </w:rPr>
        <w:t xml:space="preserve">crisis </w:t>
      </w:r>
      <w:r w:rsidR="00547075" w:rsidRPr="004449A6">
        <w:rPr>
          <w:rFonts w:ascii="Times New Roman" w:hAnsi="Times New Roman" w:cs="Times New Roman"/>
        </w:rPr>
        <w:t>and</w:t>
      </w:r>
      <w:r w:rsidR="00AC7193">
        <w:rPr>
          <w:rFonts w:ascii="Times New Roman" w:hAnsi="Times New Roman" w:cs="Times New Roman"/>
        </w:rPr>
        <w:t xml:space="preserve"> in</w:t>
      </w:r>
      <w:r w:rsidR="00547075" w:rsidRPr="004449A6">
        <w:rPr>
          <w:rFonts w:ascii="Times New Roman" w:hAnsi="Times New Roman" w:cs="Times New Roman"/>
        </w:rPr>
        <w:t xml:space="preserve"> migration </w:t>
      </w:r>
      <w:r w:rsidR="372C2F2B" w:rsidRPr="004449A6">
        <w:rPr>
          <w:rFonts w:ascii="Times New Roman" w:hAnsi="Times New Roman" w:cs="Times New Roman"/>
        </w:rPr>
        <w:t>management</w:t>
      </w:r>
      <w:r w:rsidR="00547075" w:rsidRPr="004449A6">
        <w:rPr>
          <w:rFonts w:ascii="Times New Roman" w:hAnsi="Times New Roman" w:cs="Times New Roman"/>
        </w:rPr>
        <w:t>, and that it has an important role in protecting democracy and human rights</w:t>
      </w:r>
      <w:r w:rsidR="00AC7193">
        <w:rPr>
          <w:rFonts w:ascii="Times New Roman" w:hAnsi="Times New Roman" w:cs="Times New Roman"/>
        </w:rPr>
        <w:t>,</w:t>
      </w:r>
      <w:r w:rsidR="00547075" w:rsidRPr="004449A6">
        <w:rPr>
          <w:rFonts w:ascii="Times New Roman" w:hAnsi="Times New Roman" w:cs="Times New Roman"/>
        </w:rPr>
        <w:t xml:space="preserve"> also indicates a significant positive relationship</w:t>
      </w:r>
      <w:r w:rsidR="00A75069">
        <w:rPr>
          <w:rFonts w:ascii="Times New Roman" w:hAnsi="Times New Roman" w:cs="Times New Roman"/>
        </w:rPr>
        <w:t xml:space="preserve"> with support for further integration</w:t>
      </w:r>
      <w:r w:rsidR="00547075" w:rsidRPr="004449A6">
        <w:rPr>
          <w:rFonts w:ascii="Times New Roman" w:hAnsi="Times New Roman" w:cs="Times New Roman"/>
        </w:rPr>
        <w:t>. The effect of claims that the EU plays a positive role in domestic economic development and that the EU and NATO guarantee the country</w:t>
      </w:r>
      <w:r w:rsidR="00630B13" w:rsidRPr="004449A6">
        <w:rPr>
          <w:rFonts w:ascii="Times New Roman" w:hAnsi="Times New Roman" w:cs="Times New Roman"/>
        </w:rPr>
        <w:t>’</w:t>
      </w:r>
      <w:r w:rsidR="00547075" w:rsidRPr="004449A6">
        <w:rPr>
          <w:rFonts w:ascii="Times New Roman" w:hAnsi="Times New Roman" w:cs="Times New Roman"/>
        </w:rPr>
        <w:t xml:space="preserve">s security in a war situation is also positive for support for integration, but this relationship is no longer significant in the model. </w:t>
      </w:r>
    </w:p>
    <w:p w14:paraId="3422F01B" w14:textId="77777777" w:rsidR="007F16E9" w:rsidRPr="004449A6" w:rsidRDefault="007F16E9" w:rsidP="002066C5">
      <w:pPr>
        <w:spacing w:line="276" w:lineRule="auto"/>
        <w:jc w:val="both"/>
        <w:rPr>
          <w:rFonts w:ascii="Times New Roman" w:hAnsi="Times New Roman" w:cs="Times New Roman"/>
        </w:rPr>
      </w:pPr>
    </w:p>
    <w:p w14:paraId="31888790" w14:textId="77777777" w:rsidR="00D647F8" w:rsidRPr="004449A6" w:rsidRDefault="00D647F8" w:rsidP="002066C5">
      <w:pPr>
        <w:spacing w:line="276" w:lineRule="auto"/>
        <w:jc w:val="both"/>
        <w:rPr>
          <w:rFonts w:ascii="Times New Roman" w:hAnsi="Times New Roman" w:cs="Times New Roman"/>
        </w:rPr>
      </w:pPr>
    </w:p>
    <w:p w14:paraId="3902B92E" w14:textId="64B31577" w:rsidR="00547075" w:rsidRPr="004449A6" w:rsidRDefault="001B2A03" w:rsidP="002066C5">
      <w:pPr>
        <w:spacing w:line="276" w:lineRule="auto"/>
        <w:ind w:left="360"/>
        <w:jc w:val="both"/>
        <w:rPr>
          <w:rFonts w:ascii="Times New Roman" w:hAnsi="Times New Roman" w:cs="Times New Roman"/>
          <w:b/>
          <w:bCs/>
        </w:rPr>
      </w:pPr>
      <w:r w:rsidRPr="004449A6">
        <w:rPr>
          <w:rFonts w:ascii="Times New Roman" w:hAnsi="Times New Roman" w:cs="Times New Roman"/>
          <w:b/>
          <w:bCs/>
        </w:rPr>
        <w:t>6.</w:t>
      </w:r>
      <w:r w:rsidR="00547075" w:rsidRPr="004449A6">
        <w:rPr>
          <w:rFonts w:ascii="Times New Roman" w:hAnsi="Times New Roman" w:cs="Times New Roman"/>
          <w:b/>
          <w:bCs/>
        </w:rPr>
        <w:t xml:space="preserve"> </w:t>
      </w:r>
      <w:r w:rsidR="00781C1A" w:rsidRPr="004449A6">
        <w:rPr>
          <w:rFonts w:ascii="Times New Roman" w:hAnsi="Times New Roman" w:cs="Times New Roman"/>
          <w:b/>
          <w:bCs/>
        </w:rPr>
        <w:t>C</w:t>
      </w:r>
      <w:r w:rsidR="00547075" w:rsidRPr="004449A6">
        <w:rPr>
          <w:rFonts w:ascii="Times New Roman" w:hAnsi="Times New Roman" w:cs="Times New Roman"/>
          <w:b/>
          <w:bCs/>
        </w:rPr>
        <w:t>onclusion</w:t>
      </w:r>
    </w:p>
    <w:p w14:paraId="1EB55068" w14:textId="77777777" w:rsidR="00C72A87" w:rsidRPr="004449A6" w:rsidRDefault="00C72A87" w:rsidP="002066C5">
      <w:pPr>
        <w:spacing w:line="276" w:lineRule="auto"/>
        <w:jc w:val="both"/>
        <w:rPr>
          <w:rFonts w:ascii="Times New Roman" w:hAnsi="Times New Roman" w:cs="Times New Roman"/>
        </w:rPr>
      </w:pPr>
    </w:p>
    <w:p w14:paraId="4A4819EF" w14:textId="678502F5" w:rsidR="00547075" w:rsidRPr="004449A6" w:rsidRDefault="00547075" w:rsidP="002066C5">
      <w:pPr>
        <w:spacing w:line="276" w:lineRule="auto"/>
        <w:jc w:val="both"/>
        <w:rPr>
          <w:rFonts w:ascii="Times New Roman" w:hAnsi="Times New Roman" w:cs="Times New Roman"/>
        </w:rPr>
      </w:pPr>
      <w:r w:rsidRPr="004449A6">
        <w:rPr>
          <w:rFonts w:ascii="Times New Roman" w:hAnsi="Times New Roman" w:cs="Times New Roman"/>
        </w:rPr>
        <w:t xml:space="preserve">In line with the literature, </w:t>
      </w:r>
      <w:r w:rsidR="00BC0917" w:rsidRPr="004449A6">
        <w:rPr>
          <w:rFonts w:ascii="Times New Roman" w:hAnsi="Times New Roman" w:cs="Times New Roman"/>
        </w:rPr>
        <w:t xml:space="preserve"> our </w:t>
      </w:r>
      <w:r w:rsidRPr="004449A6">
        <w:rPr>
          <w:rFonts w:ascii="Times New Roman" w:hAnsi="Times New Roman" w:cs="Times New Roman"/>
        </w:rPr>
        <w:t xml:space="preserve">research </w:t>
      </w:r>
      <w:r w:rsidR="00BC0917" w:rsidRPr="004449A6">
        <w:rPr>
          <w:rFonts w:ascii="Times New Roman" w:hAnsi="Times New Roman" w:cs="Times New Roman"/>
        </w:rPr>
        <w:t xml:space="preserve">results </w:t>
      </w:r>
      <w:r w:rsidRPr="004449A6">
        <w:rPr>
          <w:rFonts w:ascii="Times New Roman" w:hAnsi="Times New Roman" w:cs="Times New Roman"/>
        </w:rPr>
        <w:t>suggest that in the Hungarian case, political-media parallelism</w:t>
      </w:r>
      <w:r w:rsidR="00ED0491" w:rsidRPr="004449A6">
        <w:rPr>
          <w:rFonts w:ascii="Times New Roman" w:hAnsi="Times New Roman" w:cs="Times New Roman"/>
        </w:rPr>
        <w:t xml:space="preserve"> </w:t>
      </w:r>
      <w:r w:rsidRPr="004449A6">
        <w:rPr>
          <w:rFonts w:ascii="Times New Roman" w:hAnsi="Times New Roman" w:cs="Times New Roman"/>
        </w:rPr>
        <w:t xml:space="preserve">has resulted </w:t>
      </w:r>
      <w:r w:rsidR="00BC0917" w:rsidRPr="004449A6">
        <w:rPr>
          <w:rFonts w:ascii="Times New Roman" w:hAnsi="Times New Roman" w:cs="Times New Roman"/>
        </w:rPr>
        <w:t>in</w:t>
      </w:r>
      <w:r w:rsidRPr="004449A6">
        <w:rPr>
          <w:rFonts w:ascii="Times New Roman" w:hAnsi="Times New Roman" w:cs="Times New Roman"/>
        </w:rPr>
        <w:t xml:space="preserve"> </w:t>
      </w:r>
      <w:r w:rsidRPr="004449A6">
        <w:rPr>
          <w:rFonts w:ascii="Times New Roman" w:hAnsi="Times New Roman" w:cs="Times New Roman"/>
          <w:i/>
          <w:iCs/>
        </w:rPr>
        <w:t>asymmetric polarisation</w:t>
      </w:r>
      <w:r w:rsidRPr="004449A6">
        <w:rPr>
          <w:rFonts w:ascii="Times New Roman" w:hAnsi="Times New Roman" w:cs="Times New Roman"/>
        </w:rPr>
        <w:t xml:space="preserve">. This polarisation erodes the internal pluralism of media forums and preserves a disproportionate external pluralism, with a predominance of pro-government media. In this situation, the influence of the incumbent elite </w:t>
      </w:r>
      <w:r w:rsidR="00BF1A35">
        <w:rPr>
          <w:rFonts w:ascii="Times New Roman" w:hAnsi="Times New Roman" w:cs="Times New Roman"/>
        </w:rPr>
        <w:t xml:space="preserve">on the media </w:t>
      </w:r>
      <w:r w:rsidRPr="004449A6">
        <w:rPr>
          <w:rFonts w:ascii="Times New Roman" w:hAnsi="Times New Roman" w:cs="Times New Roman"/>
        </w:rPr>
        <w:t>in shaping the EU agenda is dominant not only as an actor but also as a narrator who interprets the situation for the public, marginalising journalists, public intellectuals and opposition politicians.</w:t>
      </w:r>
    </w:p>
    <w:p w14:paraId="4B17BF10" w14:textId="77777777" w:rsidR="00547075" w:rsidRPr="004449A6" w:rsidRDefault="00547075" w:rsidP="002066C5">
      <w:pPr>
        <w:spacing w:line="276" w:lineRule="auto"/>
        <w:jc w:val="both"/>
        <w:rPr>
          <w:rFonts w:ascii="Times New Roman" w:hAnsi="Times New Roman" w:cs="Times New Roman"/>
        </w:rPr>
      </w:pPr>
    </w:p>
    <w:p w14:paraId="268CF950" w14:textId="0B641C69" w:rsidR="00E75A9D" w:rsidRPr="004449A6" w:rsidRDefault="00547075" w:rsidP="002066C5">
      <w:pPr>
        <w:spacing w:line="276" w:lineRule="auto"/>
        <w:jc w:val="both"/>
        <w:rPr>
          <w:rFonts w:ascii="Times New Roman" w:hAnsi="Times New Roman" w:cs="Times New Roman"/>
        </w:rPr>
      </w:pPr>
      <w:r w:rsidRPr="004449A6">
        <w:rPr>
          <w:rFonts w:ascii="Times New Roman" w:hAnsi="Times New Roman" w:cs="Times New Roman"/>
        </w:rPr>
        <w:t>Th</w:t>
      </w:r>
      <w:r w:rsidR="00E75A9D" w:rsidRPr="004449A6">
        <w:rPr>
          <w:rFonts w:ascii="Times New Roman" w:hAnsi="Times New Roman" w:cs="Times New Roman"/>
        </w:rPr>
        <w:t>is</w:t>
      </w:r>
      <w:r w:rsidRPr="004449A6">
        <w:rPr>
          <w:rFonts w:ascii="Times New Roman" w:hAnsi="Times New Roman" w:cs="Times New Roman"/>
        </w:rPr>
        <w:t xml:space="preserve"> asymmetric polarisation of the media</w:t>
      </w:r>
      <w:r w:rsidR="003A701C" w:rsidRPr="004449A6">
        <w:rPr>
          <w:rFonts w:ascii="Times New Roman" w:hAnsi="Times New Roman" w:cs="Times New Roman"/>
        </w:rPr>
        <w:t xml:space="preserve"> </w:t>
      </w:r>
      <w:r w:rsidR="6AEAF2A9" w:rsidRPr="004449A6">
        <w:rPr>
          <w:rFonts w:ascii="Times New Roman" w:hAnsi="Times New Roman" w:cs="Times New Roman"/>
        </w:rPr>
        <w:t xml:space="preserve">has </w:t>
      </w:r>
      <w:r w:rsidR="001D69AD" w:rsidRPr="004449A6">
        <w:rPr>
          <w:rFonts w:ascii="Times New Roman" w:hAnsi="Times New Roman" w:cs="Times New Roman"/>
        </w:rPr>
        <w:t>an</w:t>
      </w:r>
      <w:r w:rsidR="6AEAF2A9" w:rsidRPr="004449A6">
        <w:rPr>
          <w:rFonts w:ascii="Times New Roman" w:hAnsi="Times New Roman" w:cs="Times New Roman"/>
        </w:rPr>
        <w:t xml:space="preserve"> impact on </w:t>
      </w:r>
      <w:r w:rsidRPr="004449A6">
        <w:rPr>
          <w:rFonts w:ascii="Times New Roman" w:hAnsi="Times New Roman" w:cs="Times New Roman"/>
        </w:rPr>
        <w:t xml:space="preserve">public </w:t>
      </w:r>
      <w:r w:rsidR="00E75A9D" w:rsidRPr="004449A6">
        <w:rPr>
          <w:rFonts w:ascii="Times New Roman" w:hAnsi="Times New Roman" w:cs="Times New Roman"/>
        </w:rPr>
        <w:t xml:space="preserve">views </w:t>
      </w:r>
      <w:r w:rsidR="6D7B46AE" w:rsidRPr="004449A6">
        <w:rPr>
          <w:rFonts w:ascii="Times New Roman" w:hAnsi="Times New Roman" w:cs="Times New Roman"/>
        </w:rPr>
        <w:t xml:space="preserve">and </w:t>
      </w:r>
      <w:r w:rsidR="00E75A9D" w:rsidRPr="004449A6">
        <w:rPr>
          <w:rFonts w:ascii="Times New Roman" w:hAnsi="Times New Roman" w:cs="Times New Roman"/>
        </w:rPr>
        <w:t xml:space="preserve">on </w:t>
      </w:r>
      <w:r w:rsidR="6D7B46AE" w:rsidRPr="004449A6">
        <w:rPr>
          <w:rFonts w:ascii="Times New Roman" w:hAnsi="Times New Roman" w:cs="Times New Roman"/>
        </w:rPr>
        <w:t xml:space="preserve">the formation of  </w:t>
      </w:r>
      <w:r w:rsidR="0064059F" w:rsidRPr="004449A6">
        <w:rPr>
          <w:rFonts w:ascii="Times New Roman" w:hAnsi="Times New Roman" w:cs="Times New Roman"/>
        </w:rPr>
        <w:t>bloc</w:t>
      </w:r>
      <w:r w:rsidR="000F033C" w:rsidRPr="004449A6">
        <w:rPr>
          <w:rFonts w:ascii="Times New Roman" w:hAnsi="Times New Roman" w:cs="Times New Roman"/>
        </w:rPr>
        <w:t>k</w:t>
      </w:r>
      <w:r w:rsidR="0064059F" w:rsidRPr="004449A6">
        <w:rPr>
          <w:rFonts w:ascii="Times New Roman" w:hAnsi="Times New Roman" w:cs="Times New Roman"/>
        </w:rPr>
        <w:t xml:space="preserve">s </w:t>
      </w:r>
      <w:r w:rsidR="6D7B46AE" w:rsidRPr="004449A6">
        <w:rPr>
          <w:rFonts w:ascii="Times New Roman" w:hAnsi="Times New Roman" w:cs="Times New Roman"/>
        </w:rPr>
        <w:t>of opinions and discourses</w:t>
      </w:r>
      <w:r w:rsidRPr="004449A6">
        <w:rPr>
          <w:rFonts w:ascii="Times New Roman" w:hAnsi="Times New Roman" w:cs="Times New Roman"/>
        </w:rPr>
        <w:t xml:space="preserve">. The ruling elite, in addition to promoting a </w:t>
      </w:r>
      <w:r w:rsidR="006000E0" w:rsidRPr="004449A6">
        <w:rPr>
          <w:rFonts w:ascii="Times New Roman" w:hAnsi="Times New Roman" w:cs="Times New Roman"/>
        </w:rPr>
        <w:t>sovereigntist</w:t>
      </w:r>
      <w:r w:rsidRPr="004449A6">
        <w:rPr>
          <w:rFonts w:ascii="Times New Roman" w:hAnsi="Times New Roman" w:cs="Times New Roman"/>
        </w:rPr>
        <w:t xml:space="preserve"> ideology, is trying to create an international platform to support a "</w:t>
      </w:r>
      <w:r w:rsidRPr="004449A6">
        <w:rPr>
          <w:rFonts w:ascii="Times New Roman" w:hAnsi="Times New Roman" w:cs="Times New Roman"/>
          <w:i/>
          <w:iCs/>
        </w:rPr>
        <w:t>Brussels as a source of external threat</w:t>
      </w:r>
      <w:r w:rsidRPr="004449A6">
        <w:rPr>
          <w:rFonts w:ascii="Times New Roman" w:hAnsi="Times New Roman" w:cs="Times New Roman"/>
        </w:rPr>
        <w:t>" fram</w:t>
      </w:r>
      <w:r w:rsidR="00E75A9D" w:rsidRPr="004449A6">
        <w:rPr>
          <w:rFonts w:ascii="Times New Roman" w:hAnsi="Times New Roman" w:cs="Times New Roman"/>
        </w:rPr>
        <w:t>e</w:t>
      </w:r>
      <w:r w:rsidRPr="004449A6">
        <w:rPr>
          <w:rFonts w:ascii="Times New Roman" w:hAnsi="Times New Roman" w:cs="Times New Roman"/>
        </w:rPr>
        <w:t xml:space="preserve">, and solutions reminiscent of disinformation propaganda are also finding </w:t>
      </w:r>
      <w:r w:rsidR="00E75A9D" w:rsidRPr="004449A6">
        <w:rPr>
          <w:rFonts w:ascii="Times New Roman" w:hAnsi="Times New Roman" w:cs="Times New Roman"/>
        </w:rPr>
        <w:t>thei</w:t>
      </w:r>
      <w:r w:rsidR="00BB77CB" w:rsidRPr="004449A6">
        <w:rPr>
          <w:rFonts w:ascii="Times New Roman" w:hAnsi="Times New Roman" w:cs="Times New Roman"/>
        </w:rPr>
        <w:t>r</w:t>
      </w:r>
      <w:r w:rsidRPr="004449A6">
        <w:rPr>
          <w:rFonts w:ascii="Times New Roman" w:hAnsi="Times New Roman" w:cs="Times New Roman"/>
        </w:rPr>
        <w:t xml:space="preserve"> place in the pro-government media. The structure of EU discourse illustrates how domestic political developments are linked to EU </w:t>
      </w:r>
      <w:r w:rsidR="00E75A9D" w:rsidRPr="004449A6">
        <w:rPr>
          <w:rFonts w:ascii="Times New Roman" w:hAnsi="Times New Roman" w:cs="Times New Roman"/>
        </w:rPr>
        <w:t>integ</w:t>
      </w:r>
      <w:r w:rsidR="000F7678" w:rsidRPr="004449A6">
        <w:rPr>
          <w:rFonts w:ascii="Times New Roman" w:hAnsi="Times New Roman" w:cs="Times New Roman"/>
        </w:rPr>
        <w:t>r</w:t>
      </w:r>
      <w:r w:rsidR="00E75A9D" w:rsidRPr="004449A6">
        <w:rPr>
          <w:rFonts w:ascii="Times New Roman" w:hAnsi="Times New Roman" w:cs="Times New Roman"/>
        </w:rPr>
        <w:t>ation</w:t>
      </w:r>
      <w:r w:rsidRPr="004449A6">
        <w:rPr>
          <w:rFonts w:ascii="Times New Roman" w:hAnsi="Times New Roman" w:cs="Times New Roman"/>
        </w:rPr>
        <w:t xml:space="preserve">. </w:t>
      </w:r>
    </w:p>
    <w:p w14:paraId="49E26F5F" w14:textId="77777777" w:rsidR="00C43EEC" w:rsidRPr="004449A6" w:rsidRDefault="00C43EEC" w:rsidP="002066C5">
      <w:pPr>
        <w:spacing w:line="276" w:lineRule="auto"/>
        <w:jc w:val="both"/>
        <w:rPr>
          <w:rFonts w:ascii="Times New Roman" w:hAnsi="Times New Roman" w:cs="Times New Roman"/>
        </w:rPr>
      </w:pPr>
    </w:p>
    <w:p w14:paraId="0E32F1C8" w14:textId="0F708D00" w:rsidR="00964C38" w:rsidRPr="004449A6" w:rsidRDefault="00547075" w:rsidP="00964C38">
      <w:pPr>
        <w:spacing w:line="276" w:lineRule="auto"/>
        <w:jc w:val="both"/>
        <w:rPr>
          <w:rFonts w:ascii="Times New Roman" w:hAnsi="Times New Roman" w:cs="Times New Roman"/>
        </w:rPr>
      </w:pPr>
      <w:r w:rsidRPr="004449A6">
        <w:rPr>
          <w:rFonts w:ascii="Times New Roman" w:hAnsi="Times New Roman" w:cs="Times New Roman"/>
        </w:rPr>
        <w:t>In the media and among elites, sovereignt</w:t>
      </w:r>
      <w:r w:rsidR="0064059F" w:rsidRPr="004449A6">
        <w:rPr>
          <w:rFonts w:ascii="Times New Roman" w:hAnsi="Times New Roman" w:cs="Times New Roman"/>
        </w:rPr>
        <w:t>ism</w:t>
      </w:r>
      <w:r w:rsidR="00EA3BDD" w:rsidRPr="004449A6">
        <w:rPr>
          <w:rFonts w:ascii="Times New Roman" w:hAnsi="Times New Roman" w:cs="Times New Roman"/>
        </w:rPr>
        <w:t xml:space="preserve"> and integrationism</w:t>
      </w:r>
      <w:r w:rsidRPr="004449A6">
        <w:rPr>
          <w:rFonts w:ascii="Times New Roman" w:hAnsi="Times New Roman" w:cs="Times New Roman"/>
        </w:rPr>
        <w:t xml:space="preserve"> are two dominant EU discourses.</w:t>
      </w:r>
      <w:r w:rsidR="00E75A9D" w:rsidRPr="004449A6">
        <w:rPr>
          <w:rFonts w:ascii="Times New Roman" w:hAnsi="Times New Roman" w:cs="Times New Roman"/>
        </w:rPr>
        <w:t xml:space="preserve"> </w:t>
      </w:r>
      <w:r w:rsidR="00964C38" w:rsidRPr="004449A6">
        <w:rPr>
          <w:rFonts w:ascii="Times New Roman" w:hAnsi="Times New Roman" w:cs="Times New Roman"/>
        </w:rPr>
        <w:t xml:space="preserve">The sovereigntist position </w:t>
      </w:r>
      <w:r w:rsidR="00E75A9D" w:rsidRPr="004449A6">
        <w:rPr>
          <w:rFonts w:ascii="Times New Roman" w:hAnsi="Times New Roman" w:cs="Times New Roman"/>
        </w:rPr>
        <w:t xml:space="preserve">advocates </w:t>
      </w:r>
      <w:r w:rsidR="00964C38" w:rsidRPr="004449A6">
        <w:rPr>
          <w:rFonts w:ascii="Times New Roman" w:hAnsi="Times New Roman" w:cs="Times New Roman"/>
        </w:rPr>
        <w:t>that the Hungarian government is the defender of traditional European values, famil</w:t>
      </w:r>
      <w:r w:rsidR="00E75A9D" w:rsidRPr="004449A6">
        <w:rPr>
          <w:rFonts w:ascii="Times New Roman" w:hAnsi="Times New Roman" w:cs="Times New Roman"/>
        </w:rPr>
        <w:t>ies</w:t>
      </w:r>
      <w:r w:rsidR="00964C38" w:rsidRPr="004449A6">
        <w:rPr>
          <w:rFonts w:ascii="Times New Roman" w:hAnsi="Times New Roman" w:cs="Times New Roman"/>
        </w:rPr>
        <w:t xml:space="preserve"> and Christianity. </w:t>
      </w:r>
      <w:r w:rsidR="00E75A9D" w:rsidRPr="004449A6">
        <w:rPr>
          <w:rFonts w:ascii="Times New Roman" w:hAnsi="Times New Roman" w:cs="Times New Roman"/>
        </w:rPr>
        <w:t>According to t</w:t>
      </w:r>
      <w:r w:rsidR="00964C38" w:rsidRPr="004449A6">
        <w:rPr>
          <w:rFonts w:ascii="Times New Roman" w:hAnsi="Times New Roman" w:cs="Times New Roman"/>
        </w:rPr>
        <w:t>he integrationist view</w:t>
      </w:r>
      <w:r w:rsidR="005F62C3">
        <w:rPr>
          <w:rFonts w:ascii="Times New Roman" w:hAnsi="Times New Roman" w:cs="Times New Roman"/>
        </w:rPr>
        <w:t>,</w:t>
      </w:r>
      <w:r w:rsidR="00964C38" w:rsidRPr="004449A6">
        <w:rPr>
          <w:rFonts w:ascii="Times New Roman" w:hAnsi="Times New Roman" w:cs="Times New Roman"/>
        </w:rPr>
        <w:t xml:space="preserve"> the EU is the defender of democracy and the rule of law. Sovereign</w:t>
      </w:r>
      <w:r w:rsidR="00BB77CB" w:rsidRPr="004449A6">
        <w:rPr>
          <w:rFonts w:ascii="Times New Roman" w:hAnsi="Times New Roman" w:cs="Times New Roman"/>
        </w:rPr>
        <w:t>t</w:t>
      </w:r>
      <w:r w:rsidR="00964C38" w:rsidRPr="004449A6">
        <w:rPr>
          <w:rFonts w:ascii="Times New Roman" w:hAnsi="Times New Roman" w:cs="Times New Roman"/>
        </w:rPr>
        <w:t>ists believe that</w:t>
      </w:r>
      <w:r w:rsidR="005F62C3">
        <w:rPr>
          <w:rFonts w:ascii="Times New Roman" w:hAnsi="Times New Roman" w:cs="Times New Roman"/>
        </w:rPr>
        <w:t xml:space="preserve"> the</w:t>
      </w:r>
      <w:r w:rsidR="00964C38" w:rsidRPr="004449A6">
        <w:rPr>
          <w:rFonts w:ascii="Times New Roman" w:hAnsi="Times New Roman" w:cs="Times New Roman"/>
        </w:rPr>
        <w:t xml:space="preserve"> </w:t>
      </w:r>
      <w:r w:rsidR="00BB77CB" w:rsidRPr="004449A6">
        <w:rPr>
          <w:rFonts w:ascii="Times New Roman" w:hAnsi="Times New Roman" w:cs="Times New Roman"/>
        </w:rPr>
        <w:t xml:space="preserve">“Eastern opening” </w:t>
      </w:r>
      <w:r w:rsidR="00964C38" w:rsidRPr="004449A6">
        <w:rPr>
          <w:rFonts w:ascii="Times New Roman" w:hAnsi="Times New Roman" w:cs="Times New Roman"/>
        </w:rPr>
        <w:t xml:space="preserve">is important, while integrationists believe that </w:t>
      </w:r>
      <w:r w:rsidR="005F62C3">
        <w:rPr>
          <w:rFonts w:ascii="Times New Roman" w:hAnsi="Times New Roman" w:cs="Times New Roman"/>
        </w:rPr>
        <w:t>“</w:t>
      </w:r>
      <w:r w:rsidR="00964C38" w:rsidRPr="004449A6">
        <w:rPr>
          <w:rFonts w:ascii="Times New Roman" w:hAnsi="Times New Roman" w:cs="Times New Roman"/>
        </w:rPr>
        <w:t>we belong to the West</w:t>
      </w:r>
      <w:r w:rsidR="005F62C3">
        <w:rPr>
          <w:rFonts w:ascii="Times New Roman" w:hAnsi="Times New Roman" w:cs="Times New Roman"/>
        </w:rPr>
        <w:t>”</w:t>
      </w:r>
      <w:r w:rsidR="00964C38" w:rsidRPr="004449A6">
        <w:rPr>
          <w:rFonts w:ascii="Times New Roman" w:hAnsi="Times New Roman" w:cs="Times New Roman"/>
        </w:rPr>
        <w:t xml:space="preserve">. Sovereigntists say </w:t>
      </w:r>
      <w:r w:rsidR="00A634FC" w:rsidRPr="004449A6">
        <w:rPr>
          <w:rFonts w:ascii="Times New Roman" w:hAnsi="Times New Roman" w:cs="Times New Roman"/>
        </w:rPr>
        <w:t xml:space="preserve">that the EU </w:t>
      </w:r>
      <w:r w:rsidR="00964C38" w:rsidRPr="004449A6">
        <w:rPr>
          <w:rFonts w:ascii="Times New Roman" w:hAnsi="Times New Roman" w:cs="Times New Roman"/>
        </w:rPr>
        <w:t>should return to cooperation</w:t>
      </w:r>
      <w:r w:rsidR="00BF1A35">
        <w:rPr>
          <w:rFonts w:ascii="Times New Roman" w:hAnsi="Times New Roman" w:cs="Times New Roman"/>
        </w:rPr>
        <w:t xml:space="preserve"> of member states</w:t>
      </w:r>
      <w:r w:rsidR="00964C38" w:rsidRPr="004449A6">
        <w:rPr>
          <w:rFonts w:ascii="Times New Roman" w:hAnsi="Times New Roman" w:cs="Times New Roman"/>
        </w:rPr>
        <w:t xml:space="preserve">, integrationists say the EU should be strengthened. </w:t>
      </w:r>
      <w:r w:rsidR="00E75A9D" w:rsidRPr="004449A6">
        <w:rPr>
          <w:rFonts w:ascii="Times New Roman" w:hAnsi="Times New Roman" w:cs="Times New Roman"/>
        </w:rPr>
        <w:t xml:space="preserve">The former claims </w:t>
      </w:r>
      <w:r w:rsidR="00964C38" w:rsidRPr="004449A6">
        <w:rPr>
          <w:rFonts w:ascii="Times New Roman" w:hAnsi="Times New Roman" w:cs="Times New Roman"/>
        </w:rPr>
        <w:t xml:space="preserve">that migration is a security problem, </w:t>
      </w:r>
      <w:r w:rsidR="00BB77CB" w:rsidRPr="004449A6">
        <w:rPr>
          <w:rFonts w:ascii="Times New Roman" w:hAnsi="Times New Roman" w:cs="Times New Roman"/>
        </w:rPr>
        <w:t xml:space="preserve">heated </w:t>
      </w:r>
      <w:r w:rsidR="00964C38" w:rsidRPr="004449A6">
        <w:rPr>
          <w:rFonts w:ascii="Times New Roman" w:hAnsi="Times New Roman" w:cs="Times New Roman"/>
        </w:rPr>
        <w:t xml:space="preserve">by George Soros, </w:t>
      </w:r>
      <w:r w:rsidR="00E75A9D" w:rsidRPr="004449A6">
        <w:rPr>
          <w:rFonts w:ascii="Times New Roman" w:hAnsi="Times New Roman" w:cs="Times New Roman"/>
        </w:rPr>
        <w:t xml:space="preserve">while according to </w:t>
      </w:r>
      <w:r w:rsidR="00964C38" w:rsidRPr="004449A6">
        <w:rPr>
          <w:rFonts w:ascii="Times New Roman" w:hAnsi="Times New Roman" w:cs="Times New Roman"/>
        </w:rPr>
        <w:t xml:space="preserve">the </w:t>
      </w:r>
      <w:r w:rsidR="00E75A9D" w:rsidRPr="004449A6">
        <w:rPr>
          <w:rFonts w:ascii="Times New Roman" w:hAnsi="Times New Roman" w:cs="Times New Roman"/>
        </w:rPr>
        <w:t>latter</w:t>
      </w:r>
      <w:r w:rsidR="00B01DFC">
        <w:rPr>
          <w:rFonts w:ascii="Times New Roman" w:hAnsi="Times New Roman" w:cs="Times New Roman"/>
        </w:rPr>
        <w:t>,</w:t>
      </w:r>
      <w:r w:rsidR="00964C38" w:rsidRPr="004449A6">
        <w:rPr>
          <w:rFonts w:ascii="Times New Roman" w:hAnsi="Times New Roman" w:cs="Times New Roman"/>
        </w:rPr>
        <w:t xml:space="preserve"> migration is primarily a humanitarian issue. </w:t>
      </w:r>
      <w:r w:rsidR="00E75A9D" w:rsidRPr="004449A6">
        <w:rPr>
          <w:rFonts w:ascii="Times New Roman" w:hAnsi="Times New Roman" w:cs="Times New Roman"/>
        </w:rPr>
        <w:t>There are substantive differences between them regarding government performance (</w:t>
      </w:r>
      <w:r w:rsidR="00964C38" w:rsidRPr="004449A6">
        <w:rPr>
          <w:rFonts w:ascii="Times New Roman" w:hAnsi="Times New Roman" w:cs="Times New Roman"/>
        </w:rPr>
        <w:t>the Hungarian government did better than the EU during the pandemic,</w:t>
      </w:r>
      <w:r w:rsidR="00A634FC" w:rsidRPr="004449A6">
        <w:rPr>
          <w:rFonts w:ascii="Times New Roman" w:hAnsi="Times New Roman" w:cs="Times New Roman"/>
        </w:rPr>
        <w:t xml:space="preserve"> versus the claims that</w:t>
      </w:r>
      <w:r w:rsidR="00964C38" w:rsidRPr="004449A6">
        <w:rPr>
          <w:rFonts w:ascii="Times New Roman" w:hAnsi="Times New Roman" w:cs="Times New Roman"/>
        </w:rPr>
        <w:t xml:space="preserve"> Hungarian vaccine purchases were a breeding ground for corruption and the EU helped fight the pandemic</w:t>
      </w:r>
      <w:r w:rsidR="00A634FC" w:rsidRPr="004449A6">
        <w:rPr>
          <w:rFonts w:ascii="Times New Roman" w:hAnsi="Times New Roman" w:cs="Times New Roman"/>
        </w:rPr>
        <w:t xml:space="preserve">) </w:t>
      </w:r>
      <w:r w:rsidR="00A634FC" w:rsidRPr="004449A6">
        <w:rPr>
          <w:rFonts w:ascii="Times New Roman" w:hAnsi="Times New Roman" w:cs="Times New Roman"/>
        </w:rPr>
        <w:lastRenderedPageBreak/>
        <w:t>or minority rights (</w:t>
      </w:r>
      <w:r w:rsidR="00964C38" w:rsidRPr="004449A6">
        <w:rPr>
          <w:rFonts w:ascii="Times New Roman" w:hAnsi="Times New Roman" w:cs="Times New Roman"/>
        </w:rPr>
        <w:t>the EU</w:t>
      </w:r>
      <w:r w:rsidR="00B01DFC">
        <w:rPr>
          <w:rFonts w:ascii="Times New Roman" w:hAnsi="Times New Roman" w:cs="Times New Roman"/>
        </w:rPr>
        <w:t>’</w:t>
      </w:r>
      <w:r w:rsidR="00964C38" w:rsidRPr="004449A6">
        <w:rPr>
          <w:rFonts w:ascii="Times New Roman" w:hAnsi="Times New Roman" w:cs="Times New Roman"/>
        </w:rPr>
        <w:t xml:space="preserve">s gender propaganda </w:t>
      </w:r>
      <w:r w:rsidR="00A634FC" w:rsidRPr="004449A6">
        <w:rPr>
          <w:rFonts w:ascii="Times New Roman" w:hAnsi="Times New Roman" w:cs="Times New Roman"/>
        </w:rPr>
        <w:t xml:space="preserve">appears as a </w:t>
      </w:r>
      <w:r w:rsidR="00964C38" w:rsidRPr="004449A6">
        <w:rPr>
          <w:rFonts w:ascii="Times New Roman" w:hAnsi="Times New Roman" w:cs="Times New Roman"/>
        </w:rPr>
        <w:t>threat to the rights of Hungarian parents</w:t>
      </w:r>
      <w:r w:rsidR="00811940" w:rsidRPr="004449A6">
        <w:rPr>
          <w:rFonts w:ascii="Times New Roman" w:hAnsi="Times New Roman" w:cs="Times New Roman"/>
        </w:rPr>
        <w:t xml:space="preserve"> </w:t>
      </w:r>
      <w:r w:rsidR="00A634FC" w:rsidRPr="004449A6">
        <w:rPr>
          <w:rFonts w:ascii="Times New Roman" w:hAnsi="Times New Roman" w:cs="Times New Roman"/>
        </w:rPr>
        <w:t xml:space="preserve">versus the argument that </w:t>
      </w:r>
      <w:r w:rsidR="00964C38" w:rsidRPr="004449A6">
        <w:rPr>
          <w:rFonts w:ascii="Times New Roman" w:hAnsi="Times New Roman" w:cs="Times New Roman"/>
        </w:rPr>
        <w:t>Hungarian government propaganda deliberately confuses paedophilia with homosexuality</w:t>
      </w:r>
      <w:r w:rsidR="00A634FC" w:rsidRPr="004449A6">
        <w:rPr>
          <w:rFonts w:ascii="Times New Roman" w:hAnsi="Times New Roman" w:cs="Times New Roman"/>
        </w:rPr>
        <w:t>)</w:t>
      </w:r>
      <w:r w:rsidR="00964C38" w:rsidRPr="004449A6">
        <w:rPr>
          <w:rFonts w:ascii="Times New Roman" w:hAnsi="Times New Roman" w:cs="Times New Roman"/>
        </w:rPr>
        <w:t>. Sovereigntist</w:t>
      </w:r>
      <w:r w:rsidR="00A634FC" w:rsidRPr="004449A6">
        <w:rPr>
          <w:rFonts w:ascii="Times New Roman" w:hAnsi="Times New Roman" w:cs="Times New Roman"/>
        </w:rPr>
        <w:t>s</w:t>
      </w:r>
      <w:r w:rsidR="00964C38" w:rsidRPr="004449A6">
        <w:rPr>
          <w:rFonts w:ascii="Times New Roman" w:hAnsi="Times New Roman" w:cs="Times New Roman"/>
        </w:rPr>
        <w:t xml:space="preserve"> say </w:t>
      </w:r>
      <w:r w:rsidR="00B01DFC">
        <w:rPr>
          <w:rFonts w:ascii="Times New Roman" w:hAnsi="Times New Roman" w:cs="Times New Roman"/>
        </w:rPr>
        <w:t>“</w:t>
      </w:r>
      <w:r w:rsidR="00964C38" w:rsidRPr="004449A6">
        <w:rPr>
          <w:rFonts w:ascii="Times New Roman" w:hAnsi="Times New Roman" w:cs="Times New Roman"/>
        </w:rPr>
        <w:t>we should stay out of the war</w:t>
      </w:r>
      <w:r w:rsidR="00B01DFC">
        <w:rPr>
          <w:rFonts w:ascii="Times New Roman" w:hAnsi="Times New Roman" w:cs="Times New Roman"/>
        </w:rPr>
        <w:t>”</w:t>
      </w:r>
      <w:r w:rsidR="00964C38" w:rsidRPr="004449A6">
        <w:rPr>
          <w:rFonts w:ascii="Times New Roman" w:hAnsi="Times New Roman" w:cs="Times New Roman"/>
        </w:rPr>
        <w:t>, the integrationist</w:t>
      </w:r>
      <w:r w:rsidR="00A634FC" w:rsidRPr="004449A6">
        <w:rPr>
          <w:rFonts w:ascii="Times New Roman" w:hAnsi="Times New Roman" w:cs="Times New Roman"/>
        </w:rPr>
        <w:t>s</w:t>
      </w:r>
      <w:r w:rsidR="00964C38" w:rsidRPr="004449A6">
        <w:rPr>
          <w:rFonts w:ascii="Times New Roman" w:hAnsi="Times New Roman" w:cs="Times New Roman"/>
        </w:rPr>
        <w:t xml:space="preserve"> say </w:t>
      </w:r>
      <w:r w:rsidR="00BB77CB" w:rsidRPr="004449A6">
        <w:rPr>
          <w:rFonts w:ascii="Times New Roman" w:hAnsi="Times New Roman" w:cs="Times New Roman"/>
        </w:rPr>
        <w:t xml:space="preserve">we should not confront the </w:t>
      </w:r>
      <w:r w:rsidR="00A87EDA">
        <w:rPr>
          <w:rFonts w:ascii="Times New Roman" w:hAnsi="Times New Roman" w:cs="Times New Roman"/>
        </w:rPr>
        <w:t xml:space="preserve">value-based </w:t>
      </w:r>
      <w:r w:rsidR="00BB77CB" w:rsidRPr="004449A6">
        <w:rPr>
          <w:rFonts w:ascii="Times New Roman" w:hAnsi="Times New Roman" w:cs="Times New Roman"/>
        </w:rPr>
        <w:t xml:space="preserve">EU </w:t>
      </w:r>
      <w:r w:rsidR="00A87EDA">
        <w:rPr>
          <w:rFonts w:ascii="Times New Roman" w:hAnsi="Times New Roman" w:cs="Times New Roman"/>
        </w:rPr>
        <w:t>community</w:t>
      </w:r>
      <w:r w:rsidR="00964C38" w:rsidRPr="004449A6">
        <w:rPr>
          <w:rFonts w:ascii="Times New Roman" w:hAnsi="Times New Roman" w:cs="Times New Roman"/>
        </w:rPr>
        <w:t xml:space="preserve">. One says sanctions are harmful to Hungarian households, the other says sanctions </w:t>
      </w:r>
      <w:r w:rsidR="00A87EDA">
        <w:rPr>
          <w:rFonts w:ascii="Times New Roman" w:hAnsi="Times New Roman" w:cs="Times New Roman"/>
        </w:rPr>
        <w:t>can be</w:t>
      </w:r>
      <w:r w:rsidR="00811940" w:rsidRPr="004449A6">
        <w:rPr>
          <w:rFonts w:ascii="Times New Roman" w:hAnsi="Times New Roman" w:cs="Times New Roman"/>
        </w:rPr>
        <w:t xml:space="preserve"> justified</w:t>
      </w:r>
      <w:r w:rsidR="00A87EDA">
        <w:rPr>
          <w:rFonts w:ascii="Times New Roman" w:hAnsi="Times New Roman" w:cs="Times New Roman"/>
        </w:rPr>
        <w:t xml:space="preserve">, </w:t>
      </w:r>
      <w:r w:rsidR="00811940" w:rsidRPr="004449A6">
        <w:rPr>
          <w:rFonts w:ascii="Times New Roman" w:hAnsi="Times New Roman" w:cs="Times New Roman"/>
        </w:rPr>
        <w:t xml:space="preserve">but </w:t>
      </w:r>
      <w:r w:rsidR="00964C38" w:rsidRPr="004449A6">
        <w:rPr>
          <w:rFonts w:ascii="Times New Roman" w:hAnsi="Times New Roman" w:cs="Times New Roman"/>
        </w:rPr>
        <w:t xml:space="preserve">may have </w:t>
      </w:r>
      <w:r w:rsidR="00A87EDA">
        <w:rPr>
          <w:rFonts w:ascii="Times New Roman" w:hAnsi="Times New Roman" w:cs="Times New Roman"/>
        </w:rPr>
        <w:t>unintended</w:t>
      </w:r>
      <w:r w:rsidR="00CD307D" w:rsidRPr="004449A6">
        <w:rPr>
          <w:rFonts w:ascii="Times New Roman" w:hAnsi="Times New Roman" w:cs="Times New Roman"/>
        </w:rPr>
        <w:t xml:space="preserve"> </w:t>
      </w:r>
      <w:r w:rsidR="00A87EDA">
        <w:rPr>
          <w:rFonts w:ascii="Times New Roman" w:hAnsi="Times New Roman" w:cs="Times New Roman"/>
        </w:rPr>
        <w:t xml:space="preserve">and unequal </w:t>
      </w:r>
      <w:r w:rsidR="00964C38" w:rsidRPr="004449A6">
        <w:rPr>
          <w:rFonts w:ascii="Times New Roman" w:hAnsi="Times New Roman" w:cs="Times New Roman"/>
        </w:rPr>
        <w:t>negative consequences</w:t>
      </w:r>
      <w:r w:rsidR="00A87EDA">
        <w:rPr>
          <w:rFonts w:ascii="Times New Roman" w:hAnsi="Times New Roman" w:cs="Times New Roman"/>
        </w:rPr>
        <w:t xml:space="preserve"> on member states</w:t>
      </w:r>
      <w:r w:rsidR="00964C38" w:rsidRPr="004449A6">
        <w:rPr>
          <w:rFonts w:ascii="Times New Roman" w:hAnsi="Times New Roman" w:cs="Times New Roman"/>
        </w:rPr>
        <w:t>.</w:t>
      </w:r>
    </w:p>
    <w:p w14:paraId="2127D577" w14:textId="77777777" w:rsidR="00EA3BDD" w:rsidRPr="004449A6" w:rsidRDefault="00EA3BDD" w:rsidP="002066C5">
      <w:pPr>
        <w:spacing w:line="276" w:lineRule="auto"/>
        <w:jc w:val="both"/>
        <w:rPr>
          <w:rFonts w:ascii="Times New Roman" w:hAnsi="Times New Roman" w:cs="Times New Roman"/>
        </w:rPr>
      </w:pPr>
    </w:p>
    <w:p w14:paraId="7C334396" w14:textId="2F0219D1" w:rsidR="00EA3BDD" w:rsidRPr="004449A6" w:rsidRDefault="00EA3BDD" w:rsidP="002066C5">
      <w:pPr>
        <w:spacing w:line="276" w:lineRule="auto"/>
        <w:jc w:val="both"/>
        <w:rPr>
          <w:rFonts w:ascii="Times New Roman" w:hAnsi="Times New Roman" w:cs="Times New Roman"/>
        </w:rPr>
      </w:pPr>
      <w:r w:rsidRPr="004449A6">
        <w:rPr>
          <w:rFonts w:ascii="Times New Roman" w:hAnsi="Times New Roman" w:cs="Times New Roman"/>
        </w:rPr>
        <w:t xml:space="preserve">The research revealed that – although they overlap significantly – in certain cases it is worth distinguishing between anti-Brussels and anti-EU rhetoric. The first one criticizes the current practices of the Brussels institutions but does not question the need to stay in the EU. In the pro-government media, Brussels appears as the eponym of the bureaucratic EU-elite. In this context Brussels is a threat in two contradictory senses. As a </w:t>
      </w:r>
      <w:r w:rsidRPr="004449A6">
        <w:rPr>
          <w:rFonts w:ascii="Times New Roman" w:hAnsi="Times New Roman" w:cs="Times New Roman"/>
          <w:i/>
          <w:iCs/>
        </w:rPr>
        <w:t>strong threat</w:t>
      </w:r>
      <w:r w:rsidRPr="004449A6">
        <w:rPr>
          <w:rFonts w:ascii="Times New Roman" w:hAnsi="Times New Roman" w:cs="Times New Roman"/>
        </w:rPr>
        <w:t>, Brussels represents the oppressive European empire. In this narrative</w:t>
      </w:r>
      <w:r w:rsidR="00B01DFC">
        <w:rPr>
          <w:rFonts w:ascii="Times New Roman" w:hAnsi="Times New Roman" w:cs="Times New Roman"/>
        </w:rPr>
        <w:t>,</w:t>
      </w:r>
      <w:r w:rsidRPr="004449A6">
        <w:rPr>
          <w:rFonts w:ascii="Times New Roman" w:hAnsi="Times New Roman" w:cs="Times New Roman"/>
        </w:rPr>
        <w:t xml:space="preserve"> the Hungarian PM appears in a David–Goliath analogy. As a </w:t>
      </w:r>
      <w:r w:rsidRPr="004449A6">
        <w:rPr>
          <w:rFonts w:ascii="Times New Roman" w:hAnsi="Times New Roman" w:cs="Times New Roman"/>
          <w:i/>
          <w:iCs/>
        </w:rPr>
        <w:t>weak threat</w:t>
      </w:r>
      <w:r w:rsidRPr="004449A6">
        <w:rPr>
          <w:rFonts w:ascii="Times New Roman" w:hAnsi="Times New Roman" w:cs="Times New Roman"/>
        </w:rPr>
        <w:t>, Brussels is a helpless, ineffective scapegoat, being the symbol of the disintegrating, declining West. Against the conflicting visions of a violent empire and a powerless, declining West, the government narrative offers a sovereigntist alternative based on primordial national identity. In many respects, this sovereigntist vision can co-exist with multi-speed intergovernmental pragmatism. However, the “</w:t>
      </w:r>
      <w:r w:rsidRPr="004449A6">
        <w:rPr>
          <w:rFonts w:ascii="Times New Roman" w:hAnsi="Times New Roman" w:cs="Times New Roman"/>
          <w:i/>
          <w:iCs/>
        </w:rPr>
        <w:t>strong EU based on strong nations</w:t>
      </w:r>
      <w:r w:rsidR="004E6A7B" w:rsidRPr="004449A6">
        <w:rPr>
          <w:rFonts w:ascii="Times New Roman" w:hAnsi="Times New Roman" w:cs="Times New Roman"/>
        </w:rPr>
        <w:t xml:space="preserve">” sovereigntist </w:t>
      </w:r>
      <w:r w:rsidRPr="004449A6">
        <w:rPr>
          <w:rFonts w:ascii="Times New Roman" w:hAnsi="Times New Roman" w:cs="Times New Roman"/>
        </w:rPr>
        <w:t>discourse leaves in the dark what could ensure the EU</w:t>
      </w:r>
      <w:r w:rsidR="0064059F" w:rsidRPr="004449A6">
        <w:rPr>
          <w:rFonts w:ascii="Times New Roman" w:hAnsi="Times New Roman" w:cs="Times New Roman"/>
        </w:rPr>
        <w:t>’</w:t>
      </w:r>
      <w:r w:rsidRPr="004449A6">
        <w:rPr>
          <w:rFonts w:ascii="Times New Roman" w:hAnsi="Times New Roman" w:cs="Times New Roman"/>
        </w:rPr>
        <w:t xml:space="preserve">s strength if both its redistributive and regulatory capacities are limited to a minimum. </w:t>
      </w:r>
    </w:p>
    <w:p w14:paraId="114B548A" w14:textId="77F2DCAE" w:rsidR="00EA3BDD" w:rsidRPr="004449A6" w:rsidRDefault="5D95022F" w:rsidP="002066C5">
      <w:pPr>
        <w:spacing w:line="276" w:lineRule="auto"/>
        <w:jc w:val="both"/>
        <w:rPr>
          <w:rFonts w:ascii="Times New Roman" w:hAnsi="Times New Roman" w:cs="Times New Roman"/>
        </w:rPr>
      </w:pPr>
      <w:r w:rsidRPr="004449A6">
        <w:rPr>
          <w:rFonts w:ascii="Times New Roman" w:hAnsi="Times New Roman" w:cs="Times New Roman"/>
        </w:rPr>
        <w:t xml:space="preserve"> </w:t>
      </w:r>
    </w:p>
    <w:p w14:paraId="4AACBDE7" w14:textId="3D055740" w:rsidR="006E0697" w:rsidRPr="004449A6" w:rsidRDefault="006000E0" w:rsidP="002066C5">
      <w:pPr>
        <w:spacing w:line="276" w:lineRule="auto"/>
        <w:jc w:val="both"/>
        <w:rPr>
          <w:rFonts w:ascii="Times New Roman" w:hAnsi="Times New Roman" w:cs="Times New Roman"/>
        </w:rPr>
      </w:pPr>
      <w:r w:rsidRPr="004449A6">
        <w:rPr>
          <w:rFonts w:ascii="Times New Roman" w:hAnsi="Times New Roman" w:cs="Times New Roman"/>
        </w:rPr>
        <w:t>Sovereigntism</w:t>
      </w:r>
      <w:r w:rsidR="00547075" w:rsidRPr="004449A6">
        <w:rPr>
          <w:rFonts w:ascii="Times New Roman" w:hAnsi="Times New Roman" w:cs="Times New Roman"/>
        </w:rPr>
        <w:t xml:space="preserve"> </w:t>
      </w:r>
      <w:r w:rsidR="00530A49" w:rsidRPr="004449A6">
        <w:rPr>
          <w:rFonts w:ascii="Times New Roman" w:hAnsi="Times New Roman" w:cs="Times New Roman"/>
        </w:rPr>
        <w:t xml:space="preserve">and integrationism are </w:t>
      </w:r>
      <w:r w:rsidR="00547075" w:rsidRPr="004449A6">
        <w:rPr>
          <w:rFonts w:ascii="Times New Roman" w:hAnsi="Times New Roman" w:cs="Times New Roman"/>
        </w:rPr>
        <w:t xml:space="preserve">dominant among the elite and in </w:t>
      </w:r>
      <w:r w:rsidR="004D0BA9" w:rsidRPr="004449A6">
        <w:rPr>
          <w:rFonts w:ascii="Times New Roman" w:hAnsi="Times New Roman" w:cs="Times New Roman"/>
        </w:rPr>
        <w:t xml:space="preserve">the </w:t>
      </w:r>
      <w:r w:rsidR="00547075" w:rsidRPr="004449A6">
        <w:rPr>
          <w:rFonts w:ascii="Times New Roman" w:hAnsi="Times New Roman" w:cs="Times New Roman"/>
        </w:rPr>
        <w:t xml:space="preserve">media, </w:t>
      </w:r>
      <w:r w:rsidR="008169F1" w:rsidRPr="004449A6">
        <w:rPr>
          <w:rFonts w:ascii="Times New Roman" w:hAnsi="Times New Roman" w:cs="Times New Roman"/>
        </w:rPr>
        <w:t xml:space="preserve">while </w:t>
      </w:r>
      <w:r w:rsidR="00547075" w:rsidRPr="004449A6">
        <w:rPr>
          <w:rFonts w:ascii="Times New Roman" w:hAnsi="Times New Roman" w:cs="Times New Roman"/>
        </w:rPr>
        <w:t xml:space="preserve">the </w:t>
      </w:r>
      <w:r w:rsidR="00530A49" w:rsidRPr="004449A6">
        <w:rPr>
          <w:rFonts w:ascii="Times New Roman" w:hAnsi="Times New Roman" w:cs="Times New Roman"/>
        </w:rPr>
        <w:t xml:space="preserve">marginal discourses </w:t>
      </w:r>
      <w:r w:rsidR="00547075" w:rsidRPr="004449A6">
        <w:rPr>
          <w:rFonts w:ascii="Times New Roman" w:hAnsi="Times New Roman" w:cs="Times New Roman"/>
        </w:rPr>
        <w:t xml:space="preserve">of Huxit and multi-speed integration </w:t>
      </w:r>
      <w:r w:rsidR="00530A49" w:rsidRPr="004449A6">
        <w:rPr>
          <w:rFonts w:ascii="Times New Roman" w:hAnsi="Times New Roman" w:cs="Times New Roman"/>
        </w:rPr>
        <w:t>are</w:t>
      </w:r>
      <w:r w:rsidR="00547075" w:rsidRPr="004449A6">
        <w:rPr>
          <w:rFonts w:ascii="Times New Roman" w:hAnsi="Times New Roman" w:cs="Times New Roman"/>
        </w:rPr>
        <w:t xml:space="preserve"> also emerging among the elite.</w:t>
      </w:r>
      <w:r w:rsidR="00CB17FA" w:rsidRPr="004449A6">
        <w:rPr>
          <w:rFonts w:ascii="Times New Roman" w:hAnsi="Times New Roman" w:cs="Times New Roman"/>
        </w:rPr>
        <w:t xml:space="preserve"> In the sovereigntist </w:t>
      </w:r>
      <w:r w:rsidR="00C93B31" w:rsidRPr="004449A6">
        <w:rPr>
          <w:rFonts w:ascii="Times New Roman" w:hAnsi="Times New Roman" w:cs="Times New Roman"/>
        </w:rPr>
        <w:t xml:space="preserve">elite and </w:t>
      </w:r>
      <w:r w:rsidR="00CB17FA" w:rsidRPr="004449A6">
        <w:rPr>
          <w:rFonts w:ascii="Times New Roman" w:hAnsi="Times New Roman" w:cs="Times New Roman"/>
        </w:rPr>
        <w:t xml:space="preserve">media discourse there is an attempt to reactivate </w:t>
      </w:r>
      <w:r w:rsidR="00C93B31" w:rsidRPr="004449A6">
        <w:rPr>
          <w:rFonts w:ascii="Times New Roman" w:hAnsi="Times New Roman" w:cs="Times New Roman"/>
        </w:rPr>
        <w:t xml:space="preserve">folk theories about </w:t>
      </w:r>
      <w:r w:rsidR="00CB17FA" w:rsidRPr="004449A6">
        <w:rPr>
          <w:rFonts w:ascii="Times New Roman" w:hAnsi="Times New Roman" w:cs="Times New Roman"/>
        </w:rPr>
        <w:t>the Hungarians</w:t>
      </w:r>
      <w:r w:rsidR="00B01DFC">
        <w:rPr>
          <w:rFonts w:ascii="Times New Roman" w:hAnsi="Times New Roman" w:cs="Times New Roman"/>
        </w:rPr>
        <w:t>’</w:t>
      </w:r>
      <w:r w:rsidR="00CB17FA" w:rsidRPr="004449A6">
        <w:rPr>
          <w:rFonts w:ascii="Times New Roman" w:hAnsi="Times New Roman" w:cs="Times New Roman"/>
        </w:rPr>
        <w:t xml:space="preserve"> </w:t>
      </w:r>
      <w:r w:rsidR="00B01DFC">
        <w:rPr>
          <w:rFonts w:ascii="Times New Roman" w:hAnsi="Times New Roman" w:cs="Times New Roman"/>
        </w:rPr>
        <w:t>E</w:t>
      </w:r>
      <w:r w:rsidR="00CB17FA" w:rsidRPr="004449A6">
        <w:rPr>
          <w:rFonts w:ascii="Times New Roman" w:hAnsi="Times New Roman" w:cs="Times New Roman"/>
        </w:rPr>
        <w:t xml:space="preserve">astern origin. </w:t>
      </w:r>
      <w:r w:rsidR="00547075" w:rsidRPr="004449A6">
        <w:rPr>
          <w:rFonts w:ascii="Times New Roman" w:hAnsi="Times New Roman" w:cs="Times New Roman"/>
        </w:rPr>
        <w:t>In public opinion, the integrationist</w:t>
      </w:r>
      <w:r w:rsidR="008169F1" w:rsidRPr="004449A6">
        <w:rPr>
          <w:rFonts w:ascii="Times New Roman" w:hAnsi="Times New Roman" w:cs="Times New Roman"/>
        </w:rPr>
        <w:t xml:space="preserve"> and </w:t>
      </w:r>
      <w:r w:rsidR="00547075" w:rsidRPr="004449A6">
        <w:rPr>
          <w:rFonts w:ascii="Times New Roman" w:hAnsi="Times New Roman" w:cs="Times New Roman"/>
        </w:rPr>
        <w:t xml:space="preserve">sovereigntist </w:t>
      </w:r>
      <w:r w:rsidR="008169F1" w:rsidRPr="004449A6">
        <w:rPr>
          <w:rFonts w:ascii="Times New Roman" w:hAnsi="Times New Roman" w:cs="Times New Roman"/>
        </w:rPr>
        <w:t xml:space="preserve">views prevail, Huxit and EU-related government-criticism are also present. </w:t>
      </w:r>
      <w:r w:rsidR="00C73E7B" w:rsidRPr="004449A6">
        <w:rPr>
          <w:rFonts w:ascii="Times New Roman" w:hAnsi="Times New Roman" w:cs="Times New Roman"/>
        </w:rPr>
        <w:t>These are the similarities in the elite-media-public opinion triangle.</w:t>
      </w:r>
    </w:p>
    <w:p w14:paraId="20615322" w14:textId="77777777" w:rsidR="00A05927" w:rsidRPr="004449A6" w:rsidRDefault="00A05927" w:rsidP="002066C5">
      <w:pPr>
        <w:spacing w:line="276" w:lineRule="auto"/>
        <w:jc w:val="both"/>
        <w:rPr>
          <w:rFonts w:ascii="Times New Roman" w:hAnsi="Times New Roman" w:cs="Times New Roman"/>
        </w:rPr>
      </w:pPr>
    </w:p>
    <w:p w14:paraId="6B226FA9" w14:textId="24C34C6B" w:rsidR="008169F1" w:rsidRPr="004449A6" w:rsidRDefault="00C73E7B" w:rsidP="002066C5">
      <w:pPr>
        <w:spacing w:line="276" w:lineRule="auto"/>
        <w:jc w:val="both"/>
        <w:rPr>
          <w:rFonts w:ascii="Times New Roman" w:hAnsi="Times New Roman" w:cs="Times New Roman"/>
        </w:rPr>
      </w:pPr>
      <w:r w:rsidRPr="004449A6">
        <w:rPr>
          <w:rFonts w:ascii="Times New Roman" w:hAnsi="Times New Roman" w:cs="Times New Roman"/>
        </w:rPr>
        <w:t>However, p</w:t>
      </w:r>
      <w:r w:rsidR="006E0697" w:rsidRPr="004449A6">
        <w:rPr>
          <w:rFonts w:ascii="Times New Roman" w:hAnsi="Times New Roman" w:cs="Times New Roman"/>
        </w:rPr>
        <w:t xml:space="preserve">ublic opinion differs from elite and media framing of the EU </w:t>
      </w:r>
      <w:r w:rsidR="00811940" w:rsidRPr="004449A6">
        <w:rPr>
          <w:rFonts w:ascii="Times New Roman" w:hAnsi="Times New Roman" w:cs="Times New Roman"/>
        </w:rPr>
        <w:t xml:space="preserve">at </w:t>
      </w:r>
      <w:r w:rsidR="009A4C74">
        <w:rPr>
          <w:rFonts w:ascii="Times New Roman" w:hAnsi="Times New Roman" w:cs="Times New Roman"/>
        </w:rPr>
        <w:t xml:space="preserve">certain </w:t>
      </w:r>
      <w:r w:rsidR="004D0BA9" w:rsidRPr="004449A6">
        <w:rPr>
          <w:rFonts w:ascii="Times New Roman" w:hAnsi="Times New Roman" w:cs="Times New Roman"/>
        </w:rPr>
        <w:t>points</w:t>
      </w:r>
      <w:r w:rsidR="006E0697" w:rsidRPr="004449A6">
        <w:rPr>
          <w:rFonts w:ascii="Times New Roman" w:hAnsi="Times New Roman" w:cs="Times New Roman"/>
        </w:rPr>
        <w:t xml:space="preserve">. </w:t>
      </w:r>
      <w:r w:rsidR="0032570E" w:rsidRPr="004449A6">
        <w:rPr>
          <w:rFonts w:ascii="Times New Roman" w:hAnsi="Times New Roman" w:cs="Times New Roman"/>
        </w:rPr>
        <w:t>In</w:t>
      </w:r>
      <w:r w:rsidR="006E0697" w:rsidRPr="004449A6">
        <w:rPr>
          <w:rFonts w:ascii="Times New Roman" w:hAnsi="Times New Roman" w:cs="Times New Roman"/>
        </w:rPr>
        <w:t xml:space="preserve"> elite and media discourse, sovereigntism is the main alternative to integrationism</w:t>
      </w:r>
      <w:r w:rsidR="0032570E" w:rsidRPr="004449A6">
        <w:rPr>
          <w:rFonts w:ascii="Times New Roman" w:hAnsi="Times New Roman" w:cs="Times New Roman"/>
        </w:rPr>
        <w:t xml:space="preserve"> and these alternatives are mutually exclusive</w:t>
      </w:r>
      <w:r w:rsidR="006E0697" w:rsidRPr="004449A6">
        <w:rPr>
          <w:rFonts w:ascii="Times New Roman" w:hAnsi="Times New Roman" w:cs="Times New Roman"/>
        </w:rPr>
        <w:t xml:space="preserve">. </w:t>
      </w:r>
      <w:r w:rsidR="00A376E5" w:rsidRPr="004449A6">
        <w:rPr>
          <w:rFonts w:ascii="Times New Roman" w:hAnsi="Times New Roman" w:cs="Times New Roman"/>
        </w:rPr>
        <w:t>At the same time</w:t>
      </w:r>
      <w:r w:rsidR="00B01DFC">
        <w:rPr>
          <w:rFonts w:ascii="Times New Roman" w:hAnsi="Times New Roman" w:cs="Times New Roman"/>
        </w:rPr>
        <w:t>,</w:t>
      </w:r>
      <w:r w:rsidR="00A376E5" w:rsidRPr="004449A6">
        <w:rPr>
          <w:rFonts w:ascii="Times New Roman" w:hAnsi="Times New Roman" w:cs="Times New Roman"/>
        </w:rPr>
        <w:t xml:space="preserve"> </w:t>
      </w:r>
      <w:r w:rsidR="006E0697" w:rsidRPr="004449A6">
        <w:rPr>
          <w:rFonts w:ascii="Times New Roman" w:hAnsi="Times New Roman" w:cs="Times New Roman"/>
        </w:rPr>
        <w:t xml:space="preserve">in </w:t>
      </w:r>
      <w:r w:rsidRPr="004449A6">
        <w:rPr>
          <w:rFonts w:ascii="Times New Roman" w:hAnsi="Times New Roman" w:cs="Times New Roman"/>
        </w:rPr>
        <w:t xml:space="preserve">the </w:t>
      </w:r>
      <w:r w:rsidR="006E0697" w:rsidRPr="004449A6">
        <w:rPr>
          <w:rFonts w:ascii="Times New Roman" w:hAnsi="Times New Roman" w:cs="Times New Roman"/>
        </w:rPr>
        <w:t>public opinion</w:t>
      </w:r>
      <w:r w:rsidR="00B40D9B">
        <w:rPr>
          <w:rFonts w:ascii="Times New Roman" w:hAnsi="Times New Roman" w:cs="Times New Roman"/>
        </w:rPr>
        <w:t xml:space="preserve"> the boundaries are </w:t>
      </w:r>
      <w:r w:rsidR="00887652">
        <w:rPr>
          <w:rFonts w:ascii="Times New Roman" w:hAnsi="Times New Roman" w:cs="Times New Roman"/>
        </w:rPr>
        <w:t xml:space="preserve">more </w:t>
      </w:r>
      <w:r w:rsidR="00B40D9B">
        <w:rPr>
          <w:rFonts w:ascii="Times New Roman" w:hAnsi="Times New Roman" w:cs="Times New Roman"/>
        </w:rPr>
        <w:t>blurred. A</w:t>
      </w:r>
      <w:r w:rsidR="006E0697" w:rsidRPr="004449A6">
        <w:rPr>
          <w:rFonts w:ascii="Times New Roman" w:hAnsi="Times New Roman" w:cs="Times New Roman"/>
        </w:rPr>
        <w:t xml:space="preserve"> significant proportion of </w:t>
      </w:r>
      <w:r w:rsidR="00B40D9B">
        <w:rPr>
          <w:rFonts w:ascii="Times New Roman" w:hAnsi="Times New Roman" w:cs="Times New Roman"/>
        </w:rPr>
        <w:t xml:space="preserve">those who share </w:t>
      </w:r>
      <w:r w:rsidR="006E0697" w:rsidRPr="004449A6">
        <w:rPr>
          <w:rFonts w:ascii="Times New Roman" w:hAnsi="Times New Roman" w:cs="Times New Roman"/>
        </w:rPr>
        <w:t>sovereigntist</w:t>
      </w:r>
      <w:r w:rsidR="00B40D9B">
        <w:rPr>
          <w:rFonts w:ascii="Times New Roman" w:hAnsi="Times New Roman" w:cs="Times New Roman"/>
        </w:rPr>
        <w:t xml:space="preserve"> views</w:t>
      </w:r>
      <w:r w:rsidR="006E0697" w:rsidRPr="004449A6">
        <w:rPr>
          <w:rFonts w:ascii="Times New Roman" w:hAnsi="Times New Roman" w:cs="Times New Roman"/>
        </w:rPr>
        <w:t xml:space="preserve"> also recognise</w:t>
      </w:r>
      <w:r w:rsidR="007E0E4B" w:rsidRPr="004449A6">
        <w:rPr>
          <w:rFonts w:ascii="Times New Roman" w:hAnsi="Times New Roman" w:cs="Times New Roman"/>
        </w:rPr>
        <w:t>s</w:t>
      </w:r>
      <w:r w:rsidR="006E0697" w:rsidRPr="004449A6">
        <w:rPr>
          <w:rFonts w:ascii="Times New Roman" w:hAnsi="Times New Roman" w:cs="Times New Roman"/>
        </w:rPr>
        <w:t xml:space="preserve"> the usefulness of the EU, </w:t>
      </w:r>
      <w:r w:rsidR="00B47ADD" w:rsidRPr="004449A6">
        <w:rPr>
          <w:rFonts w:ascii="Times New Roman" w:hAnsi="Times New Roman" w:cs="Times New Roman"/>
        </w:rPr>
        <w:t>accept</w:t>
      </w:r>
      <w:r w:rsidR="007E0E4B" w:rsidRPr="004449A6">
        <w:rPr>
          <w:rFonts w:ascii="Times New Roman" w:hAnsi="Times New Roman" w:cs="Times New Roman"/>
        </w:rPr>
        <w:t>s</w:t>
      </w:r>
      <w:r w:rsidR="006E0697" w:rsidRPr="004449A6">
        <w:rPr>
          <w:rFonts w:ascii="Times New Roman" w:hAnsi="Times New Roman" w:cs="Times New Roman"/>
        </w:rPr>
        <w:t xml:space="preserve"> European identity </w:t>
      </w:r>
      <w:r w:rsidR="00A87EDA" w:rsidRPr="00A87EDA">
        <w:rPr>
          <w:rFonts w:ascii="Times New Roman" w:hAnsi="Times New Roman" w:cs="Times New Roman"/>
        </w:rPr>
        <w:t xml:space="preserve">and does not oppose </w:t>
      </w:r>
      <w:r w:rsidR="00B40D9B">
        <w:rPr>
          <w:rFonts w:ascii="Times New Roman" w:hAnsi="Times New Roman" w:cs="Times New Roman"/>
        </w:rPr>
        <w:t>all forms</w:t>
      </w:r>
      <w:r w:rsidR="00A87EDA" w:rsidRPr="00A87EDA">
        <w:rPr>
          <w:rFonts w:ascii="Times New Roman" w:hAnsi="Times New Roman" w:cs="Times New Roman"/>
        </w:rPr>
        <w:t xml:space="preserve"> of integration</w:t>
      </w:r>
      <w:r w:rsidR="006E0697" w:rsidRPr="004449A6">
        <w:rPr>
          <w:rFonts w:ascii="Times New Roman" w:hAnsi="Times New Roman" w:cs="Times New Roman"/>
        </w:rPr>
        <w:t xml:space="preserve">. </w:t>
      </w:r>
    </w:p>
    <w:p w14:paraId="001BB919" w14:textId="23229A76" w:rsidR="00547075" w:rsidRPr="004449A6" w:rsidRDefault="00547075" w:rsidP="002066C5">
      <w:pPr>
        <w:spacing w:line="276" w:lineRule="auto"/>
        <w:jc w:val="both"/>
        <w:rPr>
          <w:rFonts w:ascii="Times New Roman" w:hAnsi="Times New Roman" w:cs="Times New Roman"/>
        </w:rPr>
      </w:pPr>
    </w:p>
    <w:p w14:paraId="76224FF8" w14:textId="187CDBA2" w:rsidR="00D647F8" w:rsidRDefault="00344364" w:rsidP="002066C5">
      <w:pPr>
        <w:spacing w:line="276" w:lineRule="auto"/>
        <w:jc w:val="both"/>
        <w:rPr>
          <w:rFonts w:ascii="Times New Roman" w:hAnsi="Times New Roman" w:cs="Times New Roman"/>
        </w:rPr>
      </w:pPr>
      <w:r w:rsidRPr="006B4C8B">
        <w:rPr>
          <w:rFonts w:ascii="Times New Roman" w:hAnsi="Times New Roman" w:cs="Times New Roman"/>
        </w:rPr>
        <w:t>While</w:t>
      </w:r>
      <w:r w:rsidRPr="004449A6">
        <w:rPr>
          <w:rFonts w:ascii="Times New Roman" w:hAnsi="Times New Roman" w:cs="Times New Roman"/>
        </w:rPr>
        <w:t xml:space="preserve"> the </w:t>
      </w:r>
      <w:r w:rsidR="009A3911" w:rsidRPr="004449A6">
        <w:rPr>
          <w:rFonts w:ascii="Times New Roman" w:hAnsi="Times New Roman" w:cs="Times New Roman"/>
        </w:rPr>
        <w:t>governing</w:t>
      </w:r>
      <w:r w:rsidRPr="004449A6">
        <w:rPr>
          <w:rFonts w:ascii="Times New Roman" w:hAnsi="Times New Roman" w:cs="Times New Roman"/>
        </w:rPr>
        <w:t xml:space="preserve"> elite is sharply critical of the EU, public opinion </w:t>
      </w:r>
      <w:r w:rsidR="00DA4564" w:rsidRPr="004449A6">
        <w:rPr>
          <w:rFonts w:ascii="Times New Roman" w:hAnsi="Times New Roman" w:cs="Times New Roman"/>
        </w:rPr>
        <w:t xml:space="preserve">- like the independent media and most opposition politicians - </w:t>
      </w:r>
      <w:r w:rsidRPr="004449A6">
        <w:rPr>
          <w:rFonts w:ascii="Times New Roman" w:hAnsi="Times New Roman" w:cs="Times New Roman"/>
        </w:rPr>
        <w:t xml:space="preserve">is </w:t>
      </w:r>
      <w:r w:rsidR="008C50B7" w:rsidRPr="005D0764">
        <w:rPr>
          <w:rFonts w:ascii="Times New Roman" w:hAnsi="Times New Roman" w:cs="Times New Roman"/>
        </w:rPr>
        <w:t>pre</w:t>
      </w:r>
      <w:r w:rsidR="00B47ADD" w:rsidRPr="004449A6">
        <w:rPr>
          <w:rFonts w:ascii="Times New Roman" w:hAnsi="Times New Roman" w:cs="Times New Roman"/>
        </w:rPr>
        <w:t xml:space="preserve">dominantly </w:t>
      </w:r>
      <w:r w:rsidRPr="004449A6">
        <w:rPr>
          <w:rFonts w:ascii="Times New Roman" w:hAnsi="Times New Roman" w:cs="Times New Roman"/>
        </w:rPr>
        <w:t xml:space="preserve">pro-EU both </w:t>
      </w:r>
      <w:r w:rsidR="00B47ADD" w:rsidRPr="004449A6">
        <w:rPr>
          <w:rFonts w:ascii="Times New Roman" w:hAnsi="Times New Roman" w:cs="Times New Roman"/>
        </w:rPr>
        <w:t xml:space="preserve">in its </w:t>
      </w:r>
      <w:r w:rsidRPr="004449A6">
        <w:rPr>
          <w:rFonts w:ascii="Times New Roman" w:hAnsi="Times New Roman" w:cs="Times New Roman"/>
        </w:rPr>
        <w:t xml:space="preserve">symbolic and pragmatic manifestations. The </w:t>
      </w:r>
      <w:r w:rsidR="00DA4564" w:rsidRPr="004449A6">
        <w:rPr>
          <w:rFonts w:ascii="Times New Roman" w:hAnsi="Times New Roman" w:cs="Times New Roman"/>
        </w:rPr>
        <w:t>governing</w:t>
      </w:r>
      <w:r w:rsidRPr="004449A6">
        <w:rPr>
          <w:rFonts w:ascii="Times New Roman" w:hAnsi="Times New Roman" w:cs="Times New Roman"/>
        </w:rPr>
        <w:t xml:space="preserve"> elite </w:t>
      </w:r>
      <w:r w:rsidR="00B47ADD" w:rsidRPr="004449A6">
        <w:rPr>
          <w:rFonts w:ascii="Times New Roman" w:hAnsi="Times New Roman" w:cs="Times New Roman"/>
        </w:rPr>
        <w:t xml:space="preserve">rebuffs </w:t>
      </w:r>
      <w:r w:rsidRPr="004449A6">
        <w:rPr>
          <w:rFonts w:ascii="Times New Roman" w:hAnsi="Times New Roman" w:cs="Times New Roman"/>
        </w:rPr>
        <w:t xml:space="preserve">criticism that EU funds have not been used in a transparent way and denies that the EU is the main guarantee of democratic institutions in Hungary. </w:t>
      </w:r>
      <w:r w:rsidR="00166193" w:rsidRPr="004449A6">
        <w:rPr>
          <w:rFonts w:ascii="Times New Roman" w:hAnsi="Times New Roman" w:cs="Times New Roman"/>
        </w:rPr>
        <w:t>In contrast</w:t>
      </w:r>
      <w:r w:rsidRPr="004449A6">
        <w:rPr>
          <w:rFonts w:ascii="Times New Roman" w:hAnsi="Times New Roman" w:cs="Times New Roman"/>
        </w:rPr>
        <w:t xml:space="preserve">, public opinion tends to agree with </w:t>
      </w:r>
      <w:r w:rsidRPr="00A87EDA">
        <w:rPr>
          <w:rFonts w:ascii="Times New Roman" w:hAnsi="Times New Roman" w:cs="Times New Roman"/>
        </w:rPr>
        <w:t>the</w:t>
      </w:r>
      <w:r w:rsidR="008C50B7" w:rsidRPr="00A87EDA">
        <w:rPr>
          <w:rFonts w:ascii="Times New Roman" w:hAnsi="Times New Roman" w:cs="Times New Roman"/>
        </w:rPr>
        <w:t xml:space="preserve"> </w:t>
      </w:r>
      <w:r w:rsidR="008C50B7" w:rsidRPr="005D0764">
        <w:rPr>
          <w:rFonts w:ascii="Times New Roman" w:hAnsi="Times New Roman" w:cs="Times New Roman"/>
        </w:rPr>
        <w:t>EU’s</w:t>
      </w:r>
      <w:r w:rsidRPr="00A87EDA">
        <w:rPr>
          <w:rFonts w:ascii="Times New Roman" w:hAnsi="Times New Roman" w:cs="Times New Roman"/>
        </w:rPr>
        <w:t xml:space="preserve"> </w:t>
      </w:r>
      <w:r w:rsidRPr="004449A6">
        <w:rPr>
          <w:rFonts w:ascii="Times New Roman" w:hAnsi="Times New Roman" w:cs="Times New Roman"/>
        </w:rPr>
        <w:t>critical assessments of the government</w:t>
      </w:r>
      <w:r w:rsidR="00BA3E1B">
        <w:rPr>
          <w:rFonts w:ascii="Times New Roman" w:hAnsi="Times New Roman" w:cs="Times New Roman"/>
        </w:rPr>
        <w:t>.</w:t>
      </w:r>
    </w:p>
    <w:p w14:paraId="4DE35A32" w14:textId="77777777" w:rsidR="003E6AAF" w:rsidRPr="004449A6" w:rsidRDefault="003E6AAF" w:rsidP="002066C5">
      <w:pPr>
        <w:spacing w:line="276" w:lineRule="auto"/>
        <w:jc w:val="both"/>
        <w:rPr>
          <w:rFonts w:ascii="Times New Roman" w:hAnsi="Times New Roman" w:cs="Times New Roman"/>
        </w:rPr>
      </w:pPr>
    </w:p>
    <w:p w14:paraId="0102D9E7" w14:textId="352D6CE3" w:rsidR="00547075" w:rsidRPr="004449A6" w:rsidRDefault="00344364" w:rsidP="002066C5">
      <w:pPr>
        <w:spacing w:line="276" w:lineRule="auto"/>
        <w:jc w:val="both"/>
        <w:rPr>
          <w:rFonts w:ascii="Times New Roman" w:hAnsi="Times New Roman" w:cs="Times New Roman"/>
        </w:rPr>
      </w:pPr>
      <w:r w:rsidRPr="004449A6">
        <w:rPr>
          <w:rFonts w:ascii="Times New Roman" w:hAnsi="Times New Roman" w:cs="Times New Roman"/>
        </w:rPr>
        <w:t>For the political elite, federalism, sovereignty and Huxit are real alternatives</w:t>
      </w:r>
      <w:r w:rsidR="00811940" w:rsidRPr="004449A6">
        <w:rPr>
          <w:rFonts w:ascii="Times New Roman" w:hAnsi="Times New Roman" w:cs="Times New Roman"/>
        </w:rPr>
        <w:t>,</w:t>
      </w:r>
      <w:r w:rsidRPr="004449A6">
        <w:rPr>
          <w:rFonts w:ascii="Times New Roman" w:hAnsi="Times New Roman" w:cs="Times New Roman"/>
        </w:rPr>
        <w:t xml:space="preserve"> with concrete, mutually exclusive institutional consequences. This is why sovereigntism is the dominant </w:t>
      </w:r>
      <w:r w:rsidRPr="004449A6">
        <w:rPr>
          <w:rFonts w:ascii="Times New Roman" w:hAnsi="Times New Roman" w:cs="Times New Roman"/>
        </w:rPr>
        <w:lastRenderedPageBreak/>
        <w:t xml:space="preserve">narrative among the </w:t>
      </w:r>
      <w:r w:rsidR="00DA4564" w:rsidRPr="004449A6">
        <w:rPr>
          <w:rFonts w:ascii="Times New Roman" w:hAnsi="Times New Roman" w:cs="Times New Roman"/>
        </w:rPr>
        <w:t xml:space="preserve">governing </w:t>
      </w:r>
      <w:r w:rsidRPr="004449A6">
        <w:rPr>
          <w:rFonts w:ascii="Times New Roman" w:hAnsi="Times New Roman" w:cs="Times New Roman"/>
        </w:rPr>
        <w:t xml:space="preserve">elite, which emphasises autonomy within the EU. Huxit is an opposing narrative, critical of government and the EU. In public opinion, these categories are more blurred. The dominant narrative emphasises the benefits of integration. This is recognised even by </w:t>
      </w:r>
      <w:r w:rsidR="00166193" w:rsidRPr="004449A6">
        <w:rPr>
          <w:rFonts w:ascii="Times New Roman" w:hAnsi="Times New Roman" w:cs="Times New Roman"/>
        </w:rPr>
        <w:t xml:space="preserve">the </w:t>
      </w:r>
      <w:r w:rsidRPr="004449A6">
        <w:rPr>
          <w:rFonts w:ascii="Times New Roman" w:hAnsi="Times New Roman" w:cs="Times New Roman"/>
        </w:rPr>
        <w:t xml:space="preserve">supporters of sovereignty who </w:t>
      </w:r>
      <w:r w:rsidR="00EB27DC" w:rsidRPr="004449A6">
        <w:rPr>
          <w:rFonts w:ascii="Times New Roman" w:hAnsi="Times New Roman" w:cs="Times New Roman"/>
        </w:rPr>
        <w:t>defend the</w:t>
      </w:r>
      <w:r w:rsidRPr="004449A6">
        <w:rPr>
          <w:rFonts w:ascii="Times New Roman" w:hAnsi="Times New Roman" w:cs="Times New Roman"/>
        </w:rPr>
        <w:t xml:space="preserve"> government</w:t>
      </w:r>
      <w:r w:rsidR="00EB27DC" w:rsidRPr="004449A6">
        <w:rPr>
          <w:rFonts w:ascii="Times New Roman" w:hAnsi="Times New Roman" w:cs="Times New Roman"/>
        </w:rPr>
        <w:t xml:space="preserve"> against criticism</w:t>
      </w:r>
      <w:r w:rsidR="00D245BD" w:rsidRPr="004449A6">
        <w:rPr>
          <w:rFonts w:ascii="Times New Roman" w:hAnsi="Times New Roman" w:cs="Times New Roman"/>
        </w:rPr>
        <w:t>.</w:t>
      </w:r>
      <w:r w:rsidR="004D05D7" w:rsidRPr="004449A6">
        <w:rPr>
          <w:rFonts w:ascii="Times New Roman" w:hAnsi="Times New Roman" w:cs="Times New Roman"/>
        </w:rPr>
        <w:t xml:space="preserve"> </w:t>
      </w:r>
      <w:r w:rsidR="00EB4941" w:rsidRPr="004449A6">
        <w:rPr>
          <w:rFonts w:ascii="Times New Roman" w:hAnsi="Times New Roman" w:cs="Times New Roman"/>
        </w:rPr>
        <w:t>Among the elite</w:t>
      </w:r>
      <w:r w:rsidR="008A6091">
        <w:rPr>
          <w:rFonts w:ascii="Times New Roman" w:hAnsi="Times New Roman" w:cs="Times New Roman"/>
        </w:rPr>
        <w:t>,</w:t>
      </w:r>
      <w:r w:rsidR="00EB4941" w:rsidRPr="004449A6">
        <w:rPr>
          <w:rFonts w:ascii="Times New Roman" w:hAnsi="Times New Roman" w:cs="Times New Roman"/>
        </w:rPr>
        <w:t xml:space="preserve"> Huxit includes statements critical of the government. In public opinion, however, the thin Huxitarian layer is </w:t>
      </w:r>
      <w:r w:rsidR="00166193" w:rsidRPr="004449A6">
        <w:rPr>
          <w:rFonts w:ascii="Times New Roman" w:hAnsi="Times New Roman" w:cs="Times New Roman"/>
        </w:rPr>
        <w:t xml:space="preserve">a </w:t>
      </w:r>
      <w:r w:rsidR="00EB4941" w:rsidRPr="004449A6">
        <w:rPr>
          <w:rFonts w:ascii="Times New Roman" w:hAnsi="Times New Roman" w:cs="Times New Roman"/>
        </w:rPr>
        <w:t xml:space="preserve"> defender of government policy. </w:t>
      </w:r>
      <w:r w:rsidRPr="004449A6">
        <w:rPr>
          <w:rFonts w:ascii="Times New Roman" w:hAnsi="Times New Roman" w:cs="Times New Roman"/>
        </w:rPr>
        <w:t xml:space="preserve">Huxit supporters </w:t>
      </w:r>
      <w:r w:rsidR="006B4C8B">
        <w:rPr>
          <w:rFonts w:ascii="Times New Roman" w:hAnsi="Times New Roman" w:cs="Times New Roman"/>
        </w:rPr>
        <w:t xml:space="preserve">among the public </w:t>
      </w:r>
      <w:r w:rsidRPr="004449A6">
        <w:rPr>
          <w:rFonts w:ascii="Times New Roman" w:hAnsi="Times New Roman" w:cs="Times New Roman"/>
        </w:rPr>
        <w:t>are in minority, they deny the benefits of the EU, but support the government and interpret the anti-EU rhetoric of the ruling elite as justification for their own radical views.</w:t>
      </w:r>
      <w:r w:rsidR="00357173" w:rsidRPr="004449A6">
        <w:rPr>
          <w:rFonts w:ascii="Times New Roman" w:hAnsi="Times New Roman" w:cs="Times New Roman"/>
        </w:rPr>
        <w:t xml:space="preserve"> </w:t>
      </w:r>
    </w:p>
    <w:p w14:paraId="32CC9792" w14:textId="77777777" w:rsidR="00547075" w:rsidRPr="004449A6" w:rsidRDefault="00547075" w:rsidP="002066C5">
      <w:pPr>
        <w:spacing w:line="276" w:lineRule="auto"/>
        <w:jc w:val="both"/>
        <w:rPr>
          <w:rFonts w:ascii="Times New Roman" w:hAnsi="Times New Roman" w:cs="Times New Roman"/>
        </w:rPr>
      </w:pPr>
    </w:p>
    <w:p w14:paraId="4761C131" w14:textId="5AC6F7F8" w:rsidR="003C14C2" w:rsidRPr="004449A6" w:rsidRDefault="003E6AAF" w:rsidP="002066C5">
      <w:pPr>
        <w:spacing w:line="276" w:lineRule="auto"/>
        <w:jc w:val="both"/>
        <w:rPr>
          <w:rFonts w:ascii="Times New Roman" w:hAnsi="Times New Roman" w:cs="Times New Roman"/>
        </w:rPr>
      </w:pPr>
      <w:r w:rsidRPr="003E6AAF">
        <w:rPr>
          <w:rFonts w:ascii="Times New Roman" w:hAnsi="Times New Roman" w:cs="Times New Roman"/>
        </w:rPr>
        <w:t xml:space="preserve">The concepts related to supranational politics are less differentiated call words in public opinion. </w:t>
      </w:r>
      <w:r>
        <w:rPr>
          <w:rFonts w:ascii="Times New Roman" w:hAnsi="Times New Roman" w:cs="Times New Roman"/>
        </w:rPr>
        <w:t>But f</w:t>
      </w:r>
      <w:r w:rsidR="00547075" w:rsidRPr="004449A6">
        <w:rPr>
          <w:rFonts w:ascii="Times New Roman" w:hAnsi="Times New Roman" w:cs="Times New Roman"/>
        </w:rPr>
        <w:t xml:space="preserve">rom the results </w:t>
      </w:r>
      <w:r>
        <w:rPr>
          <w:rFonts w:ascii="Times New Roman" w:hAnsi="Times New Roman" w:cs="Times New Roman"/>
        </w:rPr>
        <w:t>of models</w:t>
      </w:r>
      <w:r w:rsidR="00547075" w:rsidRPr="004449A6">
        <w:rPr>
          <w:rFonts w:ascii="Times New Roman" w:hAnsi="Times New Roman" w:cs="Times New Roman"/>
        </w:rPr>
        <w:t xml:space="preserve">, controlling for a wide range of resources and for media effects, </w:t>
      </w:r>
      <w:r>
        <w:rPr>
          <w:rFonts w:ascii="Times New Roman" w:hAnsi="Times New Roman" w:cs="Times New Roman"/>
        </w:rPr>
        <w:t>it appears that on</w:t>
      </w:r>
      <w:r w:rsidR="00547075" w:rsidRPr="004449A6">
        <w:rPr>
          <w:rFonts w:ascii="Times New Roman" w:hAnsi="Times New Roman" w:cs="Times New Roman"/>
        </w:rPr>
        <w:t>ly</w:t>
      </w:r>
      <w:r>
        <w:rPr>
          <w:rFonts w:ascii="Times New Roman" w:hAnsi="Times New Roman" w:cs="Times New Roman"/>
        </w:rPr>
        <w:t xml:space="preserve"> exclusive pro-government consumers and </w:t>
      </w:r>
      <w:r w:rsidR="00547075" w:rsidRPr="004449A6">
        <w:rPr>
          <w:rFonts w:ascii="Times New Roman" w:hAnsi="Times New Roman" w:cs="Times New Roman"/>
        </w:rPr>
        <w:t xml:space="preserve">the Huxit minority </w:t>
      </w:r>
      <w:r>
        <w:rPr>
          <w:rFonts w:ascii="Times New Roman" w:hAnsi="Times New Roman" w:cs="Times New Roman"/>
        </w:rPr>
        <w:t>are</w:t>
      </w:r>
      <w:r w:rsidR="00547075" w:rsidRPr="004449A6">
        <w:rPr>
          <w:rFonts w:ascii="Times New Roman" w:hAnsi="Times New Roman" w:cs="Times New Roman"/>
        </w:rPr>
        <w:t xml:space="preserve"> negative about further integration. </w:t>
      </w:r>
    </w:p>
    <w:p w14:paraId="165C24E0" w14:textId="77777777" w:rsidR="00A64946" w:rsidRPr="004449A6" w:rsidRDefault="00A64946" w:rsidP="002066C5">
      <w:pPr>
        <w:pStyle w:val="CommentText"/>
        <w:spacing w:line="276" w:lineRule="auto"/>
        <w:jc w:val="both"/>
        <w:rPr>
          <w:rFonts w:ascii="Times New Roman" w:hAnsi="Times New Roman" w:cs="Times New Roman"/>
          <w:sz w:val="24"/>
          <w:szCs w:val="24"/>
        </w:rPr>
      </w:pPr>
    </w:p>
    <w:p w14:paraId="4CB0BE0D" w14:textId="77777777" w:rsidR="00FE3358" w:rsidRDefault="00FE3358" w:rsidP="005D0764">
      <w:pPr>
        <w:pStyle w:val="CommentText"/>
        <w:spacing w:line="276" w:lineRule="auto"/>
        <w:rPr>
          <w:rFonts w:ascii="Times New Roman" w:hAnsi="Times New Roman" w:cs="Times New Roman"/>
          <w:sz w:val="24"/>
          <w:szCs w:val="24"/>
        </w:rPr>
      </w:pPr>
      <w:r>
        <w:rPr>
          <w:rFonts w:ascii="Times New Roman" w:hAnsi="Times New Roman" w:cs="Times New Roman"/>
          <w:sz w:val="24"/>
          <w:szCs w:val="24"/>
        </w:rPr>
        <w:t xml:space="preserve">It is of theoretical and political relevance that the </w:t>
      </w:r>
      <w:r w:rsidRPr="005D0764">
        <w:rPr>
          <w:rFonts w:ascii="Times New Roman" w:hAnsi="Times New Roman" w:cs="Times New Roman"/>
          <w:sz w:val="24"/>
          <w:szCs w:val="24"/>
        </w:rPr>
        <w:t xml:space="preserve"> ruling elite’s sovereigntist critique of Brussels </w:t>
      </w:r>
      <w:r w:rsidRPr="005D0764">
        <w:rPr>
          <w:rFonts w:ascii="Times New Roman" w:hAnsi="Times New Roman" w:cs="Times New Roman"/>
          <w:i/>
          <w:iCs/>
          <w:sz w:val="24"/>
          <w:szCs w:val="24"/>
        </w:rPr>
        <w:t>reactivates</w:t>
      </w:r>
      <w:r w:rsidRPr="005D0764">
        <w:rPr>
          <w:rFonts w:ascii="Times New Roman" w:hAnsi="Times New Roman" w:cs="Times New Roman"/>
          <w:sz w:val="24"/>
          <w:szCs w:val="24"/>
        </w:rPr>
        <w:t xml:space="preserve"> reflexes of grievance politics and the Huxit idea in public thinking. Anti-integration is strongly supported by a marginal minority associated with the far right. In public opinion, supranational and national identities are seen as compatible by the majority. The Huxit alternative is rejected by an absolute majority, with a consensus among public opinion and political elites. </w:t>
      </w:r>
      <w:r>
        <w:rPr>
          <w:rFonts w:ascii="Times New Roman" w:hAnsi="Times New Roman" w:cs="Times New Roman"/>
          <w:sz w:val="24"/>
          <w:szCs w:val="24"/>
        </w:rPr>
        <w:t xml:space="preserve"> </w:t>
      </w:r>
    </w:p>
    <w:p w14:paraId="55DCE061" w14:textId="77777777" w:rsidR="00FE3358" w:rsidRDefault="00FE3358" w:rsidP="005D0764">
      <w:pPr>
        <w:pStyle w:val="CommentText"/>
        <w:spacing w:line="276" w:lineRule="auto"/>
        <w:rPr>
          <w:rFonts w:ascii="Times New Roman" w:hAnsi="Times New Roman" w:cs="Times New Roman"/>
          <w:sz w:val="24"/>
          <w:szCs w:val="24"/>
        </w:rPr>
      </w:pPr>
    </w:p>
    <w:p w14:paraId="662BED32" w14:textId="5E9F8EA1" w:rsidR="003B5169" w:rsidRDefault="6AEC58AB">
      <w:pPr>
        <w:pStyle w:val="CommentText"/>
        <w:spacing w:line="276" w:lineRule="auto"/>
        <w:rPr>
          <w:rFonts w:ascii="Times New Roman" w:hAnsi="Times New Roman" w:cs="Times New Roman"/>
          <w:sz w:val="24"/>
          <w:szCs w:val="24"/>
        </w:rPr>
      </w:pPr>
      <w:r w:rsidRPr="004449A6">
        <w:rPr>
          <w:rFonts w:ascii="Times New Roman" w:hAnsi="Times New Roman" w:cs="Times New Roman"/>
          <w:sz w:val="24"/>
          <w:szCs w:val="24"/>
        </w:rPr>
        <w:t>The discursive arena concerning Europe</w:t>
      </w:r>
      <w:r w:rsidR="00A05927" w:rsidRPr="004449A6">
        <w:rPr>
          <w:rFonts w:ascii="Times New Roman" w:hAnsi="Times New Roman" w:cs="Times New Roman"/>
          <w:sz w:val="24"/>
          <w:szCs w:val="24"/>
        </w:rPr>
        <w:t>,</w:t>
      </w:r>
      <w:r w:rsidRPr="004449A6">
        <w:rPr>
          <w:rFonts w:ascii="Times New Roman" w:hAnsi="Times New Roman" w:cs="Times New Roman"/>
          <w:sz w:val="24"/>
          <w:szCs w:val="24"/>
        </w:rPr>
        <w:t xml:space="preserve"> and the EU has become vastly politicized directly and </w:t>
      </w:r>
      <w:r w:rsidR="004D0BA9" w:rsidRPr="004449A6">
        <w:rPr>
          <w:rFonts w:ascii="Times New Roman" w:hAnsi="Times New Roman" w:cs="Times New Roman"/>
          <w:sz w:val="24"/>
          <w:szCs w:val="24"/>
        </w:rPr>
        <w:t>a complex</w:t>
      </w:r>
      <w:r w:rsidRPr="004449A6">
        <w:rPr>
          <w:rFonts w:ascii="Times New Roman" w:hAnsi="Times New Roman" w:cs="Times New Roman"/>
          <w:sz w:val="24"/>
          <w:szCs w:val="24"/>
        </w:rPr>
        <w:t xml:space="preserve"> </w:t>
      </w:r>
      <w:r w:rsidR="002341BF" w:rsidRPr="004449A6">
        <w:rPr>
          <w:rFonts w:ascii="Times New Roman" w:hAnsi="Times New Roman" w:cs="Times New Roman"/>
          <w:sz w:val="24"/>
          <w:szCs w:val="24"/>
        </w:rPr>
        <w:t>polarisation</w:t>
      </w:r>
      <w:r w:rsidRPr="004449A6">
        <w:rPr>
          <w:rFonts w:ascii="Times New Roman" w:hAnsi="Times New Roman" w:cs="Times New Roman"/>
          <w:sz w:val="24"/>
          <w:szCs w:val="24"/>
        </w:rPr>
        <w:t xml:space="preserve"> ha</w:t>
      </w:r>
      <w:r w:rsidR="0B713394" w:rsidRPr="004449A6">
        <w:rPr>
          <w:rFonts w:ascii="Times New Roman" w:hAnsi="Times New Roman" w:cs="Times New Roman"/>
          <w:sz w:val="24"/>
          <w:szCs w:val="24"/>
        </w:rPr>
        <w:t xml:space="preserve">s been </w:t>
      </w:r>
      <w:r w:rsidR="0088739E" w:rsidRPr="004449A6">
        <w:rPr>
          <w:rFonts w:ascii="Times New Roman" w:hAnsi="Times New Roman" w:cs="Times New Roman"/>
          <w:sz w:val="24"/>
          <w:szCs w:val="24"/>
        </w:rPr>
        <w:t>formed</w:t>
      </w:r>
      <w:r w:rsidR="0B713394" w:rsidRPr="004449A6">
        <w:rPr>
          <w:rFonts w:ascii="Times New Roman" w:hAnsi="Times New Roman" w:cs="Times New Roman"/>
          <w:sz w:val="24"/>
          <w:szCs w:val="24"/>
        </w:rPr>
        <w:t>. Up till now this has not led to an overall questioning o</w:t>
      </w:r>
      <w:r w:rsidR="007C6214" w:rsidRPr="004449A6">
        <w:rPr>
          <w:rFonts w:ascii="Times New Roman" w:hAnsi="Times New Roman" w:cs="Times New Roman"/>
          <w:sz w:val="24"/>
          <w:szCs w:val="24"/>
        </w:rPr>
        <w:t>f</w:t>
      </w:r>
      <w:r w:rsidR="0B713394" w:rsidRPr="004449A6">
        <w:rPr>
          <w:rFonts w:ascii="Times New Roman" w:hAnsi="Times New Roman" w:cs="Times New Roman"/>
          <w:sz w:val="24"/>
          <w:szCs w:val="24"/>
        </w:rPr>
        <w:t xml:space="preserve"> EU integration and cross-European collaboration, but there is a chance that it will change</w:t>
      </w:r>
      <w:r w:rsidR="00901A7F" w:rsidRPr="004449A6">
        <w:rPr>
          <w:rFonts w:ascii="Times New Roman" w:hAnsi="Times New Roman" w:cs="Times New Roman"/>
          <w:sz w:val="24"/>
          <w:szCs w:val="24"/>
        </w:rPr>
        <w:t xml:space="preserve">. </w:t>
      </w:r>
      <w:r w:rsidR="00FE3358">
        <w:rPr>
          <w:rFonts w:ascii="Times New Roman" w:hAnsi="Times New Roman" w:cs="Times New Roman"/>
          <w:sz w:val="24"/>
          <w:szCs w:val="24"/>
        </w:rPr>
        <w:t xml:space="preserve">It is also of theoretical and political </w:t>
      </w:r>
      <w:r w:rsidR="007B15AF">
        <w:rPr>
          <w:rFonts w:ascii="Times New Roman" w:hAnsi="Times New Roman" w:cs="Times New Roman"/>
          <w:sz w:val="24"/>
          <w:szCs w:val="24"/>
        </w:rPr>
        <w:t xml:space="preserve">importance </w:t>
      </w:r>
      <w:r w:rsidR="00FE3358">
        <w:rPr>
          <w:rFonts w:ascii="Times New Roman" w:hAnsi="Times New Roman" w:cs="Times New Roman"/>
          <w:sz w:val="24"/>
          <w:szCs w:val="24"/>
        </w:rPr>
        <w:t>that a</w:t>
      </w:r>
      <w:r w:rsidR="00807137" w:rsidRPr="004449A6">
        <w:rPr>
          <w:rFonts w:ascii="Times New Roman" w:hAnsi="Times New Roman" w:cs="Times New Roman"/>
          <w:sz w:val="24"/>
          <w:szCs w:val="24"/>
        </w:rPr>
        <w:t xml:space="preserve">mong the governing elite, the idea of Huxit belonged to the zone of </w:t>
      </w:r>
      <w:r w:rsidR="000C3983" w:rsidRPr="004449A6">
        <w:rPr>
          <w:rFonts w:ascii="Times New Roman" w:hAnsi="Times New Roman" w:cs="Times New Roman"/>
          <w:i/>
          <w:iCs/>
          <w:sz w:val="24"/>
          <w:szCs w:val="24"/>
        </w:rPr>
        <w:t>unsayable</w:t>
      </w:r>
      <w:r w:rsidR="000C3983" w:rsidRPr="004449A6">
        <w:rPr>
          <w:rFonts w:ascii="Times New Roman" w:hAnsi="Times New Roman" w:cs="Times New Roman"/>
          <w:sz w:val="24"/>
          <w:szCs w:val="24"/>
        </w:rPr>
        <w:t xml:space="preserve"> </w:t>
      </w:r>
      <w:r w:rsidR="00807137" w:rsidRPr="004449A6">
        <w:rPr>
          <w:rFonts w:ascii="Times New Roman" w:hAnsi="Times New Roman" w:cs="Times New Roman"/>
          <w:sz w:val="24"/>
          <w:szCs w:val="24"/>
        </w:rPr>
        <w:t>until 2024. T</w:t>
      </w:r>
      <w:r w:rsidR="00901A7F" w:rsidRPr="004449A6">
        <w:rPr>
          <w:rFonts w:ascii="Times New Roman" w:hAnsi="Times New Roman" w:cs="Times New Roman"/>
          <w:sz w:val="24"/>
          <w:szCs w:val="24"/>
        </w:rPr>
        <w:t>he Hungarian PM in</w:t>
      </w:r>
      <w:r w:rsidR="004F7F49" w:rsidRPr="004449A6">
        <w:rPr>
          <w:rFonts w:ascii="Times New Roman" w:hAnsi="Times New Roman" w:cs="Times New Roman"/>
          <w:sz w:val="24"/>
          <w:szCs w:val="24"/>
        </w:rPr>
        <w:t xml:space="preserve"> a</w:t>
      </w:r>
      <w:r w:rsidR="00901A7F" w:rsidRPr="004449A6">
        <w:rPr>
          <w:rFonts w:ascii="Times New Roman" w:hAnsi="Times New Roman" w:cs="Times New Roman"/>
          <w:sz w:val="24"/>
          <w:szCs w:val="24"/>
        </w:rPr>
        <w:t xml:space="preserve"> speech</w:t>
      </w:r>
      <w:r w:rsidR="004F7F49" w:rsidRPr="004449A6">
        <w:rPr>
          <w:rStyle w:val="FootnoteReference"/>
          <w:rFonts w:ascii="Times New Roman" w:hAnsi="Times New Roman" w:cs="Times New Roman"/>
          <w:sz w:val="24"/>
          <w:szCs w:val="24"/>
        </w:rPr>
        <w:footnoteReference w:id="2"/>
      </w:r>
      <w:r w:rsidR="00901A7F" w:rsidRPr="004449A6">
        <w:rPr>
          <w:rFonts w:ascii="Times New Roman" w:hAnsi="Times New Roman" w:cs="Times New Roman"/>
          <w:sz w:val="24"/>
          <w:szCs w:val="24"/>
        </w:rPr>
        <w:t xml:space="preserve"> </w:t>
      </w:r>
      <w:r w:rsidR="00780F22" w:rsidRPr="004449A6">
        <w:rPr>
          <w:rFonts w:ascii="Times New Roman" w:hAnsi="Times New Roman" w:cs="Times New Roman"/>
          <w:sz w:val="24"/>
          <w:szCs w:val="24"/>
        </w:rPr>
        <w:t xml:space="preserve">in the Summer of 2024 </w:t>
      </w:r>
      <w:r w:rsidR="00901A7F" w:rsidRPr="004449A6">
        <w:rPr>
          <w:rFonts w:ascii="Times New Roman" w:hAnsi="Times New Roman" w:cs="Times New Roman"/>
          <w:sz w:val="24"/>
          <w:szCs w:val="24"/>
        </w:rPr>
        <w:t xml:space="preserve">said that the EU as a political project collapsed and should be maintained only as an economic one.  He also contemplated about what conditions might require an exit. </w:t>
      </w:r>
      <w:r w:rsidR="003B5169" w:rsidRPr="003B5169">
        <w:rPr>
          <w:rFonts w:ascii="Times New Roman" w:hAnsi="Times New Roman" w:cs="Times New Roman"/>
          <w:sz w:val="24"/>
          <w:szCs w:val="24"/>
        </w:rPr>
        <w:t xml:space="preserve">His speech brought the idea of Huxit into the realm of </w:t>
      </w:r>
      <w:r w:rsidR="003B5169" w:rsidRPr="005D0764">
        <w:rPr>
          <w:rFonts w:ascii="Times New Roman" w:hAnsi="Times New Roman" w:cs="Times New Roman"/>
          <w:i/>
          <w:iCs/>
          <w:sz w:val="24"/>
          <w:szCs w:val="24"/>
        </w:rPr>
        <w:t xml:space="preserve">sayable </w:t>
      </w:r>
      <w:r w:rsidR="003B5169" w:rsidRPr="003B5169">
        <w:rPr>
          <w:rFonts w:ascii="Times New Roman" w:hAnsi="Times New Roman" w:cs="Times New Roman"/>
          <w:sz w:val="24"/>
          <w:szCs w:val="24"/>
        </w:rPr>
        <w:t>alternatives.</w:t>
      </w:r>
    </w:p>
    <w:p w14:paraId="055B094B" w14:textId="7154D297" w:rsidR="008E2F25" w:rsidRDefault="003B5169" w:rsidP="005D0764">
      <w:pPr>
        <w:pStyle w:val="CommentText"/>
        <w:spacing w:line="276" w:lineRule="auto"/>
        <w:rPr>
          <w:rFonts w:ascii="Times New Roman" w:hAnsi="Times New Roman" w:cs="Times New Roman"/>
          <w:sz w:val="24"/>
          <w:szCs w:val="24"/>
        </w:rPr>
      </w:pPr>
      <w:r>
        <w:rPr>
          <w:rFonts w:ascii="Times New Roman" w:hAnsi="Times New Roman" w:cs="Times New Roman"/>
          <w:sz w:val="24"/>
          <w:szCs w:val="24"/>
        </w:rPr>
        <w:t xml:space="preserve">It </w:t>
      </w:r>
      <w:r w:rsidR="00901A7F" w:rsidRPr="004449A6">
        <w:rPr>
          <w:rFonts w:ascii="Times New Roman" w:hAnsi="Times New Roman" w:cs="Times New Roman"/>
          <w:sz w:val="24"/>
          <w:szCs w:val="24"/>
        </w:rPr>
        <w:t xml:space="preserve">confirms that he aims to pursue further polarisation, </w:t>
      </w:r>
      <w:r w:rsidR="00BA3E1B">
        <w:rPr>
          <w:rFonts w:ascii="Times New Roman" w:hAnsi="Times New Roman" w:cs="Times New Roman"/>
          <w:sz w:val="24"/>
          <w:szCs w:val="24"/>
        </w:rPr>
        <w:t xml:space="preserve">hoping to </w:t>
      </w:r>
      <w:r w:rsidR="00901A7F" w:rsidRPr="004449A6">
        <w:rPr>
          <w:rFonts w:ascii="Times New Roman" w:hAnsi="Times New Roman" w:cs="Times New Roman"/>
          <w:sz w:val="24"/>
          <w:szCs w:val="24"/>
        </w:rPr>
        <w:t xml:space="preserve">strengthen his positions in domestic and international politics.  </w:t>
      </w:r>
      <w:r w:rsidR="006F5921" w:rsidRPr="006F5921">
        <w:rPr>
          <w:rFonts w:ascii="Times New Roman" w:hAnsi="Times New Roman" w:cs="Times New Roman"/>
          <w:sz w:val="24"/>
          <w:szCs w:val="24"/>
        </w:rPr>
        <w:t xml:space="preserve">The </w:t>
      </w:r>
      <w:r w:rsidR="00A04E41">
        <w:rPr>
          <w:rFonts w:ascii="Times New Roman" w:hAnsi="Times New Roman" w:cs="Times New Roman"/>
          <w:sz w:val="24"/>
          <w:szCs w:val="24"/>
        </w:rPr>
        <w:t>catch</w:t>
      </w:r>
      <w:r w:rsidR="006F5921" w:rsidRPr="006F5921">
        <w:rPr>
          <w:rFonts w:ascii="Times New Roman" w:hAnsi="Times New Roman" w:cs="Times New Roman"/>
          <w:sz w:val="24"/>
          <w:szCs w:val="24"/>
        </w:rPr>
        <w:t xml:space="preserve">words </w:t>
      </w:r>
      <w:r w:rsidR="006F5921">
        <w:rPr>
          <w:rFonts w:ascii="Times New Roman" w:hAnsi="Times New Roman" w:cs="Times New Roman"/>
          <w:sz w:val="24"/>
          <w:szCs w:val="24"/>
        </w:rPr>
        <w:t>of</w:t>
      </w:r>
      <w:r w:rsidR="006F5921" w:rsidRPr="006F5921">
        <w:rPr>
          <w:rFonts w:ascii="Times New Roman" w:hAnsi="Times New Roman" w:cs="Times New Roman"/>
          <w:sz w:val="24"/>
          <w:szCs w:val="24"/>
        </w:rPr>
        <w:t xml:space="preserve"> the discourse</w:t>
      </w:r>
      <w:r w:rsidR="006F5921">
        <w:rPr>
          <w:rFonts w:ascii="Times New Roman" w:hAnsi="Times New Roman" w:cs="Times New Roman"/>
          <w:sz w:val="24"/>
          <w:szCs w:val="24"/>
        </w:rPr>
        <w:t>s</w:t>
      </w:r>
      <w:r w:rsidR="006F5921" w:rsidRPr="006F5921">
        <w:rPr>
          <w:rFonts w:ascii="Times New Roman" w:hAnsi="Times New Roman" w:cs="Times New Roman"/>
          <w:sz w:val="24"/>
          <w:szCs w:val="24"/>
        </w:rPr>
        <w:t xml:space="preserve"> may also change, depending on the changing political context within the EU. It may happen that sovereigntism will be replaced by patriotism, </w:t>
      </w:r>
      <w:r w:rsidR="00A04E41">
        <w:rPr>
          <w:rFonts w:ascii="Times New Roman" w:hAnsi="Times New Roman" w:cs="Times New Roman"/>
          <w:sz w:val="24"/>
          <w:szCs w:val="24"/>
        </w:rPr>
        <w:t xml:space="preserve">with or </w:t>
      </w:r>
      <w:r w:rsidR="006F5921" w:rsidRPr="006F5921">
        <w:rPr>
          <w:rFonts w:ascii="Times New Roman" w:hAnsi="Times New Roman" w:cs="Times New Roman"/>
          <w:sz w:val="24"/>
          <w:szCs w:val="24"/>
        </w:rPr>
        <w:t>without the associated narrative changing significantly.</w:t>
      </w:r>
    </w:p>
    <w:p w14:paraId="350367BD" w14:textId="77777777" w:rsidR="008E2F25" w:rsidRDefault="008E2F25" w:rsidP="00DD62CA">
      <w:pPr>
        <w:pStyle w:val="CommentText"/>
        <w:spacing w:line="276" w:lineRule="auto"/>
        <w:jc w:val="both"/>
        <w:rPr>
          <w:rFonts w:ascii="Times New Roman" w:hAnsi="Times New Roman" w:cs="Times New Roman"/>
          <w:sz w:val="24"/>
          <w:szCs w:val="24"/>
        </w:rPr>
      </w:pPr>
    </w:p>
    <w:p w14:paraId="5DC572B5" w14:textId="6E637FE3" w:rsidR="00D647F8" w:rsidRPr="004449A6" w:rsidRDefault="00901A7F" w:rsidP="00DD62CA">
      <w:pPr>
        <w:pStyle w:val="CommentText"/>
        <w:spacing w:line="276" w:lineRule="auto"/>
        <w:jc w:val="both"/>
        <w:rPr>
          <w:rFonts w:ascii="Times New Roman" w:hAnsi="Times New Roman" w:cs="Times New Roman"/>
          <w:b/>
          <w:bCs/>
        </w:rPr>
      </w:pPr>
      <w:r w:rsidRPr="004449A6">
        <w:rPr>
          <w:rFonts w:ascii="Times New Roman" w:hAnsi="Times New Roman" w:cs="Times New Roman"/>
          <w:sz w:val="24"/>
          <w:szCs w:val="24"/>
        </w:rPr>
        <w:t xml:space="preserve"> </w:t>
      </w:r>
      <w:r w:rsidR="0069445D">
        <w:rPr>
          <w:rFonts w:ascii="Times New Roman" w:hAnsi="Times New Roman" w:cs="Times New Roman"/>
          <w:sz w:val="24"/>
          <w:szCs w:val="24"/>
        </w:rPr>
        <w:t>I</w:t>
      </w:r>
      <w:r w:rsidRPr="004449A6">
        <w:rPr>
          <w:rFonts w:ascii="Times New Roman" w:hAnsi="Times New Roman" w:cs="Times New Roman"/>
          <w:sz w:val="24"/>
          <w:szCs w:val="24"/>
        </w:rPr>
        <w:t xml:space="preserve">t remains </w:t>
      </w:r>
      <w:r w:rsidR="00896BC4">
        <w:rPr>
          <w:rFonts w:ascii="Times New Roman" w:hAnsi="Times New Roman" w:cs="Times New Roman"/>
          <w:sz w:val="24"/>
          <w:szCs w:val="24"/>
        </w:rPr>
        <w:t>open</w:t>
      </w:r>
      <w:r w:rsidR="00896BC4" w:rsidRPr="004449A6">
        <w:rPr>
          <w:rFonts w:ascii="Times New Roman" w:hAnsi="Times New Roman" w:cs="Times New Roman"/>
          <w:sz w:val="24"/>
          <w:szCs w:val="24"/>
        </w:rPr>
        <w:t xml:space="preserve"> </w:t>
      </w:r>
      <w:r w:rsidRPr="004449A6">
        <w:rPr>
          <w:rFonts w:ascii="Times New Roman" w:hAnsi="Times New Roman" w:cs="Times New Roman"/>
          <w:sz w:val="24"/>
          <w:szCs w:val="24"/>
        </w:rPr>
        <w:t xml:space="preserve">whether the EU can successfully constrain </w:t>
      </w:r>
      <w:r w:rsidR="00101645" w:rsidRPr="004449A6">
        <w:rPr>
          <w:rFonts w:ascii="Times New Roman" w:hAnsi="Times New Roman" w:cs="Times New Roman"/>
          <w:sz w:val="24"/>
          <w:szCs w:val="24"/>
        </w:rPr>
        <w:t xml:space="preserve">the government’s </w:t>
      </w:r>
      <w:r w:rsidRPr="004449A6">
        <w:rPr>
          <w:rFonts w:ascii="Times New Roman" w:hAnsi="Times New Roman" w:cs="Times New Roman"/>
          <w:sz w:val="24"/>
          <w:szCs w:val="24"/>
        </w:rPr>
        <w:t xml:space="preserve">strategy (Kelemen 2024). </w:t>
      </w:r>
      <w:r w:rsidR="008E2F25" w:rsidRPr="008E2F25">
        <w:rPr>
          <w:rFonts w:ascii="Times New Roman" w:hAnsi="Times New Roman" w:cs="Times New Roman"/>
          <w:sz w:val="24"/>
          <w:szCs w:val="24"/>
        </w:rPr>
        <w:t xml:space="preserve">The chances are small, but not zero, that the government will move towards compromises. There is a higher probability that the governing elite will lose popularity, due to difficulties in making ends meet and because the public has more confidence in EU institutions than in domestic ones. </w:t>
      </w:r>
      <w:r w:rsidRPr="004449A6">
        <w:rPr>
          <w:rFonts w:ascii="Times New Roman" w:hAnsi="Times New Roman" w:cs="Times New Roman"/>
          <w:sz w:val="24"/>
          <w:szCs w:val="24"/>
        </w:rPr>
        <w:t>A</w:t>
      </w:r>
      <w:r w:rsidR="008E2F25">
        <w:rPr>
          <w:rFonts w:ascii="Times New Roman" w:hAnsi="Times New Roman" w:cs="Times New Roman"/>
          <w:sz w:val="24"/>
          <w:szCs w:val="24"/>
        </w:rPr>
        <w:t>lternatively, a</w:t>
      </w:r>
      <w:r w:rsidRPr="004449A6">
        <w:rPr>
          <w:rFonts w:ascii="Times New Roman" w:hAnsi="Times New Roman" w:cs="Times New Roman"/>
          <w:sz w:val="24"/>
          <w:szCs w:val="24"/>
        </w:rPr>
        <w:t>nti</w:t>
      </w:r>
      <w:r w:rsidR="004E6A7B" w:rsidRPr="004449A6">
        <w:rPr>
          <w:rFonts w:ascii="Times New Roman" w:hAnsi="Times New Roman" w:cs="Times New Roman"/>
          <w:sz w:val="24"/>
          <w:szCs w:val="24"/>
        </w:rPr>
        <w:t>-</w:t>
      </w:r>
      <w:r w:rsidR="0088739E" w:rsidRPr="004449A6">
        <w:rPr>
          <w:rFonts w:ascii="Times New Roman" w:hAnsi="Times New Roman" w:cs="Times New Roman"/>
          <w:sz w:val="24"/>
          <w:szCs w:val="24"/>
        </w:rPr>
        <w:t>Brussels</w:t>
      </w:r>
      <w:r w:rsidR="004E6A7B" w:rsidRPr="004449A6">
        <w:rPr>
          <w:rFonts w:ascii="Times New Roman" w:hAnsi="Times New Roman" w:cs="Times New Roman"/>
          <w:sz w:val="24"/>
          <w:szCs w:val="24"/>
        </w:rPr>
        <w:t xml:space="preserve"> propaganda will strengthen </w:t>
      </w:r>
      <w:r w:rsidRPr="004449A6">
        <w:rPr>
          <w:rFonts w:ascii="Times New Roman" w:hAnsi="Times New Roman" w:cs="Times New Roman"/>
          <w:sz w:val="24"/>
          <w:szCs w:val="24"/>
        </w:rPr>
        <w:t>and if the European resources are delayed</w:t>
      </w:r>
      <w:r w:rsidR="007C6214" w:rsidRPr="004449A6">
        <w:rPr>
          <w:rFonts w:ascii="Times New Roman" w:hAnsi="Times New Roman" w:cs="Times New Roman"/>
          <w:sz w:val="24"/>
          <w:szCs w:val="24"/>
        </w:rPr>
        <w:t>,</w:t>
      </w:r>
      <w:r w:rsidRPr="004449A6">
        <w:rPr>
          <w:rFonts w:ascii="Times New Roman" w:hAnsi="Times New Roman" w:cs="Times New Roman"/>
          <w:sz w:val="24"/>
          <w:szCs w:val="24"/>
        </w:rPr>
        <w:t xml:space="preserve"> the government can turn large segments of the public to undermine t</w:t>
      </w:r>
      <w:r w:rsidR="0022122E" w:rsidRPr="004449A6">
        <w:rPr>
          <w:rFonts w:ascii="Times New Roman" w:hAnsi="Times New Roman" w:cs="Times New Roman"/>
          <w:sz w:val="24"/>
          <w:szCs w:val="24"/>
        </w:rPr>
        <w:t>he existing EU sympathies</w:t>
      </w:r>
      <w:r w:rsidR="004E6A7B" w:rsidRPr="004449A6">
        <w:rPr>
          <w:rFonts w:ascii="Times New Roman" w:hAnsi="Times New Roman" w:cs="Times New Roman"/>
          <w:sz w:val="24"/>
          <w:szCs w:val="24"/>
        </w:rPr>
        <w:t xml:space="preserve"> </w:t>
      </w:r>
      <w:r w:rsidRPr="004449A6">
        <w:rPr>
          <w:rFonts w:ascii="Times New Roman" w:hAnsi="Times New Roman" w:cs="Times New Roman"/>
          <w:sz w:val="24"/>
          <w:szCs w:val="24"/>
        </w:rPr>
        <w:t xml:space="preserve">that connect to pragmatic considerations. </w:t>
      </w:r>
      <w:r w:rsidR="00C627A8" w:rsidRPr="004449A6" w:rsidDel="00C627A8">
        <w:rPr>
          <w:rFonts w:ascii="Times New Roman" w:hAnsi="Times New Roman" w:cs="Times New Roman"/>
          <w:sz w:val="24"/>
          <w:szCs w:val="24"/>
        </w:rPr>
        <w:t xml:space="preserve"> </w:t>
      </w:r>
    </w:p>
    <w:p w14:paraId="7ACE69F5" w14:textId="77777777" w:rsidR="00D647F8" w:rsidRPr="004449A6" w:rsidRDefault="00D647F8" w:rsidP="00AB1EC3">
      <w:pPr>
        <w:rPr>
          <w:rFonts w:ascii="Times New Roman" w:hAnsi="Times New Roman" w:cs="Times New Roman"/>
          <w:b/>
          <w:bCs/>
        </w:rPr>
      </w:pPr>
    </w:p>
    <w:p w14:paraId="731B1085" w14:textId="77777777" w:rsidR="00FC2F16" w:rsidRPr="004449A6" w:rsidRDefault="00FC2F16" w:rsidP="00AB1EC3">
      <w:pPr>
        <w:rPr>
          <w:rFonts w:ascii="Times New Roman" w:hAnsi="Times New Roman" w:cs="Times New Roman"/>
          <w:b/>
          <w:bCs/>
        </w:rPr>
      </w:pPr>
    </w:p>
    <w:p w14:paraId="3A649F33" w14:textId="77777777" w:rsidR="008966F7" w:rsidRDefault="008966F7">
      <w:pPr>
        <w:spacing w:after="160" w:line="259" w:lineRule="auto"/>
        <w:rPr>
          <w:rFonts w:ascii="Times New Roman" w:hAnsi="Times New Roman" w:cs="Times New Roman"/>
          <w:b/>
          <w:bCs/>
        </w:rPr>
      </w:pPr>
      <w:r>
        <w:rPr>
          <w:rFonts w:ascii="Times New Roman" w:hAnsi="Times New Roman" w:cs="Times New Roman"/>
          <w:b/>
          <w:bCs/>
        </w:rPr>
        <w:br w:type="page"/>
      </w:r>
    </w:p>
    <w:p w14:paraId="1A9CEB34" w14:textId="6DB10047" w:rsidR="00AB1EC3" w:rsidRPr="004449A6" w:rsidRDefault="004D13E6" w:rsidP="00AB1EC3">
      <w:pPr>
        <w:rPr>
          <w:rFonts w:ascii="Times New Roman" w:hAnsi="Times New Roman" w:cs="Times New Roman"/>
          <w:b/>
          <w:bCs/>
        </w:rPr>
      </w:pPr>
      <w:r w:rsidRPr="004449A6">
        <w:rPr>
          <w:rFonts w:ascii="Times New Roman" w:hAnsi="Times New Roman" w:cs="Times New Roman"/>
          <w:b/>
          <w:bCs/>
        </w:rPr>
        <w:lastRenderedPageBreak/>
        <w:t>Refer</w:t>
      </w:r>
      <w:r w:rsidR="008B32A6" w:rsidRPr="004449A6">
        <w:rPr>
          <w:rFonts w:ascii="Times New Roman" w:hAnsi="Times New Roman" w:cs="Times New Roman"/>
          <w:b/>
          <w:bCs/>
        </w:rPr>
        <w:t>e</w:t>
      </w:r>
      <w:r w:rsidRPr="004449A6">
        <w:rPr>
          <w:rFonts w:ascii="Times New Roman" w:hAnsi="Times New Roman" w:cs="Times New Roman"/>
          <w:b/>
          <w:bCs/>
        </w:rPr>
        <w:t>nce</w:t>
      </w:r>
      <w:r w:rsidR="000E08DD" w:rsidRPr="004449A6">
        <w:rPr>
          <w:rFonts w:ascii="Times New Roman" w:hAnsi="Times New Roman" w:cs="Times New Roman"/>
          <w:b/>
          <w:bCs/>
        </w:rPr>
        <w:t>s</w:t>
      </w:r>
    </w:p>
    <w:p w14:paraId="7330E4F2" w14:textId="77777777" w:rsidR="004D13E6" w:rsidRPr="004449A6" w:rsidRDefault="004D13E6" w:rsidP="00AB1EC3">
      <w:pPr>
        <w:rPr>
          <w:rFonts w:ascii="Times New Roman" w:hAnsi="Times New Roman" w:cs="Times New Roman"/>
        </w:rPr>
      </w:pPr>
    </w:p>
    <w:p w14:paraId="125EADEA" w14:textId="52F0BF71" w:rsidR="00A41868" w:rsidRPr="004449A6" w:rsidRDefault="00A41868" w:rsidP="00A41868">
      <w:pPr>
        <w:autoSpaceDE w:val="0"/>
        <w:autoSpaceDN w:val="0"/>
        <w:adjustRightInd w:val="0"/>
        <w:spacing w:after="100" w:afterAutospacing="1"/>
        <w:rPr>
          <w:rFonts w:ascii="Times New Roman" w:hAnsi="Times New Roman" w:cs="Times New Roman"/>
        </w:rPr>
      </w:pPr>
      <w:r w:rsidRPr="004449A6">
        <w:rPr>
          <w:rFonts w:ascii="Times New Roman" w:hAnsi="Times New Roman" w:cs="Times New Roman"/>
        </w:rPr>
        <w:t>Ágh, A</w:t>
      </w:r>
      <w:r w:rsidR="00995279" w:rsidRPr="004449A6">
        <w:rPr>
          <w:rFonts w:ascii="Times New Roman" w:hAnsi="Times New Roman" w:cs="Times New Roman"/>
        </w:rPr>
        <w:t xml:space="preserve">ttila. </w:t>
      </w:r>
      <w:r w:rsidRPr="004449A6">
        <w:rPr>
          <w:rFonts w:ascii="Times New Roman" w:hAnsi="Times New Roman" w:cs="Times New Roman"/>
        </w:rPr>
        <w:t>2016</w:t>
      </w:r>
      <w:r w:rsidR="00995279" w:rsidRPr="004449A6">
        <w:rPr>
          <w:rFonts w:ascii="Times New Roman" w:hAnsi="Times New Roman" w:cs="Times New Roman"/>
        </w:rPr>
        <w:t>.</w:t>
      </w:r>
      <w:r w:rsidRPr="004449A6">
        <w:rPr>
          <w:rFonts w:ascii="Times New Roman" w:hAnsi="Times New Roman" w:cs="Times New Roman"/>
        </w:rPr>
        <w:t xml:space="preserve"> </w:t>
      </w:r>
      <w:r w:rsidR="00995279" w:rsidRPr="004449A6">
        <w:rPr>
          <w:rFonts w:ascii="Times New Roman" w:hAnsi="Times New Roman" w:cs="Times New Roman"/>
        </w:rPr>
        <w:t>“</w:t>
      </w:r>
      <w:r w:rsidRPr="004449A6">
        <w:rPr>
          <w:rFonts w:ascii="Times New Roman" w:hAnsi="Times New Roman" w:cs="Times New Roman"/>
        </w:rPr>
        <w:t>The Decline of Democracy in East-Central Europe: Hungary as the Worst-Case Scenario</w:t>
      </w:r>
      <w:r w:rsidR="00FD2D14" w:rsidRPr="004449A6">
        <w:rPr>
          <w:rFonts w:ascii="Times New Roman" w:hAnsi="Times New Roman" w:cs="Times New Roman"/>
        </w:rPr>
        <w:t>”</w:t>
      </w:r>
      <w:r w:rsidR="00995279" w:rsidRPr="004449A6">
        <w:rPr>
          <w:rFonts w:ascii="Times New Roman" w:hAnsi="Times New Roman" w:cs="Times New Roman"/>
        </w:rPr>
        <w:t>.</w:t>
      </w:r>
      <w:r w:rsidRPr="004449A6">
        <w:rPr>
          <w:rFonts w:ascii="Times New Roman" w:hAnsi="Times New Roman" w:cs="Times New Roman"/>
        </w:rPr>
        <w:t xml:space="preserve"> </w:t>
      </w:r>
      <w:r w:rsidRPr="004449A6">
        <w:rPr>
          <w:rFonts w:ascii="Times New Roman" w:hAnsi="Times New Roman" w:cs="Times New Roman"/>
          <w:i/>
          <w:iCs/>
        </w:rPr>
        <w:t>Problems of Post-Communism</w:t>
      </w:r>
      <w:r w:rsidRPr="004449A6">
        <w:rPr>
          <w:rFonts w:ascii="Times New Roman" w:hAnsi="Times New Roman" w:cs="Times New Roman"/>
        </w:rPr>
        <w:t xml:space="preserve"> 63(5–6): 277–287.</w:t>
      </w:r>
    </w:p>
    <w:p w14:paraId="14EA0B6A" w14:textId="6873798A" w:rsidR="0018187E" w:rsidRPr="004449A6" w:rsidRDefault="0018187E" w:rsidP="004D13E6">
      <w:pPr>
        <w:pStyle w:val="Heading1"/>
        <w:shd w:val="clear" w:color="auto" w:fill="FFFFFF"/>
        <w:spacing w:before="0" w:after="0"/>
        <w:rPr>
          <w:rFonts w:ascii="Times New Roman" w:eastAsiaTheme="minorHAnsi" w:hAnsi="Times New Roman" w:cs="Times New Roman"/>
          <w:color w:val="auto"/>
          <w:sz w:val="24"/>
          <w:szCs w:val="24"/>
        </w:rPr>
      </w:pPr>
      <w:r w:rsidRPr="004449A6">
        <w:rPr>
          <w:rFonts w:ascii="Times New Roman" w:hAnsi="Times New Roman" w:cs="Times New Roman"/>
          <w:color w:val="222222"/>
          <w:sz w:val="24"/>
          <w:szCs w:val="24"/>
          <w:shd w:val="clear" w:color="auto" w:fill="FFFFFF"/>
        </w:rPr>
        <w:t>Bajomi-Lázár, P</w:t>
      </w:r>
      <w:r w:rsidR="00995279" w:rsidRPr="004449A6">
        <w:rPr>
          <w:rFonts w:ascii="Times New Roman" w:hAnsi="Times New Roman" w:cs="Times New Roman"/>
          <w:color w:val="222222"/>
          <w:sz w:val="24"/>
          <w:szCs w:val="24"/>
          <w:shd w:val="clear" w:color="auto" w:fill="FFFFFF"/>
        </w:rPr>
        <w:t>éter</w:t>
      </w:r>
      <w:r w:rsidRPr="004449A6">
        <w:rPr>
          <w:rFonts w:ascii="Times New Roman" w:hAnsi="Times New Roman" w:cs="Times New Roman"/>
          <w:color w:val="222222"/>
          <w:sz w:val="24"/>
          <w:szCs w:val="24"/>
          <w:shd w:val="clear" w:color="auto" w:fill="FFFFFF"/>
        </w:rPr>
        <w:t xml:space="preserve">, </w:t>
      </w:r>
      <w:r w:rsidR="00A06326" w:rsidRPr="004449A6">
        <w:rPr>
          <w:rFonts w:ascii="Times New Roman" w:hAnsi="Times New Roman" w:cs="Times New Roman"/>
          <w:color w:val="222222"/>
          <w:sz w:val="24"/>
          <w:szCs w:val="24"/>
          <w:shd w:val="clear" w:color="auto" w:fill="FFFFFF"/>
        </w:rPr>
        <w:t xml:space="preserve">&amp; </w:t>
      </w:r>
      <w:r w:rsidR="00995279" w:rsidRPr="004449A6">
        <w:rPr>
          <w:rFonts w:ascii="Times New Roman" w:hAnsi="Times New Roman" w:cs="Times New Roman"/>
          <w:color w:val="222222"/>
          <w:sz w:val="24"/>
          <w:szCs w:val="24"/>
          <w:shd w:val="clear" w:color="auto" w:fill="FFFFFF"/>
        </w:rPr>
        <w:t xml:space="preserve"> Kata H</w:t>
      </w:r>
      <w:r w:rsidRPr="004449A6">
        <w:rPr>
          <w:rFonts w:ascii="Times New Roman" w:hAnsi="Times New Roman" w:cs="Times New Roman"/>
          <w:color w:val="222222"/>
          <w:sz w:val="24"/>
          <w:szCs w:val="24"/>
          <w:shd w:val="clear" w:color="auto" w:fill="FFFFFF"/>
        </w:rPr>
        <w:t>orváth</w:t>
      </w:r>
      <w:r w:rsidR="00995279" w:rsidRPr="004449A6">
        <w:rPr>
          <w:rFonts w:ascii="Times New Roman" w:hAnsi="Times New Roman" w:cs="Times New Roman"/>
          <w:color w:val="222222"/>
          <w:sz w:val="24"/>
          <w:szCs w:val="24"/>
          <w:shd w:val="clear" w:color="auto" w:fill="FFFFFF"/>
        </w:rPr>
        <w:t xml:space="preserve">. </w:t>
      </w:r>
      <w:r w:rsidRPr="004449A6">
        <w:rPr>
          <w:rFonts w:ascii="Times New Roman" w:hAnsi="Times New Roman" w:cs="Times New Roman"/>
          <w:color w:val="222222"/>
          <w:sz w:val="24"/>
          <w:szCs w:val="24"/>
          <w:shd w:val="clear" w:color="auto" w:fill="FFFFFF"/>
        </w:rPr>
        <w:t>2023</w:t>
      </w:r>
      <w:r w:rsidR="00995279" w:rsidRPr="004449A6">
        <w:rPr>
          <w:rFonts w:ascii="Times New Roman" w:hAnsi="Times New Roman" w:cs="Times New Roman"/>
          <w:color w:val="222222"/>
          <w:sz w:val="24"/>
          <w:szCs w:val="24"/>
          <w:shd w:val="clear" w:color="auto" w:fill="FFFFFF"/>
        </w:rPr>
        <w:t>.</w:t>
      </w:r>
      <w:r w:rsidRPr="004449A6">
        <w:rPr>
          <w:rFonts w:ascii="Times New Roman" w:hAnsi="Times New Roman" w:cs="Times New Roman"/>
          <w:color w:val="222222"/>
          <w:sz w:val="24"/>
          <w:szCs w:val="24"/>
          <w:shd w:val="clear" w:color="auto" w:fill="FFFFFF"/>
        </w:rPr>
        <w:t xml:space="preserve"> </w:t>
      </w:r>
      <w:r w:rsidR="00995279" w:rsidRPr="004449A6">
        <w:rPr>
          <w:rFonts w:ascii="Times New Roman" w:hAnsi="Times New Roman" w:cs="Times New Roman"/>
          <w:color w:val="222222"/>
          <w:sz w:val="24"/>
          <w:szCs w:val="24"/>
          <w:shd w:val="clear" w:color="auto" w:fill="FFFFFF"/>
        </w:rPr>
        <w:t>“</w:t>
      </w:r>
      <w:r w:rsidRPr="004449A6">
        <w:rPr>
          <w:rFonts w:ascii="Times New Roman" w:hAnsi="Times New Roman" w:cs="Times New Roman"/>
          <w:color w:val="222222"/>
          <w:sz w:val="24"/>
          <w:szCs w:val="24"/>
          <w:shd w:val="clear" w:color="auto" w:fill="FFFFFF"/>
        </w:rPr>
        <w:t>Two journalistic cultures in one country. The case of Hungary in the light of journalists’ discourses on fake news</w:t>
      </w:r>
      <w:r w:rsidR="00FD2D14" w:rsidRPr="004449A6">
        <w:rPr>
          <w:rFonts w:ascii="Times New Roman" w:hAnsi="Times New Roman" w:cs="Times New Roman"/>
          <w:color w:val="222222"/>
          <w:sz w:val="24"/>
          <w:szCs w:val="24"/>
          <w:shd w:val="clear" w:color="auto" w:fill="FFFFFF"/>
        </w:rPr>
        <w:t>”</w:t>
      </w:r>
      <w:r w:rsidRPr="004449A6">
        <w:rPr>
          <w:rFonts w:ascii="Times New Roman" w:hAnsi="Times New Roman" w:cs="Times New Roman"/>
          <w:color w:val="222222"/>
          <w:sz w:val="24"/>
          <w:szCs w:val="24"/>
          <w:shd w:val="clear" w:color="auto" w:fill="FFFFFF"/>
        </w:rPr>
        <w:t>. </w:t>
      </w:r>
      <w:r w:rsidRPr="004449A6">
        <w:rPr>
          <w:rFonts w:ascii="Times New Roman" w:hAnsi="Times New Roman" w:cs="Times New Roman"/>
          <w:i/>
          <w:iCs/>
          <w:color w:val="222222"/>
          <w:sz w:val="24"/>
          <w:szCs w:val="24"/>
          <w:shd w:val="clear" w:color="auto" w:fill="FFFFFF"/>
        </w:rPr>
        <w:t>Journalism Practice</w:t>
      </w:r>
      <w:r w:rsidRPr="004449A6">
        <w:rPr>
          <w:rFonts w:ascii="Times New Roman" w:hAnsi="Times New Roman" w:cs="Times New Roman"/>
          <w:color w:val="222222"/>
          <w:sz w:val="24"/>
          <w:szCs w:val="24"/>
          <w:shd w:val="clear" w:color="auto" w:fill="FFFFFF"/>
        </w:rPr>
        <w:t>, 1-</w:t>
      </w:r>
      <w:r w:rsidRPr="004449A6">
        <w:rPr>
          <w:rFonts w:ascii="Times New Roman" w:hAnsi="Times New Roman" w:cs="Times New Roman"/>
          <w:color w:val="auto"/>
          <w:sz w:val="24"/>
          <w:szCs w:val="24"/>
          <w:shd w:val="clear" w:color="auto" w:fill="FFFFFF"/>
        </w:rPr>
        <w:t xml:space="preserve">19 </w:t>
      </w:r>
      <w:r w:rsidRPr="004449A6">
        <w:rPr>
          <w:rFonts w:ascii="Times New Roman" w:eastAsiaTheme="minorHAnsi" w:hAnsi="Times New Roman" w:cs="Times New Roman"/>
          <w:color w:val="auto"/>
          <w:sz w:val="24"/>
          <w:szCs w:val="24"/>
        </w:rPr>
        <w:t>DOI: 10.1080/17512786.2023.2223173</w:t>
      </w:r>
    </w:p>
    <w:p w14:paraId="6F053DDB" w14:textId="51FA52EC" w:rsidR="0018187E" w:rsidRPr="004449A6" w:rsidRDefault="0018187E" w:rsidP="0018187E">
      <w:pPr>
        <w:rPr>
          <w:rFonts w:ascii="Times New Roman" w:hAnsi="Times New Roman" w:cs="Times New Roman"/>
          <w:lang w:eastAsia="en-US"/>
        </w:rPr>
      </w:pPr>
    </w:p>
    <w:p w14:paraId="75388164" w14:textId="44F8B8EE" w:rsidR="00FD2D14" w:rsidRPr="004449A6" w:rsidRDefault="00FD2D14" w:rsidP="00FD2D14">
      <w:pPr>
        <w:autoSpaceDE w:val="0"/>
        <w:autoSpaceDN w:val="0"/>
        <w:adjustRightInd w:val="0"/>
        <w:rPr>
          <w:rFonts w:ascii="Times New Roman" w:eastAsiaTheme="minorHAnsi" w:hAnsi="Times New Roman" w:cs="Times New Roman"/>
          <w:color w:val="000000"/>
          <w:lang w:eastAsia="en-US"/>
          <w14:ligatures w14:val="standardContextual"/>
        </w:rPr>
      </w:pPr>
      <w:r w:rsidRPr="004449A6">
        <w:rPr>
          <w:rFonts w:ascii="Times New Roman" w:eastAsiaTheme="minorHAnsi" w:hAnsi="Times New Roman" w:cs="Times New Roman"/>
          <w:color w:val="000000"/>
          <w:lang w:eastAsia="en-US"/>
          <w14:ligatures w14:val="standardContextual"/>
        </w:rPr>
        <w:t xml:space="preserve">Bátorfy, </w:t>
      </w:r>
      <w:r w:rsidR="005F215C" w:rsidRPr="004449A6">
        <w:rPr>
          <w:rFonts w:ascii="Times New Roman" w:eastAsiaTheme="minorHAnsi" w:hAnsi="Times New Roman" w:cs="Times New Roman"/>
          <w:color w:val="000000"/>
          <w:lang w:eastAsia="en-US"/>
          <w14:ligatures w14:val="standardContextual"/>
        </w:rPr>
        <w:t>Attila</w:t>
      </w:r>
      <w:r w:rsidRPr="004449A6">
        <w:rPr>
          <w:rFonts w:ascii="Times New Roman" w:eastAsiaTheme="minorHAnsi" w:hAnsi="Times New Roman" w:cs="Times New Roman"/>
          <w:color w:val="000000"/>
          <w:lang w:eastAsia="en-US"/>
          <w14:ligatures w14:val="standardContextual"/>
        </w:rPr>
        <w:t xml:space="preserve">. </w:t>
      </w:r>
      <w:r w:rsidRPr="004449A6">
        <w:rPr>
          <w:rFonts w:ascii="Times New Roman" w:eastAsiaTheme="minorHAnsi" w:hAnsi="Times New Roman" w:cs="Times New Roman"/>
          <w:lang w:eastAsia="en-US"/>
          <w14:ligatures w14:val="standardContextual"/>
        </w:rPr>
        <w:t xml:space="preserve">2019. </w:t>
      </w:r>
      <w:r w:rsidRPr="004449A6">
        <w:rPr>
          <w:rFonts w:ascii="Times New Roman" w:eastAsiaTheme="minorHAnsi" w:hAnsi="Times New Roman" w:cs="Times New Roman"/>
          <w:color w:val="000000"/>
          <w:lang w:eastAsia="en-US"/>
          <w14:ligatures w14:val="standardContextual"/>
        </w:rPr>
        <w:t>“Hungary: A Country on the Path Toward an Authoritarian Media System.” In Media,</w:t>
      </w:r>
      <w:r w:rsidR="00E85788" w:rsidRPr="004449A6">
        <w:rPr>
          <w:rFonts w:ascii="Times New Roman" w:eastAsiaTheme="minorHAnsi" w:hAnsi="Times New Roman" w:cs="Times New Roman"/>
          <w:color w:val="000000"/>
          <w:lang w:eastAsia="en-US"/>
          <w14:ligatures w14:val="standardContextual"/>
        </w:rPr>
        <w:t xml:space="preserve"> </w:t>
      </w:r>
      <w:r w:rsidRPr="004449A6">
        <w:rPr>
          <w:rFonts w:ascii="Times New Roman" w:eastAsiaTheme="minorHAnsi" w:hAnsi="Times New Roman" w:cs="Times New Roman"/>
          <w:color w:val="000000"/>
          <w:lang w:eastAsia="en-US"/>
          <w14:ligatures w14:val="standardContextual"/>
        </w:rPr>
        <w:t>Freedom of Speech, and Democracy in the EU and Beyond, edited by A. Giannakopoulos, 31–47.Tel-Aviv: The S. Daniel Abraham Center for International and Regional Studies, Tel Aviv University.</w:t>
      </w:r>
    </w:p>
    <w:p w14:paraId="605731AD" w14:textId="77777777" w:rsidR="0018187E" w:rsidRPr="004449A6" w:rsidRDefault="0018187E" w:rsidP="004D13E6">
      <w:pPr>
        <w:pStyle w:val="Heading1"/>
        <w:shd w:val="clear" w:color="auto" w:fill="FFFFFF"/>
        <w:spacing w:before="0" w:after="0"/>
        <w:rPr>
          <w:rFonts w:ascii="Times New Roman" w:hAnsi="Times New Roman" w:cs="Times New Roman"/>
          <w:color w:val="222222"/>
          <w:sz w:val="24"/>
          <w:szCs w:val="24"/>
          <w:shd w:val="clear" w:color="auto" w:fill="FFFFFF"/>
        </w:rPr>
      </w:pPr>
    </w:p>
    <w:p w14:paraId="3BAB3531" w14:textId="771D6E34" w:rsidR="004D13E6" w:rsidRPr="004449A6" w:rsidRDefault="00AF381A" w:rsidP="004D13E6">
      <w:pPr>
        <w:pStyle w:val="Heading1"/>
        <w:shd w:val="clear" w:color="auto" w:fill="FFFFFF"/>
        <w:spacing w:before="0" w:after="0"/>
        <w:rPr>
          <w:rFonts w:ascii="Times New Roman" w:eastAsia="Times New Roman" w:hAnsi="Times New Roman" w:cs="Times New Roman"/>
          <w:color w:val="212529"/>
          <w:kern w:val="36"/>
          <w:sz w:val="24"/>
          <w:szCs w:val="24"/>
          <w:lang w:eastAsia="en-GB"/>
          <w14:ligatures w14:val="none"/>
        </w:rPr>
      </w:pPr>
      <w:r w:rsidRPr="004449A6">
        <w:rPr>
          <w:rFonts w:ascii="Times New Roman" w:hAnsi="Times New Roman" w:cs="Times New Roman"/>
          <w:color w:val="auto"/>
          <w:sz w:val="24"/>
          <w:szCs w:val="24"/>
        </w:rPr>
        <w:t>Berend</w:t>
      </w:r>
      <w:r w:rsidR="004D13E6" w:rsidRPr="004449A6">
        <w:rPr>
          <w:rFonts w:ascii="Times New Roman" w:hAnsi="Times New Roman" w:cs="Times New Roman"/>
          <w:color w:val="auto"/>
          <w:sz w:val="24"/>
          <w:szCs w:val="24"/>
        </w:rPr>
        <w:t>, T</w:t>
      </w:r>
      <w:r w:rsidRPr="004449A6">
        <w:rPr>
          <w:rFonts w:ascii="Times New Roman" w:hAnsi="Times New Roman" w:cs="Times New Roman"/>
          <w:color w:val="auto"/>
          <w:sz w:val="24"/>
          <w:szCs w:val="24"/>
        </w:rPr>
        <w:t>.</w:t>
      </w:r>
      <w:r w:rsidR="004D13E6" w:rsidRPr="004449A6">
        <w:rPr>
          <w:rFonts w:ascii="Times New Roman" w:hAnsi="Times New Roman" w:cs="Times New Roman"/>
          <w:color w:val="auto"/>
          <w:sz w:val="24"/>
          <w:szCs w:val="24"/>
        </w:rPr>
        <w:t xml:space="preserve"> I</w:t>
      </w:r>
      <w:r w:rsidR="00FD2D14" w:rsidRPr="004449A6">
        <w:rPr>
          <w:rFonts w:ascii="Times New Roman" w:hAnsi="Times New Roman" w:cs="Times New Roman"/>
          <w:color w:val="auto"/>
          <w:sz w:val="24"/>
          <w:szCs w:val="24"/>
        </w:rPr>
        <w:t>ván</w:t>
      </w:r>
      <w:r w:rsidR="00F276D8" w:rsidRPr="004449A6">
        <w:rPr>
          <w:rFonts w:ascii="Times New Roman" w:hAnsi="Times New Roman" w:cs="Times New Roman"/>
          <w:color w:val="auto"/>
          <w:sz w:val="24"/>
          <w:szCs w:val="24"/>
        </w:rPr>
        <w:t>.</w:t>
      </w:r>
      <w:r w:rsidR="004D13E6" w:rsidRPr="004449A6">
        <w:rPr>
          <w:rFonts w:ascii="Times New Roman" w:hAnsi="Times New Roman" w:cs="Times New Roman"/>
          <w:color w:val="auto"/>
          <w:sz w:val="24"/>
          <w:szCs w:val="24"/>
        </w:rPr>
        <w:t xml:space="preserve"> 202</w:t>
      </w:r>
      <w:r w:rsidR="00FD2D14" w:rsidRPr="004449A6">
        <w:rPr>
          <w:rFonts w:ascii="Times New Roman" w:hAnsi="Times New Roman" w:cs="Times New Roman"/>
          <w:color w:val="auto"/>
          <w:sz w:val="24"/>
          <w:szCs w:val="24"/>
        </w:rPr>
        <w:t>0.</w:t>
      </w:r>
      <w:r w:rsidR="004D13E6" w:rsidRPr="004449A6">
        <w:rPr>
          <w:rFonts w:ascii="Times New Roman" w:hAnsi="Times New Roman" w:cs="Times New Roman"/>
          <w:sz w:val="24"/>
          <w:szCs w:val="24"/>
        </w:rPr>
        <w:t xml:space="preserve">  </w:t>
      </w:r>
      <w:r w:rsidR="004D13E6" w:rsidRPr="004449A6">
        <w:rPr>
          <w:rFonts w:ascii="Times New Roman" w:eastAsia="Times New Roman" w:hAnsi="Times New Roman" w:cs="Times New Roman"/>
          <w:i/>
          <w:iCs/>
          <w:color w:val="212529"/>
          <w:kern w:val="36"/>
          <w:sz w:val="24"/>
          <w:szCs w:val="24"/>
          <w:lang w:eastAsia="en-GB"/>
          <w14:ligatures w14:val="none"/>
        </w:rPr>
        <w:t>The Economics and Politics of European Integration. Populism, Nationalism and the History of the EU.</w:t>
      </w:r>
      <w:r w:rsidR="004D13E6" w:rsidRPr="004449A6">
        <w:rPr>
          <w:rFonts w:ascii="Times New Roman" w:eastAsia="Times New Roman" w:hAnsi="Times New Roman" w:cs="Times New Roman"/>
          <w:color w:val="212529"/>
          <w:kern w:val="36"/>
          <w:sz w:val="24"/>
          <w:szCs w:val="24"/>
          <w:lang w:eastAsia="en-GB"/>
          <w14:ligatures w14:val="none"/>
        </w:rPr>
        <w:t xml:space="preserve"> </w:t>
      </w:r>
      <w:r w:rsidR="00107DE1" w:rsidRPr="004449A6">
        <w:rPr>
          <w:rFonts w:ascii="Times New Roman" w:eastAsia="Times New Roman" w:hAnsi="Times New Roman" w:cs="Times New Roman"/>
          <w:color w:val="212529"/>
          <w:kern w:val="36"/>
          <w:sz w:val="24"/>
          <w:szCs w:val="24"/>
          <w:lang w:eastAsia="en-GB"/>
          <w14:ligatures w14:val="none"/>
        </w:rPr>
        <w:t>London: Routledge</w:t>
      </w:r>
      <w:r w:rsidR="008B7479" w:rsidRPr="004449A6">
        <w:rPr>
          <w:rFonts w:ascii="Times New Roman" w:eastAsia="Times New Roman" w:hAnsi="Times New Roman" w:cs="Times New Roman"/>
          <w:color w:val="212529"/>
          <w:kern w:val="36"/>
          <w:sz w:val="24"/>
          <w:szCs w:val="24"/>
          <w:lang w:eastAsia="en-GB"/>
          <w14:ligatures w14:val="none"/>
        </w:rPr>
        <w:t>.</w:t>
      </w:r>
    </w:p>
    <w:p w14:paraId="1F4A14F4" w14:textId="32247BEF" w:rsidR="004D13E6" w:rsidRPr="004449A6" w:rsidRDefault="004D13E6" w:rsidP="00AB1EC3">
      <w:pPr>
        <w:rPr>
          <w:rFonts w:ascii="Times New Roman" w:hAnsi="Times New Roman" w:cs="Times New Roman"/>
        </w:rPr>
      </w:pPr>
    </w:p>
    <w:p w14:paraId="220FDDC3" w14:textId="310A8271" w:rsidR="00FA4629" w:rsidRPr="004449A6" w:rsidRDefault="00FA4629" w:rsidP="00D647F8">
      <w:pPr>
        <w:pStyle w:val="Default"/>
        <w:spacing w:after="100" w:afterAutospacing="1"/>
        <w:rPr>
          <w:rFonts w:ascii="Times New Roman" w:hAnsi="Times New Roman" w:cs="Times New Roman"/>
          <w:lang w:val="en-GB"/>
        </w:rPr>
      </w:pPr>
      <w:proofErr w:type="spellStart"/>
      <w:r w:rsidRPr="004449A6">
        <w:rPr>
          <w:rFonts w:ascii="Times New Roman" w:hAnsi="Times New Roman" w:cs="Times New Roman"/>
          <w:color w:val="222222"/>
          <w:shd w:val="clear" w:color="auto" w:fill="FFFFFF"/>
          <w:lang w:val="en-GB"/>
        </w:rPr>
        <w:t>Bettarelli</w:t>
      </w:r>
      <w:proofErr w:type="spellEnd"/>
      <w:r w:rsidRPr="004449A6">
        <w:rPr>
          <w:rFonts w:ascii="Times New Roman" w:hAnsi="Times New Roman" w:cs="Times New Roman"/>
          <w:color w:val="222222"/>
          <w:shd w:val="clear" w:color="auto" w:fill="FFFFFF"/>
          <w:lang w:val="en-GB"/>
        </w:rPr>
        <w:t>, L</w:t>
      </w:r>
      <w:r w:rsidR="00FE2117" w:rsidRPr="004449A6">
        <w:rPr>
          <w:rFonts w:ascii="Times New Roman" w:hAnsi="Times New Roman" w:cs="Times New Roman"/>
          <w:color w:val="222222"/>
          <w:shd w:val="clear" w:color="auto" w:fill="FFFFFF"/>
          <w:lang w:val="en-GB"/>
        </w:rPr>
        <w:t>uca</w:t>
      </w:r>
      <w:r w:rsidRPr="004449A6">
        <w:rPr>
          <w:rFonts w:ascii="Times New Roman" w:hAnsi="Times New Roman" w:cs="Times New Roman"/>
          <w:color w:val="222222"/>
          <w:shd w:val="clear" w:color="auto" w:fill="FFFFFF"/>
          <w:lang w:val="en-GB"/>
        </w:rPr>
        <w:t xml:space="preserve">, </w:t>
      </w:r>
      <w:r w:rsidR="00FE2117" w:rsidRPr="004449A6">
        <w:rPr>
          <w:rFonts w:ascii="Times New Roman" w:hAnsi="Times New Roman" w:cs="Times New Roman"/>
          <w:color w:val="222222"/>
          <w:shd w:val="clear" w:color="auto" w:fill="FFFFFF"/>
          <w:lang w:val="en-GB"/>
        </w:rPr>
        <w:t>Andres</w:t>
      </w:r>
      <w:r w:rsidR="00160463" w:rsidRPr="004449A6">
        <w:rPr>
          <w:rFonts w:ascii="Times New Roman" w:hAnsi="Times New Roman" w:cs="Times New Roman"/>
          <w:color w:val="222222"/>
          <w:shd w:val="clear" w:color="auto" w:fill="FFFFFF"/>
          <w:lang w:val="en-GB"/>
        </w:rPr>
        <w:t>,</w:t>
      </w:r>
      <w:r w:rsidR="00FE2117" w:rsidRPr="004449A6">
        <w:rPr>
          <w:rFonts w:ascii="Times New Roman" w:hAnsi="Times New Roman" w:cs="Times New Roman"/>
          <w:color w:val="222222"/>
          <w:shd w:val="clear" w:color="auto" w:fill="FFFFFF"/>
          <w:lang w:val="en-GB"/>
        </w:rPr>
        <w:t xml:space="preserve"> </w:t>
      </w:r>
      <w:proofErr w:type="spellStart"/>
      <w:r w:rsidRPr="004449A6">
        <w:rPr>
          <w:rFonts w:ascii="Times New Roman" w:hAnsi="Times New Roman" w:cs="Times New Roman"/>
          <w:color w:val="222222"/>
          <w:shd w:val="clear" w:color="auto" w:fill="FFFFFF"/>
          <w:lang w:val="en-GB"/>
        </w:rPr>
        <w:t>Reiljan</w:t>
      </w:r>
      <w:proofErr w:type="spellEnd"/>
      <w:r w:rsidRPr="004449A6">
        <w:rPr>
          <w:rFonts w:ascii="Times New Roman" w:hAnsi="Times New Roman" w:cs="Times New Roman"/>
          <w:color w:val="222222"/>
          <w:shd w:val="clear" w:color="auto" w:fill="FFFFFF"/>
          <w:lang w:val="en-GB"/>
        </w:rPr>
        <w:t xml:space="preserve">,  </w:t>
      </w:r>
      <w:r w:rsidR="00A06326" w:rsidRPr="004449A6">
        <w:rPr>
          <w:rFonts w:ascii="Times New Roman" w:hAnsi="Times New Roman" w:cs="Times New Roman"/>
          <w:color w:val="222222"/>
          <w:shd w:val="clear" w:color="auto" w:fill="FFFFFF"/>
          <w:lang w:val="en-GB"/>
        </w:rPr>
        <w:t xml:space="preserve">&amp; </w:t>
      </w:r>
      <w:r w:rsidRPr="004449A6">
        <w:rPr>
          <w:rFonts w:ascii="Times New Roman" w:hAnsi="Times New Roman" w:cs="Times New Roman"/>
          <w:color w:val="222222"/>
          <w:shd w:val="clear" w:color="auto" w:fill="FFFFFF"/>
          <w:lang w:val="en-GB"/>
        </w:rPr>
        <w:t xml:space="preserve"> </w:t>
      </w:r>
      <w:r w:rsidR="00FE2117" w:rsidRPr="004449A6">
        <w:rPr>
          <w:rFonts w:ascii="Times New Roman" w:hAnsi="Times New Roman" w:cs="Times New Roman"/>
          <w:color w:val="222222"/>
          <w:shd w:val="clear" w:color="auto" w:fill="FFFFFF"/>
          <w:lang w:val="en-GB"/>
        </w:rPr>
        <w:t xml:space="preserve">Emilie </w:t>
      </w:r>
      <w:r w:rsidRPr="004449A6">
        <w:rPr>
          <w:rFonts w:ascii="Times New Roman" w:hAnsi="Times New Roman" w:cs="Times New Roman"/>
          <w:color w:val="222222"/>
          <w:shd w:val="clear" w:color="auto" w:fill="FFFFFF"/>
          <w:lang w:val="en-GB"/>
        </w:rPr>
        <w:t>Van Haute</w:t>
      </w:r>
      <w:r w:rsidR="00160463" w:rsidRPr="004449A6">
        <w:rPr>
          <w:rFonts w:ascii="Times New Roman" w:hAnsi="Times New Roman" w:cs="Times New Roman"/>
          <w:color w:val="222222"/>
          <w:shd w:val="clear" w:color="auto" w:fill="FFFFFF"/>
          <w:lang w:val="en-GB"/>
        </w:rPr>
        <w:t>.</w:t>
      </w:r>
      <w:r w:rsidRPr="004449A6">
        <w:rPr>
          <w:rFonts w:ascii="Times New Roman" w:hAnsi="Times New Roman" w:cs="Times New Roman"/>
          <w:color w:val="222222"/>
          <w:shd w:val="clear" w:color="auto" w:fill="FFFFFF"/>
          <w:lang w:val="en-GB"/>
        </w:rPr>
        <w:t xml:space="preserve"> 2023</w:t>
      </w:r>
      <w:r w:rsidR="00FE2117" w:rsidRPr="004449A6">
        <w:rPr>
          <w:rFonts w:ascii="Times New Roman" w:hAnsi="Times New Roman" w:cs="Times New Roman"/>
          <w:color w:val="222222"/>
          <w:shd w:val="clear" w:color="auto" w:fill="FFFFFF"/>
          <w:lang w:val="en-GB"/>
        </w:rPr>
        <w:t xml:space="preserve">. </w:t>
      </w:r>
      <w:r w:rsidR="00FE2117" w:rsidRPr="004449A6">
        <w:rPr>
          <w:rFonts w:ascii="Times New Roman" w:hAnsi="Times New Roman" w:cs="Times New Roman"/>
          <w:lang w:val="en-GB"/>
        </w:rPr>
        <w:t>“</w:t>
      </w:r>
      <w:r w:rsidRPr="004449A6">
        <w:rPr>
          <w:rFonts w:ascii="Times New Roman" w:hAnsi="Times New Roman" w:cs="Times New Roman"/>
          <w:color w:val="222222"/>
          <w:shd w:val="clear" w:color="auto" w:fill="FFFFFF"/>
          <w:lang w:val="en-GB"/>
        </w:rPr>
        <w:t>A regional perspective to the study of affective polarization</w:t>
      </w:r>
      <w:r w:rsidR="00FE2117" w:rsidRPr="004449A6">
        <w:rPr>
          <w:rFonts w:ascii="Times New Roman" w:hAnsi="Times New Roman" w:cs="Times New Roman"/>
          <w:color w:val="222222"/>
          <w:shd w:val="clear" w:color="auto" w:fill="FFFFFF"/>
          <w:lang w:val="en-GB"/>
        </w:rPr>
        <w:t xml:space="preserve">”. </w:t>
      </w:r>
      <w:r w:rsidRPr="004449A6">
        <w:rPr>
          <w:rFonts w:ascii="Times New Roman" w:hAnsi="Times New Roman" w:cs="Times New Roman"/>
          <w:color w:val="222222"/>
          <w:shd w:val="clear" w:color="auto" w:fill="FFFFFF"/>
          <w:lang w:val="en-GB"/>
        </w:rPr>
        <w:t> </w:t>
      </w:r>
      <w:r w:rsidRPr="004449A6">
        <w:rPr>
          <w:rFonts w:ascii="Times New Roman" w:hAnsi="Times New Roman" w:cs="Times New Roman"/>
          <w:i/>
          <w:iCs/>
          <w:color w:val="222222"/>
          <w:shd w:val="clear" w:color="auto" w:fill="FFFFFF"/>
          <w:lang w:val="en-GB"/>
        </w:rPr>
        <w:t>European Journal of Political Research</w:t>
      </w:r>
      <w:r w:rsidRPr="004449A6">
        <w:rPr>
          <w:rFonts w:ascii="Times New Roman" w:hAnsi="Times New Roman" w:cs="Times New Roman"/>
          <w:color w:val="222222"/>
          <w:shd w:val="clear" w:color="auto" w:fill="FFFFFF"/>
          <w:lang w:val="en-GB"/>
        </w:rPr>
        <w:t> </w:t>
      </w:r>
      <w:r w:rsidRPr="004449A6">
        <w:rPr>
          <w:rFonts w:ascii="Times New Roman" w:hAnsi="Times New Roman" w:cs="Times New Roman"/>
          <w:i/>
          <w:iCs/>
          <w:color w:val="222222"/>
          <w:shd w:val="clear" w:color="auto" w:fill="FFFFFF"/>
          <w:lang w:val="en-GB"/>
        </w:rPr>
        <w:t>62</w:t>
      </w:r>
      <w:r w:rsidRPr="004449A6">
        <w:rPr>
          <w:rFonts w:ascii="Times New Roman" w:hAnsi="Times New Roman" w:cs="Times New Roman"/>
          <w:color w:val="222222"/>
          <w:shd w:val="clear" w:color="auto" w:fill="FFFFFF"/>
          <w:lang w:val="en-GB"/>
        </w:rPr>
        <w:t xml:space="preserve">(2): 645-659. </w:t>
      </w:r>
    </w:p>
    <w:p w14:paraId="72896D81" w14:textId="7B3B04AF" w:rsidR="00971A26" w:rsidRPr="004449A6" w:rsidRDefault="00FA4629" w:rsidP="00971A26">
      <w:pPr>
        <w:rPr>
          <w:rFonts w:ascii="Times New Roman" w:hAnsi="Times New Roman" w:cs="Times New Roman"/>
        </w:rPr>
      </w:pPr>
      <w:r w:rsidRPr="004449A6">
        <w:rPr>
          <w:rFonts w:ascii="Times New Roman" w:hAnsi="Times New Roman" w:cs="Times New Roman"/>
          <w:color w:val="222222"/>
          <w:shd w:val="clear" w:color="auto" w:fill="FFFFFF"/>
        </w:rPr>
        <w:t>Beaudonnet, L</w:t>
      </w:r>
      <w:r w:rsidR="00160463" w:rsidRPr="004449A6">
        <w:rPr>
          <w:rFonts w:ascii="Times New Roman" w:hAnsi="Times New Roman" w:cs="Times New Roman"/>
          <w:color w:val="222222"/>
          <w:shd w:val="clear" w:color="auto" w:fill="FFFFFF"/>
        </w:rPr>
        <w:t xml:space="preserve">aurie, </w:t>
      </w:r>
      <w:r w:rsidR="00A06326" w:rsidRPr="004449A6">
        <w:rPr>
          <w:rFonts w:ascii="Times New Roman" w:hAnsi="Times New Roman" w:cs="Times New Roman"/>
          <w:color w:val="222222"/>
          <w:shd w:val="clear" w:color="auto" w:fill="FFFFFF"/>
        </w:rPr>
        <w:t xml:space="preserve">&amp; </w:t>
      </w:r>
      <w:r w:rsidR="005F215C" w:rsidRPr="004449A6">
        <w:rPr>
          <w:rFonts w:ascii="Times New Roman" w:hAnsi="Times New Roman" w:cs="Times New Roman"/>
          <w:color w:val="222222"/>
          <w:shd w:val="clear" w:color="auto" w:fill="FFFFFF"/>
        </w:rPr>
        <w:t xml:space="preserve"> </w:t>
      </w:r>
      <w:r w:rsidR="00160463" w:rsidRPr="004449A6">
        <w:rPr>
          <w:rFonts w:ascii="Times New Roman" w:hAnsi="Times New Roman" w:cs="Times New Roman"/>
          <w:color w:val="222222"/>
          <w:shd w:val="clear" w:color="auto" w:fill="FFFFFF"/>
        </w:rPr>
        <w:t xml:space="preserve">Raul, </w:t>
      </w:r>
      <w:r w:rsidRPr="004449A6">
        <w:rPr>
          <w:rFonts w:ascii="Times New Roman" w:hAnsi="Times New Roman" w:cs="Times New Roman"/>
          <w:color w:val="222222"/>
          <w:shd w:val="clear" w:color="auto" w:fill="FFFFFF"/>
        </w:rPr>
        <w:t>Gomez</w:t>
      </w:r>
      <w:r w:rsidR="00160463" w:rsidRPr="004449A6">
        <w:rPr>
          <w:rFonts w:ascii="Times New Roman" w:hAnsi="Times New Roman" w:cs="Times New Roman"/>
          <w:color w:val="222222"/>
          <w:shd w:val="clear" w:color="auto" w:fill="FFFFFF"/>
        </w:rPr>
        <w:t xml:space="preserve">. </w:t>
      </w:r>
      <w:r w:rsidRPr="004449A6">
        <w:rPr>
          <w:rFonts w:ascii="Times New Roman" w:hAnsi="Times New Roman" w:cs="Times New Roman"/>
          <w:color w:val="222222"/>
          <w:shd w:val="clear" w:color="auto" w:fill="FFFFFF"/>
        </w:rPr>
        <w:t>2024</w:t>
      </w:r>
      <w:r w:rsidR="00160463"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xml:space="preserve"> </w:t>
      </w:r>
      <w:r w:rsidR="00160463"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The imbalanced effect of politicization: How EU politicization favours Eurosceptic parties</w:t>
      </w:r>
      <w:r w:rsidR="00160463"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w:t>
      </w:r>
      <w:r w:rsidRPr="004449A6">
        <w:rPr>
          <w:rFonts w:ascii="Times New Roman" w:hAnsi="Times New Roman" w:cs="Times New Roman"/>
          <w:i/>
          <w:iCs/>
          <w:color w:val="222222"/>
          <w:shd w:val="clear" w:color="auto" w:fill="FFFFFF"/>
        </w:rPr>
        <w:t>European Union Politics</w:t>
      </w:r>
      <w:r w:rsidRPr="004449A6">
        <w:rPr>
          <w:rFonts w:ascii="Times New Roman" w:hAnsi="Times New Roman" w:cs="Times New Roman"/>
          <w:color w:val="222222"/>
          <w:shd w:val="clear" w:color="auto" w:fill="FFFFFF"/>
        </w:rPr>
        <w:t> </w:t>
      </w:r>
      <w:r w:rsidRPr="004449A6">
        <w:rPr>
          <w:rFonts w:ascii="Times New Roman" w:hAnsi="Times New Roman" w:cs="Times New Roman"/>
          <w:i/>
          <w:iCs/>
          <w:color w:val="222222"/>
          <w:shd w:val="clear" w:color="auto" w:fill="FFFFFF"/>
        </w:rPr>
        <w:t>25</w:t>
      </w:r>
      <w:r w:rsidRPr="004449A6">
        <w:rPr>
          <w:rFonts w:ascii="Times New Roman" w:hAnsi="Times New Roman" w:cs="Times New Roman"/>
          <w:color w:val="222222"/>
          <w:shd w:val="clear" w:color="auto" w:fill="FFFFFF"/>
        </w:rPr>
        <w:t>(2): 354-375.</w:t>
      </w:r>
    </w:p>
    <w:p w14:paraId="303A0A2C" w14:textId="343D7843" w:rsidR="008E1C5C" w:rsidRPr="004449A6" w:rsidRDefault="008E1C5C" w:rsidP="00971A26">
      <w:pPr>
        <w:rPr>
          <w:rFonts w:ascii="Times New Roman" w:hAnsi="Times New Roman" w:cs="Times New Roman"/>
        </w:rPr>
      </w:pPr>
    </w:p>
    <w:p w14:paraId="353B5FEF" w14:textId="222FB366" w:rsidR="008E1C5C" w:rsidRPr="004449A6" w:rsidRDefault="00FA4629" w:rsidP="00971A26">
      <w:pPr>
        <w:rPr>
          <w:rFonts w:ascii="Times New Roman" w:hAnsi="Times New Roman" w:cs="Times New Roman"/>
        </w:rPr>
      </w:pPr>
      <w:r w:rsidRPr="004449A6">
        <w:rPr>
          <w:rFonts w:ascii="Times New Roman" w:hAnsi="Times New Roman" w:cs="Times New Roman"/>
          <w:color w:val="222222"/>
          <w:shd w:val="clear" w:color="auto" w:fill="FFFFFF"/>
        </w:rPr>
        <w:t>Bíró-Nagy, A</w:t>
      </w:r>
      <w:r w:rsidR="00F168FD" w:rsidRPr="004449A6">
        <w:rPr>
          <w:rFonts w:ascii="Times New Roman" w:hAnsi="Times New Roman" w:cs="Times New Roman"/>
          <w:color w:val="222222"/>
          <w:shd w:val="clear" w:color="auto" w:fill="FFFFFF"/>
        </w:rPr>
        <w:t>ndrás,</w:t>
      </w:r>
      <w:r w:rsidRPr="004449A6">
        <w:rPr>
          <w:rFonts w:ascii="Times New Roman" w:hAnsi="Times New Roman" w:cs="Times New Roman"/>
          <w:color w:val="222222"/>
          <w:shd w:val="clear" w:color="auto" w:fill="FFFFFF"/>
        </w:rPr>
        <w:t xml:space="preserve"> </w:t>
      </w:r>
      <w:r w:rsidR="00A06326" w:rsidRPr="004449A6">
        <w:rPr>
          <w:rFonts w:ascii="Times New Roman" w:hAnsi="Times New Roman" w:cs="Times New Roman"/>
          <w:color w:val="222222"/>
          <w:shd w:val="clear" w:color="auto" w:fill="FFFFFF"/>
        </w:rPr>
        <w:t xml:space="preserve">&amp; </w:t>
      </w:r>
      <w:r w:rsidR="005F215C" w:rsidRPr="004449A6">
        <w:rPr>
          <w:rFonts w:ascii="Times New Roman" w:hAnsi="Times New Roman" w:cs="Times New Roman"/>
          <w:color w:val="222222"/>
          <w:shd w:val="clear" w:color="auto" w:fill="FFFFFF"/>
        </w:rPr>
        <w:t xml:space="preserve"> </w:t>
      </w:r>
      <w:r w:rsidR="00F168FD" w:rsidRPr="004449A6">
        <w:rPr>
          <w:rFonts w:ascii="Times New Roman" w:hAnsi="Times New Roman" w:cs="Times New Roman"/>
          <w:color w:val="222222"/>
          <w:shd w:val="clear" w:color="auto" w:fill="FFFFFF"/>
        </w:rPr>
        <w:t xml:space="preserve">Áron József, </w:t>
      </w:r>
      <w:r w:rsidRPr="004449A6">
        <w:rPr>
          <w:rFonts w:ascii="Times New Roman" w:hAnsi="Times New Roman" w:cs="Times New Roman"/>
          <w:color w:val="222222"/>
          <w:shd w:val="clear" w:color="auto" w:fill="FFFFFF"/>
        </w:rPr>
        <w:t>Szászi</w:t>
      </w:r>
      <w:r w:rsidR="00F168FD"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xml:space="preserve"> 2024</w:t>
      </w:r>
      <w:r w:rsidR="00F168FD"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xml:space="preserve"> </w:t>
      </w:r>
      <w:r w:rsidR="00F168FD"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Perceptions of the European Union’s Policy Impact: Europeanisation of Public Attitudes in Hungary</w:t>
      </w:r>
      <w:r w:rsidR="00F168FD"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xml:space="preserve">. </w:t>
      </w:r>
      <w:r w:rsidRPr="004449A6">
        <w:rPr>
          <w:rFonts w:ascii="Times New Roman" w:hAnsi="Times New Roman" w:cs="Times New Roman"/>
          <w:i/>
          <w:iCs/>
          <w:color w:val="222222"/>
          <w:shd w:val="clear" w:color="auto" w:fill="FFFFFF"/>
        </w:rPr>
        <w:t>East European Politics and Societies</w:t>
      </w:r>
      <w:r w:rsidRPr="004449A6">
        <w:rPr>
          <w:rFonts w:ascii="Times New Roman" w:hAnsi="Times New Roman" w:cs="Times New Roman"/>
          <w:color w:val="222222"/>
          <w:shd w:val="clear" w:color="auto" w:fill="FFFFFF"/>
        </w:rPr>
        <w:t xml:space="preserve"> 38(2): 379-410. </w:t>
      </w:r>
      <w:hyperlink r:id="rId16" w:history="1">
        <w:r w:rsidR="00AF381A" w:rsidRPr="004449A6">
          <w:rPr>
            <w:rStyle w:val="Hyperlink"/>
            <w:rFonts w:ascii="Times New Roman" w:hAnsi="Times New Roman" w:cs="Times New Roman"/>
            <w:shd w:val="clear" w:color="auto" w:fill="FFFFFF"/>
          </w:rPr>
          <w:t>https://doi.org/10.1177/08883254231196317</w:t>
        </w:r>
      </w:hyperlink>
      <w:r w:rsidR="00AF381A" w:rsidRPr="004449A6">
        <w:rPr>
          <w:rFonts w:ascii="Times New Roman" w:hAnsi="Times New Roman" w:cs="Times New Roman"/>
          <w:color w:val="222222"/>
          <w:shd w:val="clear" w:color="auto" w:fill="FFFFFF"/>
        </w:rPr>
        <w:t xml:space="preserve"> </w:t>
      </w:r>
      <w:r w:rsidR="008E1C5C" w:rsidRPr="004449A6">
        <w:rPr>
          <w:rFonts w:ascii="Times New Roman" w:hAnsi="Times New Roman" w:cs="Times New Roman"/>
          <w:color w:val="222222"/>
          <w:shd w:val="clear" w:color="auto" w:fill="FFFFFF"/>
        </w:rPr>
        <w:t>.</w:t>
      </w:r>
    </w:p>
    <w:p w14:paraId="06B58610" w14:textId="627BD280" w:rsidR="00971A26" w:rsidRPr="004449A6" w:rsidRDefault="00971A26" w:rsidP="00971A26">
      <w:pPr>
        <w:rPr>
          <w:rFonts w:ascii="Times New Roman" w:hAnsi="Times New Roman" w:cs="Times New Roman"/>
        </w:rPr>
      </w:pPr>
    </w:p>
    <w:p w14:paraId="05AADA36" w14:textId="50B30F40" w:rsidR="00860A25" w:rsidRPr="004449A6" w:rsidRDefault="00A41868" w:rsidP="00857561">
      <w:pPr>
        <w:pStyle w:val="Default"/>
        <w:spacing w:after="100" w:afterAutospacing="1"/>
        <w:rPr>
          <w:rFonts w:ascii="Times New Roman" w:hAnsi="Times New Roman" w:cs="Times New Roman"/>
          <w:shd w:val="clear" w:color="auto" w:fill="FFFFFF"/>
          <w:lang w:val="en-GB"/>
        </w:rPr>
      </w:pPr>
      <w:r w:rsidRPr="004449A6">
        <w:rPr>
          <w:rFonts w:ascii="Times New Roman" w:hAnsi="Times New Roman" w:cs="Times New Roman"/>
          <w:color w:val="222222"/>
          <w:shd w:val="clear" w:color="auto" w:fill="FFFFFF"/>
          <w:lang w:val="en-GB"/>
        </w:rPr>
        <w:t>Bogaards, M</w:t>
      </w:r>
      <w:r w:rsidR="00F168FD" w:rsidRPr="004449A6">
        <w:rPr>
          <w:rFonts w:ascii="Times New Roman" w:hAnsi="Times New Roman" w:cs="Times New Roman"/>
          <w:color w:val="222222"/>
          <w:shd w:val="clear" w:color="auto" w:fill="FFFFFF"/>
          <w:lang w:val="en-GB"/>
        </w:rPr>
        <w:t>atthijs</w:t>
      </w:r>
      <w:r w:rsidRPr="004449A6">
        <w:rPr>
          <w:rFonts w:ascii="Times New Roman" w:hAnsi="Times New Roman" w:cs="Times New Roman"/>
          <w:color w:val="222222"/>
          <w:shd w:val="clear" w:color="auto" w:fill="FFFFFF"/>
          <w:lang w:val="en-GB"/>
        </w:rPr>
        <w:t>. 2018</w:t>
      </w:r>
      <w:r w:rsidR="00F168FD" w:rsidRPr="004449A6">
        <w:rPr>
          <w:rFonts w:ascii="Times New Roman" w:hAnsi="Times New Roman" w:cs="Times New Roman"/>
          <w:color w:val="222222"/>
          <w:shd w:val="clear" w:color="auto" w:fill="FFFFFF"/>
          <w:lang w:val="en-GB"/>
        </w:rPr>
        <w:t>. “</w:t>
      </w:r>
      <w:r w:rsidRPr="004449A6">
        <w:rPr>
          <w:rFonts w:ascii="Times New Roman" w:hAnsi="Times New Roman" w:cs="Times New Roman"/>
          <w:color w:val="222222"/>
          <w:shd w:val="clear" w:color="auto" w:fill="FFFFFF"/>
          <w:lang w:val="en-GB"/>
        </w:rPr>
        <w:t>De-democratization in Hungary: diffusely defective democracy</w:t>
      </w:r>
      <w:r w:rsidR="00F168FD" w:rsidRPr="004449A6">
        <w:rPr>
          <w:rFonts w:ascii="Times New Roman" w:hAnsi="Times New Roman" w:cs="Times New Roman"/>
          <w:color w:val="222222"/>
          <w:shd w:val="clear" w:color="auto" w:fill="FFFFFF"/>
          <w:lang w:val="en-GB"/>
        </w:rPr>
        <w:t>”.</w:t>
      </w:r>
      <w:r w:rsidRPr="004449A6">
        <w:rPr>
          <w:rFonts w:ascii="Times New Roman" w:hAnsi="Times New Roman" w:cs="Times New Roman"/>
          <w:color w:val="222222"/>
          <w:shd w:val="clear" w:color="auto" w:fill="FFFFFF"/>
          <w:lang w:val="en-GB"/>
        </w:rPr>
        <w:t> </w:t>
      </w:r>
      <w:r w:rsidRPr="004449A6">
        <w:rPr>
          <w:rFonts w:ascii="Times New Roman" w:hAnsi="Times New Roman" w:cs="Times New Roman"/>
          <w:i/>
          <w:iCs/>
          <w:color w:val="222222"/>
          <w:shd w:val="clear" w:color="auto" w:fill="FFFFFF"/>
          <w:lang w:val="en-GB"/>
        </w:rPr>
        <w:t>Democratization</w:t>
      </w:r>
      <w:r w:rsidRPr="004449A6">
        <w:rPr>
          <w:rFonts w:ascii="Times New Roman" w:hAnsi="Times New Roman" w:cs="Times New Roman"/>
          <w:color w:val="222222"/>
          <w:shd w:val="clear" w:color="auto" w:fill="FFFFFF"/>
          <w:lang w:val="en-GB"/>
        </w:rPr>
        <w:t> </w:t>
      </w:r>
      <w:r w:rsidRPr="004449A6">
        <w:rPr>
          <w:rFonts w:ascii="Times New Roman" w:hAnsi="Times New Roman" w:cs="Times New Roman"/>
          <w:i/>
          <w:iCs/>
          <w:color w:val="222222"/>
          <w:shd w:val="clear" w:color="auto" w:fill="FFFFFF"/>
          <w:lang w:val="en-GB"/>
        </w:rPr>
        <w:t>25</w:t>
      </w:r>
      <w:r w:rsidRPr="004449A6">
        <w:rPr>
          <w:rFonts w:ascii="Times New Roman" w:hAnsi="Times New Roman" w:cs="Times New Roman"/>
          <w:color w:val="222222"/>
          <w:shd w:val="clear" w:color="auto" w:fill="FFFFFF"/>
          <w:lang w:val="en-GB"/>
        </w:rPr>
        <w:t>(8): 1481-1499.</w:t>
      </w:r>
    </w:p>
    <w:p w14:paraId="66086B78" w14:textId="293703C1" w:rsidR="00860A25" w:rsidRPr="004449A6" w:rsidRDefault="00860A25" w:rsidP="00AB1EC3">
      <w:pPr>
        <w:rPr>
          <w:rFonts w:ascii="Times New Roman" w:hAnsi="Times New Roman" w:cs="Times New Roman"/>
          <w:color w:val="222222"/>
          <w:shd w:val="clear" w:color="auto" w:fill="FFFFFF"/>
        </w:rPr>
      </w:pPr>
      <w:r w:rsidRPr="004449A6">
        <w:rPr>
          <w:rFonts w:ascii="Times New Roman" w:hAnsi="Times New Roman" w:cs="Times New Roman"/>
          <w:color w:val="222222"/>
          <w:shd w:val="clear" w:color="auto" w:fill="FFFFFF"/>
        </w:rPr>
        <w:t>Dobek-Ostrowska, B</w:t>
      </w:r>
      <w:r w:rsidR="00CE1261" w:rsidRPr="004449A6">
        <w:rPr>
          <w:rFonts w:ascii="Times New Roman" w:hAnsi="Times New Roman" w:cs="Times New Roman"/>
          <w:color w:val="222222"/>
          <w:shd w:val="clear" w:color="auto" w:fill="FFFFFF"/>
        </w:rPr>
        <w:t>oguslawa</w:t>
      </w:r>
      <w:r w:rsidRPr="004449A6">
        <w:rPr>
          <w:rFonts w:ascii="Times New Roman" w:hAnsi="Times New Roman" w:cs="Times New Roman"/>
          <w:color w:val="222222"/>
          <w:shd w:val="clear" w:color="auto" w:fill="FFFFFF"/>
        </w:rPr>
        <w:t xml:space="preserve">. 2019. </w:t>
      </w:r>
      <w:r w:rsidR="002379DF"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How the media systems work in Central and Eastern Europe</w:t>
      </w:r>
      <w:r w:rsidR="002379DF"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w:t>
      </w:r>
      <w:r w:rsidR="002379DF" w:rsidRPr="004449A6">
        <w:rPr>
          <w:rFonts w:ascii="Times New Roman" w:hAnsi="Times New Roman" w:cs="Times New Roman"/>
          <w:color w:val="222222"/>
          <w:shd w:val="clear" w:color="auto" w:fill="FFFFFF"/>
        </w:rPr>
        <w:t>I</w:t>
      </w:r>
      <w:r w:rsidRPr="004449A6">
        <w:rPr>
          <w:rFonts w:ascii="Times New Roman" w:hAnsi="Times New Roman" w:cs="Times New Roman"/>
          <w:color w:val="222222"/>
          <w:shd w:val="clear" w:color="auto" w:fill="FFFFFF"/>
        </w:rPr>
        <w:t>n</w:t>
      </w:r>
      <w:r w:rsidR="002379DF" w:rsidRPr="004449A6">
        <w:rPr>
          <w:rFonts w:ascii="Times New Roman" w:hAnsi="Times New Roman" w:cs="Times New Roman"/>
          <w:color w:val="222222"/>
          <w:shd w:val="clear" w:color="auto" w:fill="FFFFFF"/>
        </w:rPr>
        <w:t xml:space="preserve"> </w:t>
      </w:r>
      <w:r w:rsidRPr="004449A6">
        <w:rPr>
          <w:rFonts w:ascii="Times New Roman" w:hAnsi="Times New Roman" w:cs="Times New Roman"/>
          <w:color w:val="222222"/>
          <w:shd w:val="clear" w:color="auto" w:fill="FFFFFF"/>
        </w:rPr>
        <w:t xml:space="preserve"> </w:t>
      </w:r>
      <w:r w:rsidRPr="004449A6">
        <w:rPr>
          <w:rFonts w:ascii="Times New Roman" w:hAnsi="Times New Roman" w:cs="Times New Roman"/>
          <w:i/>
          <w:iCs/>
          <w:color w:val="222222"/>
          <w:shd w:val="clear" w:color="auto" w:fill="FFFFFF"/>
        </w:rPr>
        <w:t>Public service broadcasting and media systems in troubled European democracies</w:t>
      </w:r>
      <w:r w:rsidR="002379DF" w:rsidRPr="004449A6">
        <w:rPr>
          <w:rFonts w:ascii="Times New Roman" w:hAnsi="Times New Roman" w:cs="Times New Roman"/>
          <w:i/>
          <w:iCs/>
          <w:color w:val="222222"/>
          <w:shd w:val="clear" w:color="auto" w:fill="FFFFFF"/>
        </w:rPr>
        <w:t xml:space="preserve">, </w:t>
      </w:r>
      <w:r w:rsidR="002379DF" w:rsidRPr="004449A6">
        <w:rPr>
          <w:rFonts w:ascii="Times New Roman" w:hAnsi="Times New Roman" w:cs="Times New Roman"/>
          <w:color w:val="222222"/>
          <w:shd w:val="clear" w:color="auto" w:fill="FFFFFF"/>
        </w:rPr>
        <w:t>edited by</w:t>
      </w:r>
      <w:r w:rsidR="002379DF" w:rsidRPr="004449A6">
        <w:rPr>
          <w:rFonts w:ascii="Times New Roman" w:hAnsi="Times New Roman" w:cs="Times New Roman"/>
          <w:i/>
          <w:iCs/>
          <w:color w:val="222222"/>
          <w:shd w:val="clear" w:color="auto" w:fill="FFFFFF"/>
        </w:rPr>
        <w:t xml:space="preserve"> </w:t>
      </w:r>
      <w:r w:rsidRPr="004449A6">
        <w:rPr>
          <w:rFonts w:ascii="Times New Roman" w:hAnsi="Times New Roman" w:cs="Times New Roman"/>
          <w:color w:val="222222"/>
          <w:shd w:val="clear" w:color="auto" w:fill="FFFFFF"/>
        </w:rPr>
        <w:t xml:space="preserve"> </w:t>
      </w:r>
      <w:proofErr w:type="spellStart"/>
      <w:r w:rsidR="002379DF" w:rsidRPr="004449A6">
        <w:rPr>
          <w:rFonts w:ascii="Times New Roman" w:hAnsi="Times New Roman" w:cs="Times New Roman"/>
          <w:color w:val="222222"/>
          <w:shd w:val="clear" w:color="auto" w:fill="FFFFFF"/>
        </w:rPr>
        <w:t>Połońska</w:t>
      </w:r>
      <w:proofErr w:type="spellEnd"/>
      <w:r w:rsidR="002379DF" w:rsidRPr="004449A6">
        <w:rPr>
          <w:rFonts w:ascii="Times New Roman" w:hAnsi="Times New Roman" w:cs="Times New Roman"/>
          <w:color w:val="222222"/>
          <w:shd w:val="clear" w:color="auto" w:fill="FFFFFF"/>
        </w:rPr>
        <w:t xml:space="preserve">, Eva and Charlie Beckett, </w:t>
      </w:r>
      <w:r w:rsidRPr="004449A6">
        <w:rPr>
          <w:rFonts w:ascii="Times New Roman" w:hAnsi="Times New Roman" w:cs="Times New Roman"/>
          <w:color w:val="222222"/>
          <w:shd w:val="clear" w:color="auto" w:fill="FFFFFF"/>
        </w:rPr>
        <w:t>259-278</w:t>
      </w:r>
      <w:r w:rsidR="002379DF" w:rsidRPr="004449A6">
        <w:rPr>
          <w:rFonts w:ascii="Times New Roman" w:hAnsi="Times New Roman" w:cs="Times New Roman"/>
          <w:color w:val="222222"/>
          <w:shd w:val="clear" w:color="auto" w:fill="FFFFFF"/>
        </w:rPr>
        <w:t>. Springer.</w:t>
      </w:r>
    </w:p>
    <w:p w14:paraId="25C07B85" w14:textId="77777777" w:rsidR="00971A26" w:rsidRPr="004449A6" w:rsidRDefault="00971A26" w:rsidP="00AB1EC3">
      <w:pPr>
        <w:rPr>
          <w:rFonts w:ascii="Times New Roman" w:hAnsi="Times New Roman" w:cs="Times New Roman"/>
          <w:color w:val="222222"/>
          <w:shd w:val="clear" w:color="auto" w:fill="FFFFFF"/>
        </w:rPr>
      </w:pPr>
    </w:p>
    <w:p w14:paraId="0A5AADB6" w14:textId="2A2FA3A9" w:rsidR="00971A26" w:rsidRPr="004449A6" w:rsidRDefault="00971A26" w:rsidP="00971A26">
      <w:pPr>
        <w:rPr>
          <w:rFonts w:ascii="Times New Roman" w:hAnsi="Times New Roman" w:cs="Times New Roman"/>
          <w:color w:val="222222"/>
          <w:shd w:val="clear" w:color="auto" w:fill="FFFFFF"/>
        </w:rPr>
      </w:pPr>
      <w:r w:rsidRPr="004449A6">
        <w:rPr>
          <w:rFonts w:ascii="Times New Roman" w:hAnsi="Times New Roman" w:cs="Times New Roman"/>
          <w:color w:val="222222"/>
          <w:shd w:val="clear" w:color="auto" w:fill="FFFFFF"/>
        </w:rPr>
        <w:t>Dobek-Ostrowska, B</w:t>
      </w:r>
      <w:r w:rsidR="00CE1261" w:rsidRPr="004449A6">
        <w:rPr>
          <w:rFonts w:ascii="Times New Roman" w:hAnsi="Times New Roman" w:cs="Times New Roman"/>
          <w:color w:val="222222"/>
          <w:shd w:val="clear" w:color="auto" w:fill="FFFFFF"/>
        </w:rPr>
        <w:t>oguslawa</w:t>
      </w:r>
      <w:r w:rsidRPr="004449A6">
        <w:rPr>
          <w:rFonts w:ascii="Times New Roman" w:hAnsi="Times New Roman" w:cs="Times New Roman"/>
          <w:color w:val="222222"/>
          <w:shd w:val="clear" w:color="auto" w:fill="FFFFFF"/>
        </w:rPr>
        <w:t xml:space="preserve">. 2015. </w:t>
      </w:r>
      <w:r w:rsidR="00CE1261"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25 years after communism: four models of media and politics in Central and Eastern Europe</w:t>
      </w:r>
      <w:r w:rsidR="00CE1261"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xml:space="preserve">.  </w:t>
      </w:r>
      <w:r w:rsidR="000E6C75" w:rsidRPr="004449A6">
        <w:rPr>
          <w:rFonts w:ascii="Times New Roman" w:hAnsi="Times New Roman" w:cs="Times New Roman"/>
          <w:color w:val="222222"/>
          <w:shd w:val="clear" w:color="auto" w:fill="FFFFFF"/>
        </w:rPr>
        <w:t xml:space="preserve">In </w:t>
      </w:r>
      <w:r w:rsidR="000E6C75" w:rsidRPr="004449A6">
        <w:rPr>
          <w:rFonts w:ascii="Times New Roman" w:hAnsi="Times New Roman" w:cs="Times New Roman"/>
          <w:i/>
          <w:iCs/>
          <w:color w:val="222222"/>
          <w:shd w:val="clear" w:color="auto" w:fill="FFFFFF"/>
        </w:rPr>
        <w:t>Democracy and Media in Central and Eastern Europe 24 Years on</w:t>
      </w:r>
      <w:r w:rsidR="000E6C75" w:rsidRPr="004449A6">
        <w:rPr>
          <w:rFonts w:ascii="Times New Roman" w:hAnsi="Times New Roman" w:cs="Times New Roman"/>
          <w:color w:val="222222"/>
          <w:shd w:val="clear" w:color="auto" w:fill="FFFFFF"/>
        </w:rPr>
        <w:t>, edited by Dobek-Ostrowska</w:t>
      </w:r>
      <w:r w:rsidR="0089452D" w:rsidRPr="004449A6">
        <w:rPr>
          <w:rFonts w:ascii="Times New Roman" w:hAnsi="Times New Roman" w:cs="Times New Roman"/>
          <w:color w:val="222222"/>
          <w:shd w:val="clear" w:color="auto" w:fill="FFFFFF"/>
        </w:rPr>
        <w:t>, Boguslawa</w:t>
      </w:r>
      <w:r w:rsidR="009C7E16">
        <w:rPr>
          <w:rFonts w:ascii="Times New Roman" w:hAnsi="Times New Roman" w:cs="Times New Roman"/>
          <w:color w:val="222222"/>
          <w:shd w:val="clear" w:color="auto" w:fill="FFFFFF"/>
        </w:rPr>
        <w:t xml:space="preserve"> &amp;</w:t>
      </w:r>
      <w:r w:rsidR="000E6C75" w:rsidRPr="004449A6">
        <w:rPr>
          <w:rFonts w:ascii="Times New Roman" w:hAnsi="Times New Roman" w:cs="Times New Roman"/>
          <w:color w:val="222222"/>
          <w:shd w:val="clear" w:color="auto" w:fill="FFFFFF"/>
        </w:rPr>
        <w:t xml:space="preserve"> Michal Glowacki, 11-45. Peter Lang.</w:t>
      </w:r>
    </w:p>
    <w:p w14:paraId="4AB85B00" w14:textId="59215BCD" w:rsidR="00BC4E7F" w:rsidRPr="004449A6" w:rsidRDefault="00BC4E7F" w:rsidP="001D227B">
      <w:pPr>
        <w:pStyle w:val="References"/>
        <w:spacing w:before="100" w:beforeAutospacing="1" w:line="240" w:lineRule="auto"/>
        <w:ind w:left="0" w:firstLine="0"/>
        <w:rPr>
          <w:rFonts w:eastAsiaTheme="minorHAnsi"/>
          <w:kern w:val="2"/>
          <w:lang w:eastAsia="en-US"/>
          <w14:ligatures w14:val="standardContextual"/>
        </w:rPr>
      </w:pPr>
      <w:r w:rsidRPr="004449A6">
        <w:rPr>
          <w:rFonts w:eastAsiaTheme="minorHAnsi"/>
          <w:kern w:val="2"/>
          <w:lang w:eastAsia="en-US"/>
          <w14:ligatures w14:val="standardContextual"/>
        </w:rPr>
        <w:t xml:space="preserve">Dragomir, Marius (2019). Hungary – a textbook case. In: </w:t>
      </w:r>
      <w:r w:rsidRPr="004449A6">
        <w:rPr>
          <w:rFonts w:eastAsiaTheme="minorHAnsi"/>
          <w:i/>
          <w:iCs/>
          <w:kern w:val="2"/>
          <w:lang w:eastAsia="en-US"/>
          <w14:ligatures w14:val="standardContextual"/>
        </w:rPr>
        <w:t>Media Capture in Europe.</w:t>
      </w:r>
      <w:r w:rsidRPr="004449A6">
        <w:rPr>
          <w:rFonts w:eastAsiaTheme="minorHAnsi"/>
          <w:kern w:val="2"/>
          <w:lang w:eastAsia="en-US"/>
          <w14:ligatures w14:val="standardContextual"/>
        </w:rPr>
        <w:t xml:space="preserve"> Media and Journalism Research Center. 14-16. </w:t>
      </w:r>
      <w:hyperlink r:id="rId17" w:history="1">
        <w:r w:rsidRPr="004449A6">
          <w:rPr>
            <w:rStyle w:val="Hyperlink"/>
            <w:rFonts w:eastAsiaTheme="minorHAnsi"/>
            <w:kern w:val="2"/>
            <w:lang w:eastAsia="en-US"/>
            <w14:ligatures w14:val="standardContextual"/>
          </w:rPr>
          <w:t>https://www.researchgate.net/ publication/344906819_Media_Capture_in_Europe</w:t>
        </w:r>
      </w:hyperlink>
    </w:p>
    <w:p w14:paraId="09A9B380" w14:textId="77777777" w:rsidR="001D227B" w:rsidRPr="004449A6" w:rsidRDefault="001D227B" w:rsidP="00971A26">
      <w:pPr>
        <w:rPr>
          <w:rFonts w:ascii="Times New Roman" w:hAnsi="Times New Roman" w:cs="Times New Roman"/>
          <w:color w:val="222222"/>
          <w:shd w:val="clear" w:color="auto" w:fill="FFFFFF"/>
        </w:rPr>
      </w:pPr>
    </w:p>
    <w:p w14:paraId="4E57F590" w14:textId="5BEEDC29" w:rsidR="001D227B" w:rsidRPr="004449A6" w:rsidRDefault="001D227B" w:rsidP="001D227B">
      <w:pPr>
        <w:pStyle w:val="References"/>
        <w:spacing w:line="240" w:lineRule="auto"/>
        <w:ind w:left="0" w:firstLine="0"/>
        <w:rPr>
          <w:rFonts w:eastAsiaTheme="minorHAnsi"/>
          <w:kern w:val="2"/>
          <w:lang w:eastAsia="en-US"/>
          <w14:ligatures w14:val="standardContextual"/>
        </w:rPr>
      </w:pPr>
      <w:r w:rsidRPr="004449A6">
        <w:rPr>
          <w:rFonts w:eastAsiaTheme="minorHAnsi"/>
          <w:kern w:val="2"/>
          <w:lang w:eastAsia="en-US"/>
          <w14:ligatures w14:val="standardContextual"/>
        </w:rPr>
        <w:t xml:space="preserve">Éltető, Andrea &amp; Martin, József Péter  (2024). Captured institutions and permeated business – the longevity of Hungarian autocracy. </w:t>
      </w:r>
      <w:r w:rsidRPr="004449A6">
        <w:rPr>
          <w:rFonts w:eastAsiaTheme="minorHAnsi"/>
          <w:i/>
          <w:iCs/>
          <w:kern w:val="2"/>
          <w:lang w:eastAsia="en-US"/>
          <w14:ligatures w14:val="standardContextual"/>
        </w:rPr>
        <w:t>Post-Communist Economies</w:t>
      </w:r>
      <w:r w:rsidRPr="004449A6">
        <w:rPr>
          <w:rFonts w:eastAsiaTheme="minorHAnsi"/>
          <w:kern w:val="2"/>
          <w:lang w:eastAsia="en-US"/>
          <w14:ligatures w14:val="standardContextual"/>
        </w:rPr>
        <w:t xml:space="preserve">, 36(4), 482–505. </w:t>
      </w:r>
      <w:hyperlink r:id="rId18" w:history="1">
        <w:r w:rsidRPr="004449A6">
          <w:rPr>
            <w:rStyle w:val="Hyperlink"/>
            <w:rFonts w:eastAsiaTheme="minorHAnsi"/>
            <w:kern w:val="2"/>
            <w:lang w:eastAsia="en-US"/>
            <w14:ligatures w14:val="standardContextual"/>
          </w:rPr>
          <w:t>https://doi.org/10.1080/14631377.2024.2306423</w:t>
        </w:r>
      </w:hyperlink>
      <w:r w:rsidRPr="004449A6">
        <w:rPr>
          <w:rFonts w:eastAsiaTheme="minorHAnsi"/>
          <w:kern w:val="2"/>
          <w:lang w:eastAsia="en-US"/>
          <w14:ligatures w14:val="standardContextual"/>
        </w:rPr>
        <w:t xml:space="preserve"> </w:t>
      </w:r>
    </w:p>
    <w:p w14:paraId="52124430" w14:textId="77777777" w:rsidR="001D227B" w:rsidRPr="004449A6" w:rsidRDefault="001D227B" w:rsidP="00971A26">
      <w:pPr>
        <w:rPr>
          <w:rFonts w:ascii="Times New Roman" w:hAnsi="Times New Roman" w:cs="Times New Roman"/>
          <w:color w:val="222222"/>
          <w:shd w:val="clear" w:color="auto" w:fill="FFFFFF"/>
        </w:rPr>
      </w:pPr>
    </w:p>
    <w:p w14:paraId="5C79D644" w14:textId="085D9A9F" w:rsidR="00971A26" w:rsidRPr="004449A6" w:rsidRDefault="00971A26" w:rsidP="00971A26">
      <w:pPr>
        <w:rPr>
          <w:rFonts w:ascii="Times New Roman" w:hAnsi="Times New Roman" w:cs="Times New Roman"/>
          <w:color w:val="222222"/>
          <w:shd w:val="clear" w:color="auto" w:fill="FFFFFF"/>
        </w:rPr>
      </w:pPr>
      <w:r w:rsidRPr="004449A6">
        <w:rPr>
          <w:rFonts w:ascii="Times New Roman" w:hAnsi="Times New Roman" w:cs="Times New Roman"/>
          <w:color w:val="222222"/>
          <w:shd w:val="clear" w:color="auto" w:fill="FFFFFF"/>
        </w:rPr>
        <w:lastRenderedPageBreak/>
        <w:t>Fabbrini, S</w:t>
      </w:r>
      <w:r w:rsidR="005F215C" w:rsidRPr="004449A6">
        <w:rPr>
          <w:rFonts w:ascii="Times New Roman" w:hAnsi="Times New Roman" w:cs="Times New Roman"/>
          <w:color w:val="222222"/>
          <w:shd w:val="clear" w:color="auto" w:fill="FFFFFF"/>
        </w:rPr>
        <w:t>ergio</w:t>
      </w:r>
      <w:r w:rsidR="009C7E16">
        <w:rPr>
          <w:rFonts w:ascii="Times New Roman" w:hAnsi="Times New Roman" w:cs="Times New Roman"/>
          <w:color w:val="222222"/>
          <w:shd w:val="clear" w:color="auto" w:fill="FFFFFF"/>
        </w:rPr>
        <w:t xml:space="preserve"> &amp;</w:t>
      </w:r>
      <w:r w:rsidR="005F215C" w:rsidRPr="004449A6">
        <w:rPr>
          <w:rFonts w:ascii="Times New Roman" w:hAnsi="Times New Roman" w:cs="Times New Roman"/>
          <w:color w:val="222222"/>
          <w:shd w:val="clear" w:color="auto" w:fill="FFFFFF"/>
        </w:rPr>
        <w:t xml:space="preserve">Tiziano, </w:t>
      </w:r>
      <w:r w:rsidRPr="004449A6">
        <w:rPr>
          <w:rFonts w:ascii="Times New Roman" w:hAnsi="Times New Roman" w:cs="Times New Roman"/>
          <w:color w:val="222222"/>
          <w:shd w:val="clear" w:color="auto" w:fill="FFFFFF"/>
        </w:rPr>
        <w:t>Zgaga</w:t>
      </w:r>
      <w:r w:rsidR="005F215C" w:rsidRPr="004449A6">
        <w:rPr>
          <w:rFonts w:ascii="Times New Roman" w:hAnsi="Times New Roman" w:cs="Times New Roman"/>
          <w:color w:val="222222"/>
          <w:shd w:val="clear" w:color="auto" w:fill="FFFFFF"/>
        </w:rPr>
        <w:t xml:space="preserve">. </w:t>
      </w:r>
      <w:r w:rsidRPr="004449A6">
        <w:rPr>
          <w:rFonts w:ascii="Times New Roman" w:hAnsi="Times New Roman" w:cs="Times New Roman"/>
          <w:color w:val="222222"/>
          <w:shd w:val="clear" w:color="auto" w:fill="FFFFFF"/>
        </w:rPr>
        <w:t xml:space="preserve">2024. </w:t>
      </w:r>
      <w:r w:rsidR="005F215C"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Right‐Wing Sovereignism in the European Union: Definition, Features and Implications</w:t>
      </w:r>
      <w:r w:rsidR="005F215C"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w:t>
      </w:r>
      <w:r w:rsidRPr="004449A6">
        <w:rPr>
          <w:rFonts w:ascii="Times New Roman" w:hAnsi="Times New Roman" w:cs="Times New Roman"/>
          <w:i/>
          <w:iCs/>
          <w:color w:val="222222"/>
          <w:shd w:val="clear" w:color="auto" w:fill="FFFFFF"/>
        </w:rPr>
        <w:t>JCMS: Journal of Common Market Studies</w:t>
      </w:r>
      <w:r w:rsidRPr="004449A6">
        <w:rPr>
          <w:rFonts w:ascii="Times New Roman" w:hAnsi="Times New Roman" w:cs="Times New Roman"/>
          <w:color w:val="222222"/>
          <w:shd w:val="clear" w:color="auto" w:fill="FFFFFF"/>
        </w:rPr>
        <w:t> </w:t>
      </w:r>
      <w:r w:rsidRPr="004449A6">
        <w:rPr>
          <w:rFonts w:ascii="Times New Roman" w:hAnsi="Times New Roman" w:cs="Times New Roman"/>
          <w:i/>
          <w:iCs/>
          <w:color w:val="222222"/>
          <w:shd w:val="clear" w:color="auto" w:fill="FFFFFF"/>
        </w:rPr>
        <w:t>62</w:t>
      </w:r>
      <w:r w:rsidRPr="004449A6">
        <w:rPr>
          <w:rFonts w:ascii="Times New Roman" w:hAnsi="Times New Roman" w:cs="Times New Roman"/>
          <w:color w:val="222222"/>
          <w:shd w:val="clear" w:color="auto" w:fill="FFFFFF"/>
        </w:rPr>
        <w:t>(2)</w:t>
      </w:r>
      <w:r w:rsidR="00FA4629"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xml:space="preserve"> 341-359.</w:t>
      </w:r>
    </w:p>
    <w:p w14:paraId="6EB8CBBB" w14:textId="491DC878" w:rsidR="00971A26" w:rsidRPr="004449A6" w:rsidRDefault="00971A26" w:rsidP="00AB1EC3">
      <w:pPr>
        <w:rPr>
          <w:rFonts w:ascii="Times New Roman" w:hAnsi="Times New Roman" w:cs="Times New Roman"/>
          <w:color w:val="222222"/>
          <w:shd w:val="clear" w:color="auto" w:fill="FFFFFF"/>
        </w:rPr>
      </w:pPr>
    </w:p>
    <w:p w14:paraId="7E818B3A" w14:textId="29D1E485" w:rsidR="009C7E16" w:rsidRDefault="009C7E16" w:rsidP="00FA4629">
      <w:pPr>
        <w:autoSpaceDE w:val="0"/>
        <w:autoSpaceDN w:val="0"/>
        <w:adjustRightInd w:val="0"/>
        <w:spacing w:after="100" w:afterAutospacing="1"/>
        <w:rPr>
          <w:rFonts w:ascii="Times New Roman" w:hAnsi="Times New Roman" w:cs="Times New Roman"/>
          <w:color w:val="222222"/>
          <w:shd w:val="clear" w:color="auto" w:fill="FFFFFF"/>
        </w:rPr>
      </w:pPr>
      <w:r w:rsidRPr="009C7E16">
        <w:rPr>
          <w:rFonts w:ascii="Times New Roman" w:hAnsi="Times New Roman" w:cs="Times New Roman"/>
          <w:color w:val="222222"/>
          <w:shd w:val="clear" w:color="auto" w:fill="FFFFFF"/>
        </w:rPr>
        <w:t xml:space="preserve">Foucault, Michel. 1991. Politics and the Study of Discourse. </w:t>
      </w:r>
      <w:r>
        <w:rPr>
          <w:rFonts w:ascii="Times New Roman" w:hAnsi="Times New Roman" w:cs="Times New Roman"/>
          <w:color w:val="222222"/>
          <w:shd w:val="clear" w:color="auto" w:fill="FFFFFF"/>
        </w:rPr>
        <w:t>I</w:t>
      </w:r>
      <w:r w:rsidRPr="009C7E16">
        <w:rPr>
          <w:rFonts w:ascii="Times New Roman" w:hAnsi="Times New Roman" w:cs="Times New Roman"/>
          <w:color w:val="222222"/>
          <w:shd w:val="clear" w:color="auto" w:fill="FFFFFF"/>
        </w:rPr>
        <w:t>n Graham Burchell, Colin Gordon</w:t>
      </w:r>
      <w:r>
        <w:rPr>
          <w:rFonts w:ascii="Times New Roman" w:hAnsi="Times New Roman" w:cs="Times New Roman"/>
          <w:color w:val="222222"/>
          <w:shd w:val="clear" w:color="auto" w:fill="FFFFFF"/>
        </w:rPr>
        <w:t xml:space="preserve"> &amp;</w:t>
      </w:r>
      <w:r w:rsidRPr="009C7E16">
        <w:rPr>
          <w:rFonts w:ascii="Times New Roman" w:hAnsi="Times New Roman" w:cs="Times New Roman"/>
          <w:color w:val="222222"/>
          <w:shd w:val="clear" w:color="auto" w:fill="FFFFFF"/>
        </w:rPr>
        <w:t xml:space="preserve"> Peter Miller (eds.) </w:t>
      </w:r>
      <w:r w:rsidRPr="005D0764">
        <w:rPr>
          <w:rFonts w:ascii="Times New Roman" w:hAnsi="Times New Roman" w:cs="Times New Roman"/>
          <w:i/>
          <w:iCs/>
          <w:color w:val="222222"/>
          <w:shd w:val="clear" w:color="auto" w:fill="FFFFFF"/>
        </w:rPr>
        <w:t>The Foucault Effect. Studies in Governmentality.</w:t>
      </w:r>
      <w:r w:rsidRPr="009C7E16">
        <w:rPr>
          <w:rFonts w:ascii="Times New Roman" w:hAnsi="Times New Roman" w:cs="Times New Roman"/>
          <w:color w:val="222222"/>
          <w:shd w:val="clear" w:color="auto" w:fill="FFFFFF"/>
        </w:rPr>
        <w:t xml:space="preserve"> The University of Chicago Press, Chicago, pp. 53-72.</w:t>
      </w:r>
    </w:p>
    <w:p w14:paraId="3E1604ED" w14:textId="5E445519" w:rsidR="00FA4629" w:rsidRPr="004449A6" w:rsidRDefault="00FA4629" w:rsidP="00FA4629">
      <w:pPr>
        <w:autoSpaceDE w:val="0"/>
        <w:autoSpaceDN w:val="0"/>
        <w:adjustRightInd w:val="0"/>
        <w:spacing w:after="100" w:afterAutospacing="1"/>
        <w:rPr>
          <w:rFonts w:ascii="Times New Roman" w:hAnsi="Times New Roman" w:cs="Times New Roman"/>
          <w:color w:val="222222"/>
          <w:shd w:val="clear" w:color="auto" w:fill="FFFFFF"/>
        </w:rPr>
      </w:pPr>
      <w:r w:rsidRPr="004449A6">
        <w:rPr>
          <w:rFonts w:ascii="Times New Roman" w:hAnsi="Times New Roman" w:cs="Times New Roman"/>
          <w:color w:val="222222"/>
          <w:shd w:val="clear" w:color="auto" w:fill="FFFFFF"/>
        </w:rPr>
        <w:t>Guriev, S</w:t>
      </w:r>
      <w:r w:rsidR="005F215C" w:rsidRPr="004449A6">
        <w:rPr>
          <w:rFonts w:ascii="Times New Roman" w:hAnsi="Times New Roman" w:cs="Times New Roman"/>
          <w:color w:val="222222"/>
          <w:shd w:val="clear" w:color="auto" w:fill="FFFFFF"/>
        </w:rPr>
        <w:t xml:space="preserve">ergei, </w:t>
      </w:r>
      <w:r w:rsidR="00A06326" w:rsidRPr="004449A6">
        <w:rPr>
          <w:rFonts w:ascii="Times New Roman" w:hAnsi="Times New Roman" w:cs="Times New Roman"/>
          <w:color w:val="222222"/>
          <w:shd w:val="clear" w:color="auto" w:fill="FFFFFF"/>
        </w:rPr>
        <w:t xml:space="preserve">&amp; </w:t>
      </w:r>
      <w:r w:rsidR="005F215C" w:rsidRPr="004449A6">
        <w:rPr>
          <w:rFonts w:ascii="Times New Roman" w:hAnsi="Times New Roman" w:cs="Times New Roman"/>
          <w:color w:val="222222"/>
          <w:shd w:val="clear" w:color="auto" w:fill="FFFFFF"/>
        </w:rPr>
        <w:t>Daniel,</w:t>
      </w:r>
      <w:r w:rsidRPr="004449A6">
        <w:rPr>
          <w:rFonts w:ascii="Times New Roman" w:hAnsi="Times New Roman" w:cs="Times New Roman"/>
          <w:color w:val="222222"/>
          <w:shd w:val="clear" w:color="auto" w:fill="FFFFFF"/>
        </w:rPr>
        <w:t xml:space="preserve"> Treisman</w:t>
      </w:r>
      <w:r w:rsidR="005F215C"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xml:space="preserve"> 2019</w:t>
      </w:r>
      <w:r w:rsidR="005F215C"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xml:space="preserve"> </w:t>
      </w:r>
      <w:r w:rsidR="005F215C"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Informational autocrats</w:t>
      </w:r>
      <w:r w:rsidR="005F215C"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xml:space="preserve"> </w:t>
      </w:r>
      <w:r w:rsidRPr="004449A6">
        <w:rPr>
          <w:rFonts w:ascii="Times New Roman" w:hAnsi="Times New Roman" w:cs="Times New Roman"/>
          <w:i/>
          <w:iCs/>
          <w:color w:val="222222"/>
          <w:shd w:val="clear" w:color="auto" w:fill="FFFFFF"/>
        </w:rPr>
        <w:t>Journal of economic perspectives</w:t>
      </w:r>
      <w:r w:rsidRPr="004449A6">
        <w:rPr>
          <w:rFonts w:ascii="Times New Roman" w:hAnsi="Times New Roman" w:cs="Times New Roman"/>
          <w:color w:val="222222"/>
          <w:shd w:val="clear" w:color="auto" w:fill="FFFFFF"/>
        </w:rPr>
        <w:t> </w:t>
      </w:r>
      <w:r w:rsidRPr="004449A6">
        <w:rPr>
          <w:rFonts w:ascii="Times New Roman" w:hAnsi="Times New Roman" w:cs="Times New Roman"/>
          <w:i/>
          <w:iCs/>
          <w:color w:val="222222"/>
          <w:shd w:val="clear" w:color="auto" w:fill="FFFFFF"/>
        </w:rPr>
        <w:t>33</w:t>
      </w:r>
      <w:r w:rsidRPr="004449A6">
        <w:rPr>
          <w:rFonts w:ascii="Times New Roman" w:hAnsi="Times New Roman" w:cs="Times New Roman"/>
          <w:color w:val="222222"/>
          <w:shd w:val="clear" w:color="auto" w:fill="FFFFFF"/>
        </w:rPr>
        <w:t>(4): 100-127.</w:t>
      </w:r>
    </w:p>
    <w:p w14:paraId="1E9270B9" w14:textId="39AFAEA9" w:rsidR="00721267" w:rsidRPr="004449A6" w:rsidRDefault="00721267" w:rsidP="00721267">
      <w:pPr>
        <w:autoSpaceDE w:val="0"/>
        <w:autoSpaceDN w:val="0"/>
        <w:adjustRightInd w:val="0"/>
        <w:jc w:val="both"/>
        <w:rPr>
          <w:rFonts w:ascii="Times New Roman" w:hAnsi="Times New Roman" w:cs="Times New Roman"/>
        </w:rPr>
      </w:pPr>
      <w:r w:rsidRPr="004449A6">
        <w:rPr>
          <w:rFonts w:ascii="Times New Roman" w:hAnsi="Times New Roman" w:cs="Times New Roman"/>
        </w:rPr>
        <w:t xml:space="preserve">Hallin, </w:t>
      </w:r>
      <w:r w:rsidR="008B7479" w:rsidRPr="004449A6">
        <w:rPr>
          <w:rFonts w:ascii="Times New Roman" w:hAnsi="Times New Roman" w:cs="Times New Roman"/>
        </w:rPr>
        <w:t xml:space="preserve">C. </w:t>
      </w:r>
      <w:r w:rsidRPr="004449A6">
        <w:rPr>
          <w:rFonts w:ascii="Times New Roman" w:hAnsi="Times New Roman" w:cs="Times New Roman"/>
        </w:rPr>
        <w:t>D</w:t>
      </w:r>
      <w:r w:rsidR="005F215C" w:rsidRPr="004449A6">
        <w:rPr>
          <w:rFonts w:ascii="Times New Roman" w:hAnsi="Times New Roman" w:cs="Times New Roman"/>
        </w:rPr>
        <w:t>aniel</w:t>
      </w:r>
      <w:r w:rsidR="008B7479" w:rsidRPr="004449A6">
        <w:rPr>
          <w:rFonts w:ascii="Times New Roman" w:hAnsi="Times New Roman" w:cs="Times New Roman"/>
        </w:rPr>
        <w:t>,</w:t>
      </w:r>
      <w:r w:rsidRPr="004449A6">
        <w:rPr>
          <w:rFonts w:ascii="Times New Roman" w:hAnsi="Times New Roman" w:cs="Times New Roman"/>
        </w:rPr>
        <w:t xml:space="preserve"> </w:t>
      </w:r>
      <w:r w:rsidR="00A06326" w:rsidRPr="004449A6">
        <w:rPr>
          <w:rFonts w:ascii="Times New Roman" w:hAnsi="Times New Roman" w:cs="Times New Roman"/>
        </w:rPr>
        <w:t xml:space="preserve">&amp; </w:t>
      </w:r>
      <w:r w:rsidR="008B7479" w:rsidRPr="004449A6">
        <w:rPr>
          <w:rFonts w:ascii="Times New Roman" w:hAnsi="Times New Roman" w:cs="Times New Roman"/>
        </w:rPr>
        <w:t xml:space="preserve"> </w:t>
      </w:r>
      <w:r w:rsidRPr="004449A6">
        <w:rPr>
          <w:rFonts w:ascii="Times New Roman" w:hAnsi="Times New Roman" w:cs="Times New Roman"/>
        </w:rPr>
        <w:t>P</w:t>
      </w:r>
      <w:r w:rsidR="008B7479" w:rsidRPr="004449A6">
        <w:rPr>
          <w:rFonts w:ascii="Times New Roman" w:hAnsi="Times New Roman" w:cs="Times New Roman"/>
        </w:rPr>
        <w:t>aolo,</w:t>
      </w:r>
      <w:r w:rsidRPr="004449A6">
        <w:rPr>
          <w:rFonts w:ascii="Times New Roman" w:hAnsi="Times New Roman" w:cs="Times New Roman"/>
        </w:rPr>
        <w:t xml:space="preserve"> Mancini</w:t>
      </w:r>
      <w:r w:rsidR="008B7479" w:rsidRPr="004449A6">
        <w:rPr>
          <w:rFonts w:ascii="Times New Roman" w:hAnsi="Times New Roman" w:cs="Times New Roman"/>
        </w:rPr>
        <w:t>.</w:t>
      </w:r>
      <w:r w:rsidRPr="004449A6">
        <w:rPr>
          <w:rFonts w:ascii="Times New Roman" w:hAnsi="Times New Roman" w:cs="Times New Roman"/>
        </w:rPr>
        <w:t xml:space="preserve"> 2004. </w:t>
      </w:r>
      <w:r w:rsidRPr="004449A6">
        <w:rPr>
          <w:rFonts w:ascii="Times New Roman" w:hAnsi="Times New Roman" w:cs="Times New Roman"/>
          <w:i/>
          <w:iCs/>
        </w:rPr>
        <w:t>Comparing Media Systems</w:t>
      </w:r>
      <w:r w:rsidRPr="004449A6">
        <w:rPr>
          <w:rFonts w:ascii="Times New Roman" w:hAnsi="Times New Roman" w:cs="Times New Roman"/>
        </w:rPr>
        <w:t>. Cambridge: Cambridge</w:t>
      </w:r>
      <w:r w:rsidR="008B7479" w:rsidRPr="004449A6">
        <w:rPr>
          <w:rFonts w:ascii="Times New Roman" w:hAnsi="Times New Roman" w:cs="Times New Roman"/>
        </w:rPr>
        <w:t xml:space="preserve"> </w:t>
      </w:r>
      <w:r w:rsidRPr="004449A6">
        <w:rPr>
          <w:rFonts w:ascii="Times New Roman" w:hAnsi="Times New Roman" w:cs="Times New Roman"/>
        </w:rPr>
        <w:t>University Press</w:t>
      </w:r>
      <w:r w:rsidR="008B7479" w:rsidRPr="004449A6">
        <w:rPr>
          <w:rFonts w:ascii="Times New Roman" w:hAnsi="Times New Roman" w:cs="Times New Roman"/>
        </w:rPr>
        <w:t>.</w:t>
      </w:r>
    </w:p>
    <w:p w14:paraId="39811ABE" w14:textId="77777777" w:rsidR="00971A26" w:rsidRPr="004449A6" w:rsidRDefault="00971A26" w:rsidP="00AB1EC3">
      <w:pPr>
        <w:rPr>
          <w:rFonts w:ascii="Times New Roman" w:hAnsi="Times New Roman" w:cs="Times New Roman"/>
          <w:color w:val="222222"/>
          <w:shd w:val="clear" w:color="auto" w:fill="FFFFFF"/>
        </w:rPr>
      </w:pPr>
    </w:p>
    <w:p w14:paraId="08A8FEE6" w14:textId="6E1D3ECA" w:rsidR="00971A26" w:rsidRPr="004449A6" w:rsidRDefault="00971A26" w:rsidP="00971A26">
      <w:pPr>
        <w:rPr>
          <w:rFonts w:ascii="Times New Roman" w:hAnsi="Times New Roman" w:cs="Times New Roman"/>
          <w:color w:val="222222"/>
          <w:shd w:val="clear" w:color="auto" w:fill="FFFFFF"/>
        </w:rPr>
      </w:pPr>
      <w:r w:rsidRPr="004449A6">
        <w:rPr>
          <w:rFonts w:ascii="Times New Roman" w:hAnsi="Times New Roman" w:cs="Times New Roman"/>
          <w:color w:val="222222"/>
          <w:shd w:val="clear" w:color="auto" w:fill="FFFFFF"/>
        </w:rPr>
        <w:t>Hameleers, M</w:t>
      </w:r>
      <w:r w:rsidR="008B7479" w:rsidRPr="004449A6">
        <w:rPr>
          <w:rFonts w:ascii="Times New Roman" w:hAnsi="Times New Roman" w:cs="Times New Roman"/>
          <w:color w:val="222222"/>
          <w:shd w:val="clear" w:color="auto" w:fill="FFFFFF"/>
        </w:rPr>
        <w:t>ichael et al</w:t>
      </w:r>
      <w:r w:rsidRPr="004449A6">
        <w:rPr>
          <w:rFonts w:ascii="Times New Roman" w:hAnsi="Times New Roman" w:cs="Times New Roman"/>
          <w:color w:val="222222"/>
          <w:shd w:val="clear" w:color="auto" w:fill="FFFFFF"/>
        </w:rPr>
        <w:t>. 2023</w:t>
      </w:r>
      <w:r w:rsidR="008B7479" w:rsidRPr="004449A6">
        <w:rPr>
          <w:rFonts w:ascii="Times New Roman" w:hAnsi="Times New Roman" w:cs="Times New Roman"/>
          <w:color w:val="222222"/>
          <w:shd w:val="clear" w:color="auto" w:fill="FFFFFF"/>
        </w:rPr>
        <w:t>. “</w:t>
      </w:r>
      <w:r w:rsidRPr="004449A6">
        <w:rPr>
          <w:rFonts w:ascii="Times New Roman" w:hAnsi="Times New Roman" w:cs="Times New Roman"/>
          <w:color w:val="222222"/>
          <w:shd w:val="clear" w:color="auto" w:fill="FFFFFF"/>
        </w:rPr>
        <w:t>Mistakenly misinformed or intentionally deceived? Mis‐and Disinformation perceptions on the Russian War in Ukraine among citizens in 19 countries</w:t>
      </w:r>
      <w:r w:rsidR="008B7479"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w:t>
      </w:r>
      <w:r w:rsidRPr="004449A6">
        <w:rPr>
          <w:rFonts w:ascii="Times New Roman" w:hAnsi="Times New Roman" w:cs="Times New Roman"/>
          <w:i/>
          <w:iCs/>
          <w:color w:val="222222"/>
          <w:shd w:val="clear" w:color="auto" w:fill="FFFFFF"/>
        </w:rPr>
        <w:t>European Journal of Political Research</w:t>
      </w:r>
      <w:r w:rsidRPr="004449A6">
        <w:rPr>
          <w:rFonts w:ascii="Times New Roman" w:hAnsi="Times New Roman" w:cs="Times New Roman"/>
          <w:color w:val="222222"/>
          <w:shd w:val="clear" w:color="auto" w:fill="FFFFFF"/>
        </w:rPr>
        <w:t xml:space="preserve">. </w:t>
      </w:r>
      <w:r w:rsidR="00DA2718" w:rsidRPr="004449A6">
        <w:rPr>
          <w:rFonts w:ascii="Times New Roman" w:hAnsi="Times New Roman" w:cs="Times New Roman"/>
          <w:color w:val="222222"/>
          <w:shd w:val="clear" w:color="auto" w:fill="FFFFFF"/>
        </w:rPr>
        <w:t>on-line first</w:t>
      </w:r>
    </w:p>
    <w:p w14:paraId="570E2362" w14:textId="77777777" w:rsidR="00971A26" w:rsidRPr="004449A6" w:rsidRDefault="00971A26" w:rsidP="00971A26">
      <w:pPr>
        <w:rPr>
          <w:rFonts w:ascii="Times New Roman" w:hAnsi="Times New Roman" w:cs="Times New Roman"/>
          <w:color w:val="222222"/>
          <w:shd w:val="clear" w:color="auto" w:fill="FFFFFF"/>
        </w:rPr>
      </w:pPr>
    </w:p>
    <w:p w14:paraId="3210F371" w14:textId="23CC6B7A" w:rsidR="00515EB1" w:rsidRPr="004449A6" w:rsidRDefault="00515EB1" w:rsidP="00515EB1">
      <w:pPr>
        <w:autoSpaceDE w:val="0"/>
        <w:autoSpaceDN w:val="0"/>
        <w:adjustRightInd w:val="0"/>
        <w:spacing w:after="100" w:afterAutospacing="1"/>
        <w:rPr>
          <w:rFonts w:ascii="Times New Roman" w:hAnsi="Times New Roman" w:cs="Times New Roman"/>
        </w:rPr>
      </w:pPr>
      <w:r w:rsidRPr="004449A6">
        <w:rPr>
          <w:rFonts w:ascii="Times New Roman" w:hAnsi="Times New Roman" w:cs="Times New Roman"/>
        </w:rPr>
        <w:t>Hann</w:t>
      </w:r>
      <w:r w:rsidR="008B7479" w:rsidRPr="004449A6">
        <w:rPr>
          <w:rFonts w:ascii="Times New Roman" w:hAnsi="Times New Roman" w:cs="Times New Roman"/>
        </w:rPr>
        <w:t>,</w:t>
      </w:r>
      <w:r w:rsidRPr="004449A6">
        <w:rPr>
          <w:rFonts w:ascii="Times New Roman" w:hAnsi="Times New Roman" w:cs="Times New Roman"/>
        </w:rPr>
        <w:t xml:space="preserve"> </w:t>
      </w:r>
      <w:r w:rsidR="00F276D8" w:rsidRPr="004449A6">
        <w:rPr>
          <w:rFonts w:ascii="Times New Roman" w:hAnsi="Times New Roman" w:cs="Times New Roman"/>
        </w:rPr>
        <w:t>E</w:t>
      </w:r>
      <w:r w:rsidR="008B7479" w:rsidRPr="004449A6">
        <w:rPr>
          <w:rFonts w:ascii="Times New Roman" w:hAnsi="Times New Roman" w:cs="Times New Roman"/>
        </w:rPr>
        <w:t xml:space="preserve">ndre, </w:t>
      </w:r>
      <w:r w:rsidR="00DA2718" w:rsidRPr="004449A6">
        <w:rPr>
          <w:rFonts w:ascii="Times New Roman" w:hAnsi="Times New Roman" w:cs="Times New Roman"/>
        </w:rPr>
        <w:t xml:space="preserve">Klára, </w:t>
      </w:r>
      <w:r w:rsidRPr="004449A6">
        <w:rPr>
          <w:rFonts w:ascii="Times New Roman" w:hAnsi="Times New Roman" w:cs="Times New Roman"/>
        </w:rPr>
        <w:t>Megyeri</w:t>
      </w:r>
      <w:r w:rsidR="00DA2718" w:rsidRPr="004449A6">
        <w:rPr>
          <w:rFonts w:ascii="Times New Roman" w:hAnsi="Times New Roman" w:cs="Times New Roman"/>
        </w:rPr>
        <w:t xml:space="preserve">, Ágnes, </w:t>
      </w:r>
      <w:r w:rsidRPr="004449A6">
        <w:rPr>
          <w:rFonts w:ascii="Times New Roman" w:hAnsi="Times New Roman" w:cs="Times New Roman"/>
        </w:rPr>
        <w:t>Urbán</w:t>
      </w:r>
      <w:r w:rsidR="008B7479" w:rsidRPr="004449A6">
        <w:rPr>
          <w:rFonts w:ascii="Times New Roman" w:hAnsi="Times New Roman" w:cs="Times New Roman"/>
        </w:rPr>
        <w:t>,</w:t>
      </w:r>
      <w:r w:rsidRPr="004449A6">
        <w:rPr>
          <w:rFonts w:ascii="Times New Roman" w:hAnsi="Times New Roman" w:cs="Times New Roman"/>
        </w:rPr>
        <w:t xml:space="preserve"> </w:t>
      </w:r>
      <w:r w:rsidR="00DA2718" w:rsidRPr="004449A6">
        <w:rPr>
          <w:rFonts w:ascii="Times New Roman" w:hAnsi="Times New Roman" w:cs="Times New Roman"/>
        </w:rPr>
        <w:t xml:space="preserve">Kata, </w:t>
      </w:r>
      <w:r w:rsidRPr="004449A6">
        <w:rPr>
          <w:rFonts w:ascii="Times New Roman" w:hAnsi="Times New Roman" w:cs="Times New Roman"/>
        </w:rPr>
        <w:t xml:space="preserve">Horváth, </w:t>
      </w:r>
      <w:r w:rsidR="00DA2718" w:rsidRPr="004449A6">
        <w:rPr>
          <w:rFonts w:ascii="Times New Roman" w:hAnsi="Times New Roman" w:cs="Times New Roman"/>
        </w:rPr>
        <w:t xml:space="preserve">Petra, </w:t>
      </w:r>
      <w:r w:rsidRPr="004449A6">
        <w:rPr>
          <w:rFonts w:ascii="Times New Roman" w:hAnsi="Times New Roman" w:cs="Times New Roman"/>
        </w:rPr>
        <w:t>Szávai</w:t>
      </w:r>
      <w:r w:rsidR="00DA2718" w:rsidRPr="004449A6">
        <w:rPr>
          <w:rFonts w:ascii="Times New Roman" w:hAnsi="Times New Roman" w:cs="Times New Roman"/>
        </w:rPr>
        <w:t xml:space="preserve"> </w:t>
      </w:r>
      <w:r w:rsidR="00A06326" w:rsidRPr="004449A6">
        <w:rPr>
          <w:rFonts w:ascii="Times New Roman" w:hAnsi="Times New Roman" w:cs="Times New Roman"/>
        </w:rPr>
        <w:t xml:space="preserve">&amp; </w:t>
      </w:r>
      <w:r w:rsidRPr="004449A6">
        <w:rPr>
          <w:rFonts w:ascii="Times New Roman" w:hAnsi="Times New Roman" w:cs="Times New Roman"/>
        </w:rPr>
        <w:t xml:space="preserve"> </w:t>
      </w:r>
      <w:r w:rsidR="00DA2718" w:rsidRPr="004449A6">
        <w:rPr>
          <w:rFonts w:ascii="Times New Roman" w:hAnsi="Times New Roman" w:cs="Times New Roman"/>
        </w:rPr>
        <w:t>Gábor, Polyák</w:t>
      </w:r>
      <w:r w:rsidR="00F276D8" w:rsidRPr="004449A6">
        <w:rPr>
          <w:rFonts w:ascii="Times New Roman" w:hAnsi="Times New Roman" w:cs="Times New Roman"/>
        </w:rPr>
        <w:t>.</w:t>
      </w:r>
      <w:r w:rsidRPr="004449A6">
        <w:rPr>
          <w:rFonts w:ascii="Times New Roman" w:hAnsi="Times New Roman" w:cs="Times New Roman"/>
        </w:rPr>
        <w:t xml:space="preserve"> 2023</w:t>
      </w:r>
      <w:r w:rsidR="008B7479" w:rsidRPr="004449A6">
        <w:rPr>
          <w:rFonts w:ascii="Times New Roman" w:hAnsi="Times New Roman" w:cs="Times New Roman"/>
        </w:rPr>
        <w:t>.</w:t>
      </w:r>
      <w:r w:rsidRPr="004449A6">
        <w:rPr>
          <w:rFonts w:ascii="Times New Roman" w:hAnsi="Times New Roman" w:cs="Times New Roman"/>
        </w:rPr>
        <w:t xml:space="preserve"> </w:t>
      </w:r>
      <w:proofErr w:type="spellStart"/>
      <w:r w:rsidRPr="004449A6">
        <w:rPr>
          <w:rFonts w:ascii="Times New Roman" w:hAnsi="Times New Roman" w:cs="Times New Roman"/>
          <w:i/>
          <w:iCs/>
        </w:rPr>
        <w:t>Tájékozódási</w:t>
      </w:r>
      <w:proofErr w:type="spellEnd"/>
      <w:r w:rsidRPr="004449A6">
        <w:rPr>
          <w:rFonts w:ascii="Times New Roman" w:hAnsi="Times New Roman" w:cs="Times New Roman"/>
          <w:i/>
          <w:iCs/>
        </w:rPr>
        <w:t xml:space="preserve"> </w:t>
      </w:r>
      <w:proofErr w:type="spellStart"/>
      <w:r w:rsidRPr="004449A6">
        <w:rPr>
          <w:rFonts w:ascii="Times New Roman" w:hAnsi="Times New Roman" w:cs="Times New Roman"/>
          <w:i/>
          <w:iCs/>
        </w:rPr>
        <w:t>szigetek</w:t>
      </w:r>
      <w:proofErr w:type="spellEnd"/>
      <w:r w:rsidRPr="004449A6">
        <w:rPr>
          <w:rFonts w:ascii="Times New Roman" w:hAnsi="Times New Roman" w:cs="Times New Roman"/>
          <w:i/>
          <w:iCs/>
        </w:rPr>
        <w:t xml:space="preserve"> </w:t>
      </w:r>
      <w:proofErr w:type="spellStart"/>
      <w:r w:rsidRPr="004449A6">
        <w:rPr>
          <w:rFonts w:ascii="Times New Roman" w:hAnsi="Times New Roman" w:cs="Times New Roman"/>
          <w:i/>
          <w:iCs/>
        </w:rPr>
        <w:t>egy</w:t>
      </w:r>
      <w:proofErr w:type="spellEnd"/>
      <w:r w:rsidRPr="004449A6">
        <w:rPr>
          <w:rFonts w:ascii="Times New Roman" w:hAnsi="Times New Roman" w:cs="Times New Roman"/>
          <w:i/>
          <w:iCs/>
        </w:rPr>
        <w:t xml:space="preserve"> </w:t>
      </w:r>
      <w:proofErr w:type="spellStart"/>
      <w:r w:rsidRPr="004449A6">
        <w:rPr>
          <w:rFonts w:ascii="Times New Roman" w:hAnsi="Times New Roman" w:cs="Times New Roman"/>
          <w:i/>
          <w:iCs/>
        </w:rPr>
        <w:t>polarizált</w:t>
      </w:r>
      <w:proofErr w:type="spellEnd"/>
      <w:r w:rsidRPr="004449A6">
        <w:rPr>
          <w:rFonts w:ascii="Times New Roman" w:hAnsi="Times New Roman" w:cs="Times New Roman"/>
          <w:i/>
          <w:iCs/>
        </w:rPr>
        <w:t xml:space="preserve"> </w:t>
      </w:r>
      <w:proofErr w:type="spellStart"/>
      <w:r w:rsidRPr="004449A6">
        <w:rPr>
          <w:rFonts w:ascii="Times New Roman" w:hAnsi="Times New Roman" w:cs="Times New Roman"/>
          <w:i/>
          <w:iCs/>
        </w:rPr>
        <w:t>médiarendszerben</w:t>
      </w:r>
      <w:proofErr w:type="spellEnd"/>
      <w:r w:rsidRPr="004449A6">
        <w:rPr>
          <w:rFonts w:ascii="Times New Roman" w:hAnsi="Times New Roman" w:cs="Times New Roman"/>
        </w:rPr>
        <w:t xml:space="preserve">. </w:t>
      </w:r>
      <w:r w:rsidR="00F276D8" w:rsidRPr="004449A6">
        <w:rPr>
          <w:rFonts w:ascii="Times New Roman" w:hAnsi="Times New Roman" w:cs="Times New Roman"/>
        </w:rPr>
        <w:t xml:space="preserve">[Islands of information in a polarised media system] </w:t>
      </w:r>
      <w:r w:rsidRPr="004449A6">
        <w:rPr>
          <w:rFonts w:ascii="Times New Roman" w:hAnsi="Times New Roman" w:cs="Times New Roman"/>
        </w:rPr>
        <w:t>B</w:t>
      </w:r>
      <w:r w:rsidR="008B7479" w:rsidRPr="004449A6">
        <w:rPr>
          <w:rFonts w:ascii="Times New Roman" w:hAnsi="Times New Roman" w:cs="Times New Roman"/>
        </w:rPr>
        <w:t>udapest:</w:t>
      </w:r>
      <w:r w:rsidRPr="004449A6">
        <w:rPr>
          <w:rFonts w:ascii="Times New Roman" w:hAnsi="Times New Roman" w:cs="Times New Roman"/>
        </w:rPr>
        <w:t xml:space="preserve"> </w:t>
      </w:r>
      <w:proofErr w:type="spellStart"/>
      <w:r w:rsidRPr="004449A6">
        <w:rPr>
          <w:rFonts w:ascii="Times New Roman" w:hAnsi="Times New Roman" w:cs="Times New Roman"/>
        </w:rPr>
        <w:t>Mérték</w:t>
      </w:r>
      <w:proofErr w:type="spellEnd"/>
      <w:r w:rsidRPr="004449A6">
        <w:rPr>
          <w:rFonts w:ascii="Times New Roman" w:hAnsi="Times New Roman" w:cs="Times New Roman"/>
        </w:rPr>
        <w:t xml:space="preserve"> </w:t>
      </w:r>
      <w:proofErr w:type="spellStart"/>
      <w:r w:rsidRPr="004449A6">
        <w:rPr>
          <w:rFonts w:ascii="Times New Roman" w:hAnsi="Times New Roman" w:cs="Times New Roman"/>
        </w:rPr>
        <w:t>Médiaelemző</w:t>
      </w:r>
      <w:proofErr w:type="spellEnd"/>
      <w:r w:rsidRPr="004449A6">
        <w:rPr>
          <w:rFonts w:ascii="Times New Roman" w:hAnsi="Times New Roman" w:cs="Times New Roman"/>
        </w:rPr>
        <w:t xml:space="preserve"> </w:t>
      </w:r>
      <w:proofErr w:type="spellStart"/>
      <w:r w:rsidRPr="004449A6">
        <w:rPr>
          <w:rFonts w:ascii="Times New Roman" w:hAnsi="Times New Roman" w:cs="Times New Roman"/>
        </w:rPr>
        <w:t>Műhely</w:t>
      </w:r>
      <w:proofErr w:type="spellEnd"/>
      <w:r w:rsidR="008B7479" w:rsidRPr="004449A6">
        <w:rPr>
          <w:rFonts w:ascii="Times New Roman" w:hAnsi="Times New Roman" w:cs="Times New Roman"/>
        </w:rPr>
        <w:t>.</w:t>
      </w:r>
      <w:r w:rsidRPr="004449A6">
        <w:rPr>
          <w:rFonts w:ascii="Times New Roman" w:hAnsi="Times New Roman" w:cs="Times New Roman"/>
        </w:rPr>
        <w:t xml:space="preserve"> </w:t>
      </w:r>
    </w:p>
    <w:p w14:paraId="51628C98" w14:textId="10B9BDCC" w:rsidR="005F449F" w:rsidRPr="004449A6" w:rsidRDefault="005F449F" w:rsidP="005F449F">
      <w:pPr>
        <w:jc w:val="both"/>
        <w:rPr>
          <w:rFonts w:ascii="Times New Roman" w:hAnsi="Times New Roman" w:cs="Times New Roman"/>
        </w:rPr>
      </w:pPr>
      <w:r w:rsidRPr="004449A6">
        <w:rPr>
          <w:rFonts w:ascii="Times New Roman" w:hAnsi="Times New Roman" w:cs="Times New Roman"/>
        </w:rPr>
        <w:t>Ilonszki, G</w:t>
      </w:r>
      <w:r w:rsidR="00DA2718" w:rsidRPr="004449A6">
        <w:rPr>
          <w:rFonts w:ascii="Times New Roman" w:hAnsi="Times New Roman" w:cs="Times New Roman"/>
        </w:rPr>
        <w:t>abriella</w:t>
      </w:r>
      <w:r w:rsidRPr="004449A6">
        <w:rPr>
          <w:rFonts w:ascii="Times New Roman" w:hAnsi="Times New Roman" w:cs="Times New Roman"/>
        </w:rPr>
        <w:t>. 2009</w:t>
      </w:r>
      <w:r w:rsidR="00DA2718" w:rsidRPr="004449A6">
        <w:rPr>
          <w:rFonts w:ascii="Times New Roman" w:hAnsi="Times New Roman" w:cs="Times New Roman"/>
        </w:rPr>
        <w:t>.</w:t>
      </w:r>
      <w:r w:rsidRPr="004449A6">
        <w:rPr>
          <w:rFonts w:ascii="Times New Roman" w:hAnsi="Times New Roman" w:cs="Times New Roman"/>
        </w:rPr>
        <w:t xml:space="preserve"> </w:t>
      </w:r>
      <w:r w:rsidR="00DA2718" w:rsidRPr="004449A6">
        <w:rPr>
          <w:rFonts w:ascii="Times New Roman" w:hAnsi="Times New Roman" w:cs="Times New Roman"/>
        </w:rPr>
        <w:t>“</w:t>
      </w:r>
      <w:r w:rsidRPr="004449A6">
        <w:rPr>
          <w:rFonts w:ascii="Times New Roman" w:hAnsi="Times New Roman" w:cs="Times New Roman"/>
        </w:rPr>
        <w:t>National Discontent and EU support in Central and Eastern Europe</w:t>
      </w:r>
      <w:r w:rsidR="00DA2718" w:rsidRPr="004449A6">
        <w:rPr>
          <w:rFonts w:ascii="Times New Roman" w:hAnsi="Times New Roman" w:cs="Times New Roman"/>
        </w:rPr>
        <w:t>”</w:t>
      </w:r>
      <w:r w:rsidRPr="004449A6">
        <w:rPr>
          <w:rFonts w:ascii="Times New Roman" w:hAnsi="Times New Roman" w:cs="Times New Roman"/>
        </w:rPr>
        <w:t xml:space="preserve">. </w:t>
      </w:r>
      <w:r w:rsidRPr="004449A6">
        <w:rPr>
          <w:rFonts w:ascii="Times New Roman" w:hAnsi="Times New Roman" w:cs="Times New Roman"/>
          <w:i/>
          <w:iCs/>
        </w:rPr>
        <w:t>Europe-Asia Studies</w:t>
      </w:r>
      <w:r w:rsidRPr="004449A6">
        <w:rPr>
          <w:rFonts w:ascii="Times New Roman" w:hAnsi="Times New Roman" w:cs="Times New Roman"/>
        </w:rPr>
        <w:t xml:space="preserve"> (61):</w:t>
      </w:r>
      <w:r w:rsidR="00043704">
        <w:rPr>
          <w:rFonts w:ascii="Times New Roman" w:hAnsi="Times New Roman" w:cs="Times New Roman"/>
        </w:rPr>
        <w:t xml:space="preserve"> </w:t>
      </w:r>
      <w:r w:rsidRPr="004449A6">
        <w:rPr>
          <w:rFonts w:ascii="Times New Roman" w:hAnsi="Times New Roman" w:cs="Times New Roman"/>
        </w:rPr>
        <w:t>6, 1041-1057.</w:t>
      </w:r>
    </w:p>
    <w:p w14:paraId="0ADB2D0C" w14:textId="77777777" w:rsidR="00AD0C17" w:rsidRPr="004449A6" w:rsidRDefault="00AD0C17" w:rsidP="005F449F">
      <w:pPr>
        <w:jc w:val="both"/>
        <w:rPr>
          <w:rFonts w:ascii="Times New Roman" w:hAnsi="Times New Roman" w:cs="Times New Roman"/>
        </w:rPr>
      </w:pPr>
    </w:p>
    <w:p w14:paraId="352CC06B" w14:textId="7443F83D" w:rsidR="0018187E" w:rsidRPr="004449A6" w:rsidRDefault="0018187E" w:rsidP="00DF0584">
      <w:pPr>
        <w:spacing w:line="276" w:lineRule="auto"/>
        <w:rPr>
          <w:rFonts w:ascii="Times New Roman" w:hAnsi="Times New Roman" w:cs="Times New Roman"/>
        </w:rPr>
      </w:pPr>
      <w:r w:rsidRPr="004449A6">
        <w:rPr>
          <w:rFonts w:ascii="Times New Roman" w:hAnsi="Times New Roman" w:cs="Times New Roman"/>
        </w:rPr>
        <w:t>Ilonszki, G</w:t>
      </w:r>
      <w:r w:rsidR="00DA2718" w:rsidRPr="004449A6">
        <w:rPr>
          <w:rFonts w:ascii="Times New Roman" w:hAnsi="Times New Roman" w:cs="Times New Roman"/>
        </w:rPr>
        <w:t xml:space="preserve">abriella </w:t>
      </w:r>
      <w:r w:rsidR="00A06326" w:rsidRPr="004449A6">
        <w:rPr>
          <w:rFonts w:ascii="Times New Roman" w:hAnsi="Times New Roman" w:cs="Times New Roman"/>
        </w:rPr>
        <w:t xml:space="preserve">&amp; </w:t>
      </w:r>
      <w:r w:rsidR="00DA2718" w:rsidRPr="004449A6">
        <w:rPr>
          <w:rFonts w:ascii="Times New Roman" w:hAnsi="Times New Roman" w:cs="Times New Roman"/>
        </w:rPr>
        <w:t xml:space="preserve"> </w:t>
      </w:r>
      <w:r w:rsidR="00AD0C17" w:rsidRPr="004449A6">
        <w:rPr>
          <w:rFonts w:ascii="Times New Roman" w:hAnsi="Times New Roman" w:cs="Times New Roman"/>
        </w:rPr>
        <w:t>Gy</w:t>
      </w:r>
      <w:r w:rsidR="00DA2718" w:rsidRPr="004449A6">
        <w:rPr>
          <w:rFonts w:ascii="Times New Roman" w:hAnsi="Times New Roman" w:cs="Times New Roman"/>
        </w:rPr>
        <w:t>örgy,</w:t>
      </w:r>
      <w:r w:rsidRPr="004449A6">
        <w:rPr>
          <w:rFonts w:ascii="Times New Roman" w:hAnsi="Times New Roman" w:cs="Times New Roman"/>
        </w:rPr>
        <w:t xml:space="preserve"> Lengyel</w:t>
      </w:r>
      <w:r w:rsidR="00DA2718" w:rsidRPr="004449A6">
        <w:rPr>
          <w:rFonts w:ascii="Times New Roman" w:hAnsi="Times New Roman" w:cs="Times New Roman"/>
        </w:rPr>
        <w:t>.</w:t>
      </w:r>
      <w:r w:rsidRPr="004449A6">
        <w:rPr>
          <w:rFonts w:ascii="Times New Roman" w:hAnsi="Times New Roman" w:cs="Times New Roman"/>
        </w:rPr>
        <w:t xml:space="preserve"> 2024</w:t>
      </w:r>
      <w:r w:rsidR="00DA2718" w:rsidRPr="004449A6">
        <w:rPr>
          <w:rFonts w:ascii="Times New Roman" w:hAnsi="Times New Roman" w:cs="Times New Roman"/>
        </w:rPr>
        <w:t>.</w:t>
      </w:r>
      <w:r w:rsidRPr="004449A6">
        <w:rPr>
          <w:rFonts w:ascii="Times New Roman" w:hAnsi="Times New Roman" w:cs="Times New Roman"/>
        </w:rPr>
        <w:t xml:space="preserve"> </w:t>
      </w:r>
      <w:r w:rsidR="00DA2718" w:rsidRPr="004449A6">
        <w:rPr>
          <w:rFonts w:ascii="Times New Roman" w:hAnsi="Times New Roman" w:cs="Times New Roman"/>
        </w:rPr>
        <w:t>“</w:t>
      </w:r>
      <w:r w:rsidRPr="004449A6">
        <w:rPr>
          <w:rFonts w:ascii="Times New Roman" w:hAnsi="Times New Roman" w:cs="Times New Roman"/>
        </w:rPr>
        <w:t>Discarded Pillars of Good Governance in a Personalist Regime</w:t>
      </w:r>
      <w:r w:rsidR="00DA2718" w:rsidRPr="004449A6">
        <w:rPr>
          <w:rFonts w:ascii="Times New Roman" w:hAnsi="Times New Roman" w:cs="Times New Roman"/>
        </w:rPr>
        <w:t>.</w:t>
      </w:r>
      <w:r w:rsidRPr="004449A6">
        <w:rPr>
          <w:rFonts w:ascii="Times New Roman" w:hAnsi="Times New Roman" w:cs="Times New Roman"/>
        </w:rPr>
        <w:t xml:space="preserve"> The Hungarian Case.</w:t>
      </w:r>
      <w:r w:rsidR="00DA2718" w:rsidRPr="004449A6">
        <w:rPr>
          <w:rFonts w:ascii="Times New Roman" w:hAnsi="Times New Roman" w:cs="Times New Roman"/>
        </w:rPr>
        <w:t>”</w:t>
      </w:r>
      <w:r w:rsidRPr="004449A6">
        <w:rPr>
          <w:rFonts w:ascii="Times New Roman" w:hAnsi="Times New Roman" w:cs="Times New Roman"/>
        </w:rPr>
        <w:t xml:space="preserve"> </w:t>
      </w:r>
      <w:r w:rsidRPr="004449A6">
        <w:rPr>
          <w:rFonts w:ascii="Times New Roman" w:hAnsi="Times New Roman" w:cs="Times New Roman"/>
          <w:i/>
          <w:iCs/>
        </w:rPr>
        <w:t>Politics and Policy</w:t>
      </w:r>
      <w:r w:rsidRPr="004449A6">
        <w:rPr>
          <w:rFonts w:ascii="Times New Roman" w:hAnsi="Times New Roman" w:cs="Times New Roman"/>
        </w:rPr>
        <w:t xml:space="preserve">, under review </w:t>
      </w:r>
    </w:p>
    <w:p w14:paraId="4AA8DA43" w14:textId="6A970234" w:rsidR="00083937" w:rsidRPr="004449A6" w:rsidRDefault="00083937" w:rsidP="00DF0584">
      <w:pPr>
        <w:spacing w:line="276" w:lineRule="auto"/>
        <w:rPr>
          <w:rFonts w:ascii="Times New Roman" w:hAnsi="Times New Roman" w:cs="Times New Roman"/>
        </w:rPr>
      </w:pPr>
    </w:p>
    <w:p w14:paraId="226FEC5B" w14:textId="242967BF" w:rsidR="00083937" w:rsidRPr="004449A6" w:rsidRDefault="00083937" w:rsidP="00083937">
      <w:pPr>
        <w:autoSpaceDE w:val="0"/>
        <w:autoSpaceDN w:val="0"/>
        <w:adjustRightInd w:val="0"/>
        <w:rPr>
          <w:rFonts w:ascii="Times New Roman" w:hAnsi="Times New Roman" w:cs="Times New Roman"/>
        </w:rPr>
      </w:pPr>
      <w:r w:rsidRPr="004449A6">
        <w:rPr>
          <w:rFonts w:ascii="Times New Roman" w:hAnsi="Times New Roman" w:cs="Times New Roman"/>
        </w:rPr>
        <w:t>Kelemen, R. D</w:t>
      </w:r>
      <w:r w:rsidR="00DA2718" w:rsidRPr="004449A6">
        <w:rPr>
          <w:rFonts w:ascii="Times New Roman" w:hAnsi="Times New Roman" w:cs="Times New Roman"/>
        </w:rPr>
        <w:t>aniel</w:t>
      </w:r>
      <w:r w:rsidRPr="004449A6">
        <w:rPr>
          <w:rFonts w:ascii="Times New Roman" w:hAnsi="Times New Roman" w:cs="Times New Roman"/>
        </w:rPr>
        <w:t>. 2024</w:t>
      </w:r>
      <w:r w:rsidR="00C34E19" w:rsidRPr="004449A6">
        <w:rPr>
          <w:rFonts w:ascii="Times New Roman" w:hAnsi="Times New Roman" w:cs="Times New Roman"/>
        </w:rPr>
        <w:t>. “</w:t>
      </w:r>
      <w:r w:rsidRPr="004449A6">
        <w:rPr>
          <w:rFonts w:ascii="Times New Roman" w:hAnsi="Times New Roman" w:cs="Times New Roman"/>
        </w:rPr>
        <w:t>Will the European Union escape its autocracy trap?</w:t>
      </w:r>
      <w:r w:rsidR="00C34E19" w:rsidRPr="004449A6">
        <w:rPr>
          <w:rFonts w:ascii="Times New Roman" w:hAnsi="Times New Roman" w:cs="Times New Roman"/>
        </w:rPr>
        <w:t>”</w:t>
      </w:r>
      <w:r w:rsidRPr="004449A6">
        <w:rPr>
          <w:rFonts w:ascii="Times New Roman" w:hAnsi="Times New Roman" w:cs="Times New Roman"/>
        </w:rPr>
        <w:t xml:space="preserve"> </w:t>
      </w:r>
      <w:r w:rsidRPr="004449A6">
        <w:rPr>
          <w:rFonts w:ascii="Times New Roman" w:hAnsi="Times New Roman" w:cs="Times New Roman"/>
          <w:i/>
          <w:iCs/>
        </w:rPr>
        <w:t>Journal of European Public Policy</w:t>
      </w:r>
      <w:r w:rsidRPr="004449A6">
        <w:rPr>
          <w:rFonts w:ascii="Times New Roman" w:hAnsi="Times New Roman" w:cs="Times New Roman"/>
        </w:rPr>
        <w:t xml:space="preserve"> </w:t>
      </w:r>
      <w:r w:rsidR="00C34E19" w:rsidRPr="004449A6">
        <w:rPr>
          <w:rFonts w:ascii="Times New Roman" w:hAnsi="Times New Roman" w:cs="Times New Roman"/>
        </w:rPr>
        <w:t xml:space="preserve">on-line first </w:t>
      </w:r>
      <w:r w:rsidRPr="004449A6">
        <w:rPr>
          <w:rFonts w:ascii="Times New Roman" w:hAnsi="Times New Roman" w:cs="Times New Roman"/>
        </w:rPr>
        <w:t>DOI: 10.1080/13501763.2024.2314739</w:t>
      </w:r>
      <w:r w:rsidR="00AF381A" w:rsidRPr="004449A6">
        <w:rPr>
          <w:rFonts w:ascii="Times New Roman" w:hAnsi="Times New Roman" w:cs="Times New Roman"/>
        </w:rPr>
        <w:t xml:space="preserve"> </w:t>
      </w:r>
    </w:p>
    <w:p w14:paraId="3ACB1810" w14:textId="77777777" w:rsidR="00083937" w:rsidRPr="004449A6" w:rsidRDefault="00083937" w:rsidP="00083937">
      <w:pPr>
        <w:autoSpaceDE w:val="0"/>
        <w:autoSpaceDN w:val="0"/>
        <w:adjustRightInd w:val="0"/>
        <w:rPr>
          <w:rFonts w:ascii="Times New Roman" w:hAnsi="Times New Roman" w:cs="Times New Roman"/>
        </w:rPr>
      </w:pPr>
    </w:p>
    <w:p w14:paraId="1C66E1ED" w14:textId="38BD5F1E" w:rsidR="00083937" w:rsidRPr="004449A6" w:rsidRDefault="00083937" w:rsidP="00083937">
      <w:pPr>
        <w:autoSpaceDE w:val="0"/>
        <w:autoSpaceDN w:val="0"/>
        <w:adjustRightInd w:val="0"/>
        <w:rPr>
          <w:rFonts w:ascii="Times New Roman" w:hAnsi="Times New Roman" w:cs="Times New Roman"/>
        </w:rPr>
      </w:pPr>
      <w:r w:rsidRPr="004449A6">
        <w:rPr>
          <w:rFonts w:ascii="Times New Roman" w:hAnsi="Times New Roman" w:cs="Times New Roman"/>
        </w:rPr>
        <w:t>Kelemen, R. D</w:t>
      </w:r>
      <w:r w:rsidR="00C34E19" w:rsidRPr="004449A6">
        <w:rPr>
          <w:rFonts w:ascii="Times New Roman" w:hAnsi="Times New Roman" w:cs="Times New Roman"/>
        </w:rPr>
        <w:t>aniel</w:t>
      </w:r>
      <w:r w:rsidRPr="004449A6">
        <w:rPr>
          <w:rFonts w:ascii="Times New Roman" w:hAnsi="Times New Roman" w:cs="Times New Roman"/>
        </w:rPr>
        <w:t>.</w:t>
      </w:r>
      <w:r w:rsidR="00C34E19" w:rsidRPr="004449A6">
        <w:rPr>
          <w:rFonts w:ascii="Times New Roman" w:hAnsi="Times New Roman" w:cs="Times New Roman"/>
        </w:rPr>
        <w:t xml:space="preserve"> </w:t>
      </w:r>
      <w:r w:rsidRPr="004449A6">
        <w:rPr>
          <w:rFonts w:ascii="Times New Roman" w:hAnsi="Times New Roman" w:cs="Times New Roman"/>
        </w:rPr>
        <w:t>2020</w:t>
      </w:r>
      <w:r w:rsidR="00C34E19" w:rsidRPr="004449A6">
        <w:rPr>
          <w:rFonts w:ascii="Times New Roman" w:hAnsi="Times New Roman" w:cs="Times New Roman"/>
        </w:rPr>
        <w:t>.</w:t>
      </w:r>
      <w:r w:rsidRPr="004449A6">
        <w:rPr>
          <w:rFonts w:ascii="Times New Roman" w:hAnsi="Times New Roman" w:cs="Times New Roman"/>
        </w:rPr>
        <w:t xml:space="preserve"> </w:t>
      </w:r>
      <w:r w:rsidR="00C34E19" w:rsidRPr="004449A6">
        <w:rPr>
          <w:rFonts w:ascii="Times New Roman" w:hAnsi="Times New Roman" w:cs="Times New Roman"/>
        </w:rPr>
        <w:t>“</w:t>
      </w:r>
      <w:r w:rsidRPr="004449A6">
        <w:rPr>
          <w:rFonts w:ascii="Times New Roman" w:hAnsi="Times New Roman" w:cs="Times New Roman"/>
        </w:rPr>
        <w:t>The European Union's authoritarian equilibrium</w:t>
      </w:r>
      <w:r w:rsidR="00C34E19" w:rsidRPr="004449A6">
        <w:rPr>
          <w:rFonts w:ascii="Times New Roman" w:hAnsi="Times New Roman" w:cs="Times New Roman"/>
        </w:rPr>
        <w:t>”</w:t>
      </w:r>
      <w:r w:rsidRPr="004449A6">
        <w:rPr>
          <w:rFonts w:ascii="Times New Roman" w:hAnsi="Times New Roman" w:cs="Times New Roman"/>
        </w:rPr>
        <w:t xml:space="preserve">. </w:t>
      </w:r>
    </w:p>
    <w:p w14:paraId="31F5F8D8" w14:textId="53F6C914" w:rsidR="00083937" w:rsidRPr="004449A6" w:rsidRDefault="00083937" w:rsidP="00083937">
      <w:pPr>
        <w:autoSpaceDE w:val="0"/>
        <w:autoSpaceDN w:val="0"/>
        <w:adjustRightInd w:val="0"/>
        <w:rPr>
          <w:rFonts w:ascii="Times New Roman" w:hAnsi="Times New Roman" w:cs="Times New Roman"/>
        </w:rPr>
      </w:pPr>
      <w:r w:rsidRPr="004449A6">
        <w:rPr>
          <w:rFonts w:ascii="Times New Roman" w:hAnsi="Times New Roman" w:cs="Times New Roman"/>
          <w:i/>
          <w:iCs/>
        </w:rPr>
        <w:t>Journal of European Public Policy</w:t>
      </w:r>
      <w:r w:rsidRPr="004449A6">
        <w:rPr>
          <w:rFonts w:ascii="Times New Roman" w:hAnsi="Times New Roman" w:cs="Times New Roman"/>
        </w:rPr>
        <w:t xml:space="preserve"> 27(3): 481-499. DOI: 10.1080/13501763.2020.1712455</w:t>
      </w:r>
    </w:p>
    <w:p w14:paraId="75FEC203" w14:textId="6E9742F4" w:rsidR="007D5951" w:rsidRPr="004449A6" w:rsidRDefault="00A64946" w:rsidP="007D5951">
      <w:pPr>
        <w:spacing w:before="100" w:beforeAutospacing="1" w:after="100" w:afterAutospacing="1"/>
        <w:rPr>
          <w:rFonts w:ascii="Times New Roman" w:hAnsi="Times New Roman" w:cs="Times New Roman"/>
        </w:rPr>
      </w:pPr>
      <w:r w:rsidRPr="004449A6">
        <w:rPr>
          <w:rFonts w:ascii="Times New Roman" w:hAnsi="Times New Roman" w:cs="Times New Roman"/>
        </w:rPr>
        <w:t>L</w:t>
      </w:r>
      <w:r w:rsidR="007D5951" w:rsidRPr="004449A6">
        <w:rPr>
          <w:rFonts w:ascii="Times New Roman" w:hAnsi="Times New Roman" w:cs="Times New Roman"/>
        </w:rPr>
        <w:t>engyel, Gy</w:t>
      </w:r>
      <w:r w:rsidR="00C34E19" w:rsidRPr="004449A6">
        <w:rPr>
          <w:rFonts w:ascii="Times New Roman" w:hAnsi="Times New Roman" w:cs="Times New Roman"/>
        </w:rPr>
        <w:t xml:space="preserve">örgy </w:t>
      </w:r>
      <w:r w:rsidR="00A06326" w:rsidRPr="004449A6">
        <w:rPr>
          <w:rFonts w:ascii="Times New Roman" w:hAnsi="Times New Roman" w:cs="Times New Roman"/>
        </w:rPr>
        <w:t xml:space="preserve">&amp; </w:t>
      </w:r>
      <w:r w:rsidR="00C34E19" w:rsidRPr="004449A6">
        <w:rPr>
          <w:rFonts w:ascii="Times New Roman" w:hAnsi="Times New Roman" w:cs="Times New Roman"/>
        </w:rPr>
        <w:t xml:space="preserve"> </w:t>
      </w:r>
      <w:r w:rsidR="007D5951" w:rsidRPr="004449A6">
        <w:rPr>
          <w:rFonts w:ascii="Times New Roman" w:hAnsi="Times New Roman" w:cs="Times New Roman"/>
        </w:rPr>
        <w:t>B</w:t>
      </w:r>
      <w:r w:rsidR="00C34E19" w:rsidRPr="004449A6">
        <w:rPr>
          <w:rFonts w:ascii="Times New Roman" w:hAnsi="Times New Roman" w:cs="Times New Roman"/>
        </w:rPr>
        <w:t xml:space="preserve">orbála, </w:t>
      </w:r>
      <w:r w:rsidR="007D5951" w:rsidRPr="004449A6">
        <w:rPr>
          <w:rFonts w:ascii="Times New Roman" w:hAnsi="Times New Roman" w:cs="Times New Roman"/>
        </w:rPr>
        <w:t>Göncz</w:t>
      </w:r>
      <w:r w:rsidR="00C34E19" w:rsidRPr="004449A6">
        <w:rPr>
          <w:rFonts w:ascii="Times New Roman" w:hAnsi="Times New Roman" w:cs="Times New Roman"/>
        </w:rPr>
        <w:t xml:space="preserve">. </w:t>
      </w:r>
      <w:r w:rsidR="007D5951" w:rsidRPr="004449A6">
        <w:rPr>
          <w:rFonts w:ascii="Times New Roman" w:hAnsi="Times New Roman" w:cs="Times New Roman"/>
        </w:rPr>
        <w:t>2009</w:t>
      </w:r>
      <w:r w:rsidR="00C34E19" w:rsidRPr="004449A6">
        <w:rPr>
          <w:rFonts w:ascii="Times New Roman" w:hAnsi="Times New Roman" w:cs="Times New Roman"/>
        </w:rPr>
        <w:t>.</w:t>
      </w:r>
      <w:r w:rsidR="007D5951" w:rsidRPr="004449A6">
        <w:rPr>
          <w:rFonts w:ascii="Times New Roman" w:hAnsi="Times New Roman" w:cs="Times New Roman"/>
        </w:rPr>
        <w:t xml:space="preserve"> </w:t>
      </w:r>
      <w:r w:rsidR="00C34E19" w:rsidRPr="004449A6">
        <w:rPr>
          <w:rFonts w:ascii="Times New Roman" w:hAnsi="Times New Roman" w:cs="Times New Roman"/>
        </w:rPr>
        <w:t>”</w:t>
      </w:r>
      <w:r w:rsidR="007D5951" w:rsidRPr="004449A6">
        <w:rPr>
          <w:rFonts w:ascii="Times New Roman" w:hAnsi="Times New Roman" w:cs="Times New Roman"/>
        </w:rPr>
        <w:t>Elites’ Pragmatic and Symbolic Views about European Integration</w:t>
      </w:r>
      <w:r w:rsidR="00C34E19" w:rsidRPr="004449A6">
        <w:rPr>
          <w:rFonts w:ascii="Times New Roman" w:hAnsi="Times New Roman" w:cs="Times New Roman"/>
        </w:rPr>
        <w:t>”</w:t>
      </w:r>
      <w:r w:rsidR="007D5951" w:rsidRPr="004449A6">
        <w:rPr>
          <w:rFonts w:ascii="Times New Roman" w:hAnsi="Times New Roman" w:cs="Times New Roman"/>
        </w:rPr>
        <w:t xml:space="preserve">.  </w:t>
      </w:r>
      <w:r w:rsidR="007D5951" w:rsidRPr="004449A6">
        <w:rPr>
          <w:rFonts w:ascii="Times New Roman" w:hAnsi="Times New Roman" w:cs="Times New Roman"/>
          <w:i/>
        </w:rPr>
        <w:t xml:space="preserve">Europe-Asia Studies </w:t>
      </w:r>
      <w:r w:rsidR="007D5951" w:rsidRPr="004449A6">
        <w:rPr>
          <w:rFonts w:ascii="Times New Roman" w:hAnsi="Times New Roman" w:cs="Times New Roman"/>
        </w:rPr>
        <w:t>61(6):1059-1077.</w:t>
      </w:r>
    </w:p>
    <w:p w14:paraId="58D24B47" w14:textId="47111D9E" w:rsidR="00210F23" w:rsidRPr="004449A6" w:rsidRDefault="00210F23" w:rsidP="001635ED">
      <w:pPr>
        <w:autoSpaceDE w:val="0"/>
        <w:autoSpaceDN w:val="0"/>
        <w:adjustRightInd w:val="0"/>
        <w:rPr>
          <w:rFonts w:ascii="Times New Roman" w:eastAsiaTheme="minorHAnsi" w:hAnsi="Times New Roman" w:cs="Times New Roman"/>
          <w:lang w:eastAsia="en-US"/>
          <w14:ligatures w14:val="standardContextual"/>
        </w:rPr>
      </w:pPr>
      <w:r w:rsidRPr="004449A6">
        <w:rPr>
          <w:rFonts w:ascii="Times New Roman" w:eastAsiaTheme="minorHAnsi" w:hAnsi="Times New Roman" w:cs="Times New Roman"/>
          <w:lang w:eastAsia="en-US"/>
          <w14:ligatures w14:val="standardContextual"/>
        </w:rPr>
        <w:t>Lengyel</w:t>
      </w:r>
      <w:r w:rsidR="00C34E19" w:rsidRPr="004449A6">
        <w:rPr>
          <w:rFonts w:ascii="Times New Roman" w:eastAsiaTheme="minorHAnsi" w:hAnsi="Times New Roman" w:cs="Times New Roman"/>
          <w:lang w:eastAsia="en-US"/>
          <w14:ligatures w14:val="standardContextual"/>
        </w:rPr>
        <w:t>,</w:t>
      </w:r>
      <w:r w:rsidRPr="004449A6">
        <w:rPr>
          <w:rFonts w:ascii="Times New Roman" w:eastAsiaTheme="minorHAnsi" w:hAnsi="Times New Roman" w:cs="Times New Roman"/>
          <w:lang w:eastAsia="en-US"/>
          <w14:ligatures w14:val="standardContextual"/>
        </w:rPr>
        <w:t xml:space="preserve"> </w:t>
      </w:r>
      <w:r w:rsidR="0074786A" w:rsidRPr="004449A6">
        <w:rPr>
          <w:rFonts w:ascii="Times New Roman" w:eastAsiaTheme="minorHAnsi" w:hAnsi="Times New Roman" w:cs="Times New Roman"/>
          <w:lang w:eastAsia="en-US"/>
          <w14:ligatures w14:val="standardContextual"/>
        </w:rPr>
        <w:t>Gy</w:t>
      </w:r>
      <w:r w:rsidR="00C34E19" w:rsidRPr="004449A6">
        <w:rPr>
          <w:rFonts w:ascii="Times New Roman" w:eastAsiaTheme="minorHAnsi" w:hAnsi="Times New Roman" w:cs="Times New Roman"/>
          <w:lang w:eastAsia="en-US"/>
          <w14:ligatures w14:val="standardContextual"/>
        </w:rPr>
        <w:t xml:space="preserve">örgy </w:t>
      </w:r>
      <w:r w:rsidR="00A06326" w:rsidRPr="004449A6">
        <w:rPr>
          <w:rFonts w:ascii="Times New Roman" w:eastAsiaTheme="minorHAnsi" w:hAnsi="Times New Roman" w:cs="Times New Roman"/>
          <w:lang w:eastAsia="en-US"/>
          <w14:ligatures w14:val="standardContextual"/>
        </w:rPr>
        <w:t xml:space="preserve">&amp; </w:t>
      </w:r>
      <w:r w:rsidRPr="004449A6">
        <w:rPr>
          <w:rFonts w:ascii="Times New Roman" w:eastAsiaTheme="minorHAnsi" w:hAnsi="Times New Roman" w:cs="Times New Roman"/>
          <w:lang w:eastAsia="en-US"/>
          <w14:ligatures w14:val="standardContextual"/>
        </w:rPr>
        <w:t>Z</w:t>
      </w:r>
      <w:r w:rsidR="00C34E19" w:rsidRPr="004449A6">
        <w:rPr>
          <w:rFonts w:ascii="Times New Roman" w:eastAsiaTheme="minorHAnsi" w:hAnsi="Times New Roman" w:cs="Times New Roman"/>
          <w:lang w:eastAsia="en-US"/>
          <w14:ligatures w14:val="standardContextual"/>
        </w:rPr>
        <w:t>suzsanna,</w:t>
      </w:r>
      <w:r w:rsidRPr="004449A6">
        <w:rPr>
          <w:rFonts w:ascii="Times New Roman" w:eastAsiaTheme="minorHAnsi" w:hAnsi="Times New Roman" w:cs="Times New Roman"/>
          <w:lang w:eastAsia="en-US"/>
          <w14:ligatures w14:val="standardContextual"/>
        </w:rPr>
        <w:t xml:space="preserve"> Blaskó</w:t>
      </w:r>
      <w:r w:rsidR="00C34E19" w:rsidRPr="004449A6">
        <w:rPr>
          <w:rFonts w:ascii="Times New Roman" w:eastAsiaTheme="minorHAnsi" w:hAnsi="Times New Roman" w:cs="Times New Roman"/>
          <w:lang w:eastAsia="en-US"/>
          <w14:ligatures w14:val="standardContextual"/>
        </w:rPr>
        <w:t>.</w:t>
      </w:r>
      <w:r w:rsidR="0074786A" w:rsidRPr="004449A6">
        <w:rPr>
          <w:rFonts w:ascii="Times New Roman" w:eastAsiaTheme="minorHAnsi" w:hAnsi="Times New Roman" w:cs="Times New Roman"/>
          <w:lang w:eastAsia="en-US"/>
          <w14:ligatures w14:val="standardContextual"/>
        </w:rPr>
        <w:t xml:space="preserve"> 2002</w:t>
      </w:r>
      <w:r w:rsidR="00C34E19" w:rsidRPr="004449A6">
        <w:rPr>
          <w:rFonts w:ascii="Times New Roman" w:eastAsiaTheme="minorHAnsi" w:hAnsi="Times New Roman" w:cs="Times New Roman"/>
          <w:lang w:eastAsia="en-US"/>
          <w14:ligatures w14:val="standardContextual"/>
        </w:rPr>
        <w:t>.</w:t>
      </w:r>
      <w:r w:rsidR="0074786A" w:rsidRPr="004449A6">
        <w:rPr>
          <w:rFonts w:ascii="Times New Roman" w:eastAsiaTheme="minorHAnsi" w:hAnsi="Times New Roman" w:cs="Times New Roman"/>
          <w:lang w:eastAsia="en-US"/>
          <w14:ligatures w14:val="standardContextual"/>
        </w:rPr>
        <w:t xml:space="preserve"> </w:t>
      </w:r>
      <w:r w:rsidRPr="004449A6">
        <w:rPr>
          <w:rFonts w:ascii="Times New Roman" w:eastAsiaTheme="minorHAnsi" w:hAnsi="Times New Roman" w:cs="Times New Roman"/>
          <w:lang w:eastAsia="en-US"/>
          <w14:ligatures w14:val="standardContextual"/>
        </w:rPr>
        <w:t xml:space="preserve"> </w:t>
      </w:r>
      <w:r w:rsidR="00C34E19" w:rsidRPr="004449A6">
        <w:rPr>
          <w:rFonts w:ascii="Times New Roman" w:hAnsi="Times New Roman" w:cs="Times New Roman"/>
        </w:rPr>
        <w:t>“</w:t>
      </w:r>
      <w:r w:rsidRPr="004449A6">
        <w:rPr>
          <w:rFonts w:ascii="Times New Roman" w:eastAsiaTheme="minorHAnsi" w:hAnsi="Times New Roman" w:cs="Times New Roman"/>
          <w:lang w:eastAsia="en-US"/>
          <w14:ligatures w14:val="standardContextual"/>
        </w:rPr>
        <w:t xml:space="preserve">Kik </w:t>
      </w:r>
      <w:proofErr w:type="spellStart"/>
      <w:r w:rsidRPr="004449A6">
        <w:rPr>
          <w:rFonts w:ascii="Times New Roman" w:eastAsiaTheme="minorHAnsi" w:hAnsi="Times New Roman" w:cs="Times New Roman"/>
          <w:lang w:eastAsia="en-US"/>
          <w14:ligatures w14:val="standardContextual"/>
        </w:rPr>
        <w:t>félnek</w:t>
      </w:r>
      <w:proofErr w:type="spellEnd"/>
      <w:r w:rsidRPr="004449A6">
        <w:rPr>
          <w:rFonts w:ascii="Times New Roman" w:eastAsiaTheme="minorHAnsi" w:hAnsi="Times New Roman" w:cs="Times New Roman"/>
          <w:lang w:eastAsia="en-US"/>
          <w14:ligatures w14:val="standardContextual"/>
        </w:rPr>
        <w:t xml:space="preserve"> </w:t>
      </w:r>
      <w:proofErr w:type="spellStart"/>
      <w:r w:rsidRPr="004449A6">
        <w:rPr>
          <w:rFonts w:ascii="Times New Roman" w:eastAsiaTheme="minorHAnsi" w:hAnsi="Times New Roman" w:cs="Times New Roman"/>
          <w:lang w:eastAsia="en-US"/>
          <w14:ligatures w14:val="standardContextual"/>
        </w:rPr>
        <w:t>az</w:t>
      </w:r>
      <w:proofErr w:type="spellEnd"/>
      <w:r w:rsidRPr="004449A6">
        <w:rPr>
          <w:rFonts w:ascii="Times New Roman" w:eastAsiaTheme="minorHAnsi" w:hAnsi="Times New Roman" w:cs="Times New Roman"/>
          <w:lang w:eastAsia="en-US"/>
          <w14:ligatures w14:val="standardContextual"/>
        </w:rPr>
        <w:t xml:space="preserve"> </w:t>
      </w:r>
      <w:proofErr w:type="spellStart"/>
      <w:r w:rsidRPr="004449A6">
        <w:rPr>
          <w:rFonts w:ascii="Times New Roman" w:eastAsiaTheme="minorHAnsi" w:hAnsi="Times New Roman" w:cs="Times New Roman"/>
          <w:lang w:eastAsia="en-US"/>
          <w14:ligatures w14:val="standardContextual"/>
        </w:rPr>
        <w:t>európai</w:t>
      </w:r>
      <w:proofErr w:type="spellEnd"/>
      <w:r w:rsidRPr="004449A6">
        <w:rPr>
          <w:rFonts w:ascii="Times New Roman" w:eastAsiaTheme="minorHAnsi" w:hAnsi="Times New Roman" w:cs="Times New Roman"/>
          <w:lang w:eastAsia="en-US"/>
          <w14:ligatures w14:val="standardContextual"/>
        </w:rPr>
        <w:t xml:space="preserve"> </w:t>
      </w:r>
      <w:proofErr w:type="spellStart"/>
      <w:r w:rsidRPr="004449A6">
        <w:rPr>
          <w:rFonts w:ascii="Times New Roman" w:eastAsiaTheme="minorHAnsi" w:hAnsi="Times New Roman" w:cs="Times New Roman"/>
          <w:lang w:eastAsia="en-US"/>
          <w14:ligatures w14:val="standardContextual"/>
        </w:rPr>
        <w:t>integrációtól</w:t>
      </w:r>
      <w:proofErr w:type="spellEnd"/>
      <w:r w:rsidRPr="004449A6">
        <w:rPr>
          <w:rFonts w:ascii="Times New Roman" w:eastAsiaTheme="minorHAnsi" w:hAnsi="Times New Roman" w:cs="Times New Roman"/>
          <w:lang w:eastAsia="en-US"/>
          <w14:ligatures w14:val="standardContextual"/>
        </w:rPr>
        <w:t>?</w:t>
      </w:r>
      <w:r w:rsidR="00C34E19" w:rsidRPr="004449A6">
        <w:rPr>
          <w:rFonts w:ascii="Times New Roman" w:eastAsiaTheme="minorHAnsi" w:hAnsi="Times New Roman" w:cs="Times New Roman"/>
          <w:lang w:eastAsia="en-US"/>
          <w14:ligatures w14:val="standardContextual"/>
        </w:rPr>
        <w:t>”.</w:t>
      </w:r>
      <w:r w:rsidR="00513F14" w:rsidRPr="004449A6">
        <w:rPr>
          <w:rFonts w:ascii="Times New Roman" w:eastAsiaTheme="minorHAnsi" w:hAnsi="Times New Roman" w:cs="Times New Roman"/>
          <w:lang w:eastAsia="en-US"/>
          <w14:ligatures w14:val="standardContextual"/>
        </w:rPr>
        <w:t xml:space="preserve"> (Who are afraid of European integration?)</w:t>
      </w:r>
      <w:r w:rsidRPr="004449A6">
        <w:rPr>
          <w:rFonts w:ascii="Times New Roman" w:eastAsiaTheme="minorHAnsi" w:hAnsi="Times New Roman" w:cs="Times New Roman"/>
          <w:lang w:eastAsia="en-US"/>
          <w14:ligatures w14:val="standardContextual"/>
        </w:rPr>
        <w:t xml:space="preserve"> </w:t>
      </w:r>
      <w:r w:rsidR="00C34E19" w:rsidRPr="004449A6">
        <w:rPr>
          <w:rFonts w:ascii="Times New Roman" w:eastAsiaTheme="minorHAnsi" w:hAnsi="Times New Roman" w:cs="Times New Roman"/>
          <w:lang w:eastAsia="en-US"/>
          <w14:ligatures w14:val="standardContextual"/>
        </w:rPr>
        <w:t>I</w:t>
      </w:r>
      <w:r w:rsidRPr="004449A6">
        <w:rPr>
          <w:rFonts w:ascii="Times New Roman" w:eastAsiaTheme="minorHAnsi" w:hAnsi="Times New Roman" w:cs="Times New Roman"/>
          <w:lang w:eastAsia="en-US"/>
          <w14:ligatures w14:val="standardContextual"/>
        </w:rPr>
        <w:t xml:space="preserve">n </w:t>
      </w:r>
      <w:proofErr w:type="spellStart"/>
      <w:r w:rsidRPr="004449A6">
        <w:rPr>
          <w:rFonts w:ascii="Times New Roman" w:eastAsiaTheme="minorHAnsi" w:hAnsi="Times New Roman" w:cs="Times New Roman"/>
          <w:i/>
          <w:iCs/>
          <w:lang w:eastAsia="en-US"/>
          <w14:ligatures w14:val="standardContextual"/>
        </w:rPr>
        <w:t>Társadalmi</w:t>
      </w:r>
      <w:proofErr w:type="spellEnd"/>
      <w:r w:rsidRPr="004449A6">
        <w:rPr>
          <w:rFonts w:ascii="Times New Roman" w:eastAsiaTheme="minorHAnsi" w:hAnsi="Times New Roman" w:cs="Times New Roman"/>
          <w:i/>
          <w:iCs/>
          <w:lang w:eastAsia="en-US"/>
          <w14:ligatures w14:val="standardContextual"/>
        </w:rPr>
        <w:t xml:space="preserve"> </w:t>
      </w:r>
      <w:proofErr w:type="spellStart"/>
      <w:r w:rsidRPr="004449A6">
        <w:rPr>
          <w:rFonts w:ascii="Times New Roman" w:eastAsiaTheme="minorHAnsi" w:hAnsi="Times New Roman" w:cs="Times New Roman"/>
          <w:i/>
          <w:iCs/>
          <w:lang w:eastAsia="en-US"/>
          <w14:ligatures w14:val="standardContextual"/>
        </w:rPr>
        <w:t>riport</w:t>
      </w:r>
      <w:proofErr w:type="spellEnd"/>
      <w:r w:rsidR="00043704">
        <w:rPr>
          <w:rFonts w:ascii="Times New Roman" w:eastAsiaTheme="minorHAnsi" w:hAnsi="Times New Roman" w:cs="Times New Roman"/>
          <w:i/>
          <w:iCs/>
          <w:lang w:eastAsia="en-US"/>
          <w14:ligatures w14:val="standardContextual"/>
        </w:rPr>
        <w:t>.</w:t>
      </w:r>
      <w:r w:rsidRPr="004449A6">
        <w:rPr>
          <w:rFonts w:ascii="Times New Roman" w:eastAsiaTheme="minorHAnsi" w:hAnsi="Times New Roman" w:cs="Times New Roman"/>
          <w:i/>
          <w:iCs/>
          <w:lang w:eastAsia="en-US"/>
          <w14:ligatures w14:val="standardContextual"/>
        </w:rPr>
        <w:t xml:space="preserve"> </w:t>
      </w:r>
      <w:r w:rsidRPr="004449A6">
        <w:rPr>
          <w:rFonts w:ascii="Times New Roman" w:eastAsiaTheme="minorHAnsi" w:hAnsi="Times New Roman" w:cs="Times New Roman"/>
          <w:lang w:eastAsia="en-US"/>
          <w14:ligatures w14:val="standardContextual"/>
        </w:rPr>
        <w:t xml:space="preserve"> ed</w:t>
      </w:r>
      <w:r w:rsidR="00C34E19" w:rsidRPr="004449A6">
        <w:rPr>
          <w:rFonts w:ascii="Times New Roman" w:eastAsiaTheme="minorHAnsi" w:hAnsi="Times New Roman" w:cs="Times New Roman"/>
          <w:lang w:eastAsia="en-US"/>
          <w14:ligatures w14:val="standardContextual"/>
        </w:rPr>
        <w:t xml:space="preserve">ited by </w:t>
      </w:r>
      <w:r w:rsidRPr="004449A6">
        <w:rPr>
          <w:rFonts w:ascii="Times New Roman" w:eastAsiaTheme="minorHAnsi" w:hAnsi="Times New Roman" w:cs="Times New Roman"/>
          <w:lang w:eastAsia="en-US"/>
          <w14:ligatures w14:val="standardContextual"/>
        </w:rPr>
        <w:t>T</w:t>
      </w:r>
      <w:r w:rsidR="00C34E19" w:rsidRPr="004449A6">
        <w:rPr>
          <w:rFonts w:ascii="Times New Roman" w:eastAsiaTheme="minorHAnsi" w:hAnsi="Times New Roman" w:cs="Times New Roman"/>
          <w:lang w:eastAsia="en-US"/>
          <w14:ligatures w14:val="standardContextual"/>
        </w:rPr>
        <w:t>amás,</w:t>
      </w:r>
      <w:r w:rsidRPr="004449A6">
        <w:rPr>
          <w:rFonts w:ascii="Times New Roman" w:eastAsiaTheme="minorHAnsi" w:hAnsi="Times New Roman" w:cs="Times New Roman"/>
          <w:lang w:eastAsia="en-US"/>
          <w14:ligatures w14:val="standardContextual"/>
        </w:rPr>
        <w:t xml:space="preserve"> Kolosi, I</w:t>
      </w:r>
      <w:r w:rsidR="00C34E19" w:rsidRPr="004449A6">
        <w:rPr>
          <w:rFonts w:ascii="Times New Roman" w:eastAsiaTheme="minorHAnsi" w:hAnsi="Times New Roman" w:cs="Times New Roman"/>
          <w:lang w:eastAsia="en-US"/>
          <w14:ligatures w14:val="standardContextual"/>
        </w:rPr>
        <w:t>stván György, T</w:t>
      </w:r>
      <w:r w:rsidRPr="004449A6">
        <w:rPr>
          <w:rFonts w:ascii="Times New Roman" w:eastAsiaTheme="minorHAnsi" w:hAnsi="Times New Roman" w:cs="Times New Roman"/>
          <w:lang w:eastAsia="en-US"/>
          <w14:ligatures w14:val="standardContextual"/>
        </w:rPr>
        <w:t>óth, and G</w:t>
      </w:r>
      <w:r w:rsidR="00C34E19" w:rsidRPr="004449A6">
        <w:rPr>
          <w:rFonts w:ascii="Times New Roman" w:eastAsiaTheme="minorHAnsi" w:hAnsi="Times New Roman" w:cs="Times New Roman"/>
          <w:lang w:eastAsia="en-US"/>
          <w14:ligatures w14:val="standardContextual"/>
        </w:rPr>
        <w:t>yörgy,</w:t>
      </w:r>
      <w:r w:rsidRPr="004449A6">
        <w:rPr>
          <w:rFonts w:ascii="Times New Roman" w:eastAsiaTheme="minorHAnsi" w:hAnsi="Times New Roman" w:cs="Times New Roman"/>
          <w:lang w:eastAsia="en-US"/>
          <w14:ligatures w14:val="standardContextual"/>
        </w:rPr>
        <w:t xml:space="preserve"> Vukovich</w:t>
      </w:r>
      <w:r w:rsidR="00C34E19" w:rsidRPr="004449A6">
        <w:rPr>
          <w:rFonts w:ascii="Times New Roman" w:eastAsiaTheme="minorHAnsi" w:hAnsi="Times New Roman" w:cs="Times New Roman"/>
          <w:lang w:eastAsia="en-US"/>
          <w14:ligatures w14:val="standardContextual"/>
        </w:rPr>
        <w:t>.</w:t>
      </w:r>
      <w:r w:rsidRPr="004449A6">
        <w:rPr>
          <w:rFonts w:ascii="Times New Roman" w:eastAsiaTheme="minorHAnsi" w:hAnsi="Times New Roman" w:cs="Times New Roman"/>
          <w:lang w:eastAsia="en-US"/>
          <w14:ligatures w14:val="standardContextual"/>
        </w:rPr>
        <w:t xml:space="preserve"> </w:t>
      </w:r>
      <w:r w:rsidR="00C34E19" w:rsidRPr="004449A6">
        <w:rPr>
          <w:rFonts w:ascii="Times New Roman" w:eastAsiaTheme="minorHAnsi" w:hAnsi="Times New Roman" w:cs="Times New Roman"/>
          <w:lang w:eastAsia="en-US"/>
          <w14:ligatures w14:val="standardContextual"/>
        </w:rPr>
        <w:t xml:space="preserve">404-20. </w:t>
      </w:r>
      <w:r w:rsidRPr="004449A6">
        <w:rPr>
          <w:rFonts w:ascii="Times New Roman" w:eastAsiaTheme="minorHAnsi" w:hAnsi="Times New Roman" w:cs="Times New Roman"/>
          <w:lang w:eastAsia="en-US"/>
          <w14:ligatures w14:val="standardContextual"/>
        </w:rPr>
        <w:t>Budap</w:t>
      </w:r>
      <w:r w:rsidR="0074786A" w:rsidRPr="004449A6">
        <w:rPr>
          <w:rFonts w:ascii="Times New Roman" w:eastAsiaTheme="minorHAnsi" w:hAnsi="Times New Roman" w:cs="Times New Roman"/>
          <w:lang w:eastAsia="en-US"/>
          <w14:ligatures w14:val="standardContextual"/>
        </w:rPr>
        <w:t>est</w:t>
      </w:r>
      <w:r w:rsidR="00C34E19" w:rsidRPr="004449A6">
        <w:rPr>
          <w:rFonts w:ascii="Times New Roman" w:eastAsiaTheme="minorHAnsi" w:hAnsi="Times New Roman" w:cs="Times New Roman"/>
          <w:lang w:eastAsia="en-US"/>
          <w14:ligatures w14:val="standardContextual"/>
        </w:rPr>
        <w:t>:</w:t>
      </w:r>
      <w:r w:rsidR="0074786A" w:rsidRPr="004449A6">
        <w:rPr>
          <w:rFonts w:ascii="Times New Roman" w:eastAsiaTheme="minorHAnsi" w:hAnsi="Times New Roman" w:cs="Times New Roman"/>
          <w:lang w:eastAsia="en-US"/>
          <w14:ligatures w14:val="standardContextual"/>
        </w:rPr>
        <w:t xml:space="preserve"> </w:t>
      </w:r>
      <w:proofErr w:type="spellStart"/>
      <w:r w:rsidR="0074786A" w:rsidRPr="004449A6">
        <w:rPr>
          <w:rFonts w:ascii="Times New Roman" w:eastAsiaTheme="minorHAnsi" w:hAnsi="Times New Roman" w:cs="Times New Roman"/>
          <w:lang w:eastAsia="en-US"/>
          <w14:ligatures w14:val="standardContextual"/>
        </w:rPr>
        <w:t>Tárki</w:t>
      </w:r>
      <w:proofErr w:type="spellEnd"/>
      <w:r w:rsidR="00C34E19" w:rsidRPr="004449A6">
        <w:rPr>
          <w:rFonts w:ascii="Times New Roman" w:eastAsiaTheme="minorHAnsi" w:hAnsi="Times New Roman" w:cs="Times New Roman"/>
          <w:lang w:eastAsia="en-US"/>
          <w14:ligatures w14:val="standardContextual"/>
        </w:rPr>
        <w:t>.</w:t>
      </w:r>
    </w:p>
    <w:p w14:paraId="21B31079" w14:textId="77777777" w:rsidR="0074786A" w:rsidRPr="004449A6" w:rsidRDefault="0074786A" w:rsidP="001635ED">
      <w:pPr>
        <w:autoSpaceDE w:val="0"/>
        <w:autoSpaceDN w:val="0"/>
        <w:adjustRightInd w:val="0"/>
        <w:rPr>
          <w:rFonts w:ascii="Times New Roman" w:eastAsiaTheme="minorHAnsi" w:hAnsi="Times New Roman" w:cs="Times New Roman"/>
          <w:lang w:eastAsia="en-US"/>
          <w14:ligatures w14:val="standardContextual"/>
        </w:rPr>
      </w:pPr>
    </w:p>
    <w:p w14:paraId="6D8BBCA8" w14:textId="14BDE138" w:rsidR="0074786A" w:rsidRPr="004449A6" w:rsidRDefault="0074786A" w:rsidP="001635ED">
      <w:pPr>
        <w:autoSpaceDE w:val="0"/>
        <w:autoSpaceDN w:val="0"/>
        <w:adjustRightInd w:val="0"/>
        <w:rPr>
          <w:rFonts w:ascii="Times New Roman" w:hAnsi="Times New Roman" w:cs="Times New Roman"/>
        </w:rPr>
      </w:pPr>
      <w:r w:rsidRPr="004449A6">
        <w:rPr>
          <w:rFonts w:ascii="Times New Roman" w:eastAsiaTheme="minorHAnsi" w:hAnsi="Times New Roman" w:cs="Times New Roman"/>
          <w:lang w:eastAsia="en-US"/>
          <w14:ligatures w14:val="standardContextual"/>
        </w:rPr>
        <w:t>Lengyel, Gy</w:t>
      </w:r>
      <w:r w:rsidR="00C34E19" w:rsidRPr="004449A6">
        <w:rPr>
          <w:rFonts w:ascii="Times New Roman" w:eastAsiaTheme="minorHAnsi" w:hAnsi="Times New Roman" w:cs="Times New Roman"/>
          <w:lang w:eastAsia="en-US"/>
          <w14:ligatures w14:val="standardContextual"/>
        </w:rPr>
        <w:t xml:space="preserve">örgy, </w:t>
      </w:r>
      <w:r w:rsidR="00A06326" w:rsidRPr="004449A6">
        <w:rPr>
          <w:rFonts w:ascii="Times New Roman" w:eastAsiaTheme="minorHAnsi" w:hAnsi="Times New Roman" w:cs="Times New Roman"/>
          <w:lang w:eastAsia="en-US"/>
          <w14:ligatures w14:val="standardContextual"/>
        </w:rPr>
        <w:t xml:space="preserve">&amp; </w:t>
      </w:r>
      <w:r w:rsidR="00C34E19" w:rsidRPr="004449A6">
        <w:rPr>
          <w:rFonts w:ascii="Times New Roman" w:eastAsiaTheme="minorHAnsi" w:hAnsi="Times New Roman" w:cs="Times New Roman"/>
          <w:lang w:eastAsia="en-US"/>
          <w14:ligatures w14:val="standardContextual"/>
        </w:rPr>
        <w:t xml:space="preserve"> Gabriella,</w:t>
      </w:r>
      <w:r w:rsidRPr="004449A6">
        <w:rPr>
          <w:rFonts w:ascii="Times New Roman" w:eastAsiaTheme="minorHAnsi" w:hAnsi="Times New Roman" w:cs="Times New Roman"/>
          <w:lang w:eastAsia="en-US"/>
          <w14:ligatures w14:val="standardContextual"/>
        </w:rPr>
        <w:t xml:space="preserve"> Ilonszki</w:t>
      </w:r>
      <w:r w:rsidR="00C34E19" w:rsidRPr="004449A6">
        <w:rPr>
          <w:rFonts w:ascii="Times New Roman" w:eastAsiaTheme="minorHAnsi" w:hAnsi="Times New Roman" w:cs="Times New Roman"/>
          <w:lang w:eastAsia="en-US"/>
          <w14:ligatures w14:val="standardContextual"/>
        </w:rPr>
        <w:t>.</w:t>
      </w:r>
      <w:r w:rsidR="00C86970" w:rsidRPr="004449A6">
        <w:rPr>
          <w:rFonts w:ascii="Times New Roman" w:eastAsiaTheme="minorHAnsi" w:hAnsi="Times New Roman" w:cs="Times New Roman"/>
          <w:lang w:eastAsia="en-US"/>
          <w14:ligatures w14:val="standardContextual"/>
        </w:rPr>
        <w:t xml:space="preserve"> </w:t>
      </w:r>
      <w:r w:rsidRPr="004449A6">
        <w:rPr>
          <w:rFonts w:ascii="Times New Roman" w:eastAsiaTheme="minorHAnsi" w:hAnsi="Times New Roman" w:cs="Times New Roman"/>
          <w:lang w:eastAsia="en-US"/>
          <w14:ligatures w14:val="standardContextual"/>
        </w:rPr>
        <w:t>2016</w:t>
      </w:r>
      <w:r w:rsidR="00C86970" w:rsidRPr="004449A6">
        <w:rPr>
          <w:rFonts w:ascii="Times New Roman" w:eastAsiaTheme="minorHAnsi" w:hAnsi="Times New Roman" w:cs="Times New Roman"/>
          <w:lang w:eastAsia="en-US"/>
          <w14:ligatures w14:val="standardContextual"/>
        </w:rPr>
        <w:t>.</w:t>
      </w:r>
      <w:r w:rsidRPr="004449A6">
        <w:rPr>
          <w:rFonts w:ascii="Times New Roman" w:eastAsiaTheme="minorHAnsi" w:hAnsi="Times New Roman" w:cs="Times New Roman"/>
          <w:lang w:eastAsia="en-US"/>
          <w14:ligatures w14:val="standardContextual"/>
        </w:rPr>
        <w:t xml:space="preserve"> </w:t>
      </w:r>
      <w:r w:rsidR="00C86970" w:rsidRPr="004449A6">
        <w:rPr>
          <w:rFonts w:ascii="Times New Roman" w:hAnsi="Times New Roman" w:cs="Times New Roman"/>
        </w:rPr>
        <w:t>“</w:t>
      </w:r>
      <w:r w:rsidRPr="004449A6">
        <w:rPr>
          <w:rFonts w:ascii="Times New Roman" w:eastAsiaTheme="minorHAnsi" w:hAnsi="Times New Roman" w:cs="Times New Roman"/>
          <w:lang w:eastAsia="en-US"/>
          <w14:ligatures w14:val="standardContextual"/>
        </w:rPr>
        <w:t>The Illiberal Turn in Hungary. Institutions and Leadership</w:t>
      </w:r>
      <w:r w:rsidR="00C86970" w:rsidRPr="004449A6">
        <w:rPr>
          <w:rFonts w:ascii="Times New Roman" w:eastAsiaTheme="minorHAnsi" w:hAnsi="Times New Roman" w:cs="Times New Roman"/>
          <w:lang w:eastAsia="en-US"/>
          <w14:ligatures w14:val="standardContextual"/>
        </w:rPr>
        <w:t>”.</w:t>
      </w:r>
      <w:r w:rsidRPr="004449A6">
        <w:rPr>
          <w:rFonts w:ascii="Times New Roman" w:eastAsiaTheme="minorHAnsi" w:hAnsi="Times New Roman" w:cs="Times New Roman"/>
          <w:lang w:eastAsia="en-US"/>
          <w14:ligatures w14:val="standardContextual"/>
        </w:rPr>
        <w:t xml:space="preserve"> In T</w:t>
      </w:r>
      <w:r w:rsidRPr="004449A6">
        <w:rPr>
          <w:rFonts w:ascii="Times New Roman" w:eastAsiaTheme="minorHAnsi" w:hAnsi="Times New Roman" w:cs="Times New Roman"/>
          <w:i/>
          <w:lang w:eastAsia="en-US"/>
          <w14:ligatures w14:val="standardContextual"/>
        </w:rPr>
        <w:t>he Visegrad Countries in Crisis.</w:t>
      </w:r>
      <w:r w:rsidRPr="004449A6">
        <w:rPr>
          <w:rFonts w:ascii="Times New Roman" w:eastAsiaTheme="minorHAnsi" w:hAnsi="Times New Roman" w:cs="Times New Roman"/>
          <w:lang w:eastAsia="en-US"/>
          <w14:ligatures w14:val="standardContextual"/>
        </w:rPr>
        <w:t xml:space="preserve"> </w:t>
      </w:r>
      <w:r w:rsidR="00C86970" w:rsidRPr="004449A6">
        <w:rPr>
          <w:rFonts w:ascii="Times New Roman" w:eastAsiaTheme="minorHAnsi" w:hAnsi="Times New Roman" w:cs="Times New Roman"/>
          <w:lang w:eastAsia="en-US"/>
          <w14:ligatures w14:val="standardContextual"/>
        </w:rPr>
        <w:t xml:space="preserve">edited by Jan, Pakulski. 30-49. </w:t>
      </w:r>
      <w:r w:rsidRPr="004449A6">
        <w:rPr>
          <w:rFonts w:ascii="Times New Roman" w:eastAsiaTheme="minorHAnsi" w:hAnsi="Times New Roman" w:cs="Times New Roman"/>
          <w:lang w:eastAsia="en-US"/>
          <w14:ligatures w14:val="standardContextual"/>
        </w:rPr>
        <w:t>Collegium Civitas, Warsaw</w:t>
      </w:r>
      <w:r w:rsidR="00C86970" w:rsidRPr="004449A6">
        <w:rPr>
          <w:rFonts w:ascii="Times New Roman" w:eastAsiaTheme="minorHAnsi" w:hAnsi="Times New Roman" w:cs="Times New Roman"/>
          <w:lang w:eastAsia="en-US"/>
          <w14:ligatures w14:val="standardContextual"/>
        </w:rPr>
        <w:t>.</w:t>
      </w:r>
      <w:r w:rsidRPr="004449A6">
        <w:rPr>
          <w:rFonts w:ascii="Times New Roman" w:eastAsiaTheme="minorHAnsi" w:hAnsi="Times New Roman" w:cs="Times New Roman"/>
          <w:lang w:eastAsia="en-US"/>
          <w14:ligatures w14:val="standardContextual"/>
        </w:rPr>
        <w:t xml:space="preserve"> </w:t>
      </w:r>
    </w:p>
    <w:p w14:paraId="28AA26BC" w14:textId="77777777" w:rsidR="00210F23" w:rsidRPr="004449A6" w:rsidRDefault="00210F23" w:rsidP="007D5951">
      <w:pPr>
        <w:rPr>
          <w:rFonts w:ascii="Times New Roman" w:hAnsi="Times New Roman" w:cs="Times New Roman"/>
        </w:rPr>
      </w:pPr>
    </w:p>
    <w:p w14:paraId="314D6322" w14:textId="76D407FA" w:rsidR="001D227B" w:rsidRPr="004449A6" w:rsidRDefault="001D227B" w:rsidP="001D227B">
      <w:pPr>
        <w:rPr>
          <w:rFonts w:ascii="Times New Roman" w:hAnsi="Times New Roman" w:cs="Times New Roman"/>
        </w:rPr>
      </w:pPr>
      <w:r w:rsidRPr="004449A6">
        <w:rPr>
          <w:rFonts w:ascii="Times New Roman" w:hAnsi="Times New Roman" w:cs="Times New Roman"/>
        </w:rPr>
        <w:t>Martin, József Péter</w:t>
      </w:r>
      <w:r w:rsidR="00992681">
        <w:rPr>
          <w:rFonts w:ascii="Times New Roman" w:hAnsi="Times New Roman" w:cs="Times New Roman"/>
        </w:rPr>
        <w:t>,</w:t>
      </w:r>
      <w:r w:rsidRPr="004449A6">
        <w:rPr>
          <w:rFonts w:ascii="Times New Roman" w:hAnsi="Times New Roman" w:cs="Times New Roman"/>
        </w:rPr>
        <w:t xml:space="preserve"> 2019. </w:t>
      </w:r>
      <w:proofErr w:type="spellStart"/>
      <w:r w:rsidRPr="004449A6">
        <w:rPr>
          <w:rFonts w:ascii="Times New Roman" w:hAnsi="Times New Roman" w:cs="Times New Roman"/>
        </w:rPr>
        <w:t>Kéz</w:t>
      </w:r>
      <w:proofErr w:type="spellEnd"/>
      <w:r w:rsidRPr="004449A6">
        <w:rPr>
          <w:rFonts w:ascii="Times New Roman" w:hAnsi="Times New Roman" w:cs="Times New Roman"/>
        </w:rPr>
        <w:t xml:space="preserve"> a </w:t>
      </w:r>
      <w:proofErr w:type="spellStart"/>
      <w:r w:rsidRPr="004449A6">
        <w:rPr>
          <w:rFonts w:ascii="Times New Roman" w:hAnsi="Times New Roman" w:cs="Times New Roman"/>
        </w:rPr>
        <w:t>kézben</w:t>
      </w:r>
      <w:proofErr w:type="spellEnd"/>
      <w:r w:rsidRPr="004449A6">
        <w:rPr>
          <w:rFonts w:ascii="Times New Roman" w:hAnsi="Times New Roman" w:cs="Times New Roman"/>
        </w:rPr>
        <w:t xml:space="preserve"> a </w:t>
      </w:r>
      <w:proofErr w:type="spellStart"/>
      <w:r w:rsidRPr="004449A6">
        <w:rPr>
          <w:rFonts w:ascii="Times New Roman" w:hAnsi="Times New Roman" w:cs="Times New Roman"/>
        </w:rPr>
        <w:t>lejtőn</w:t>
      </w:r>
      <w:proofErr w:type="spellEnd"/>
      <w:r w:rsidRPr="004449A6">
        <w:rPr>
          <w:rFonts w:ascii="Times New Roman" w:hAnsi="Times New Roman" w:cs="Times New Roman"/>
        </w:rPr>
        <w:t xml:space="preserve">.  </w:t>
      </w:r>
      <w:proofErr w:type="spellStart"/>
      <w:r w:rsidRPr="004449A6">
        <w:rPr>
          <w:rFonts w:ascii="Times New Roman" w:hAnsi="Times New Roman" w:cs="Times New Roman"/>
        </w:rPr>
        <w:t>Korrupció</w:t>
      </w:r>
      <w:proofErr w:type="spellEnd"/>
      <w:r w:rsidRPr="004449A6">
        <w:rPr>
          <w:rFonts w:ascii="Times New Roman" w:hAnsi="Times New Roman" w:cs="Times New Roman"/>
        </w:rPr>
        <w:t xml:space="preserve"> </w:t>
      </w:r>
      <w:proofErr w:type="spellStart"/>
      <w:r w:rsidRPr="004449A6">
        <w:rPr>
          <w:rFonts w:ascii="Times New Roman" w:hAnsi="Times New Roman" w:cs="Times New Roman"/>
        </w:rPr>
        <w:t>és</w:t>
      </w:r>
      <w:proofErr w:type="spellEnd"/>
      <w:r w:rsidRPr="004449A6">
        <w:rPr>
          <w:rFonts w:ascii="Times New Roman" w:hAnsi="Times New Roman" w:cs="Times New Roman"/>
        </w:rPr>
        <w:t xml:space="preserve"> </w:t>
      </w:r>
      <w:proofErr w:type="spellStart"/>
      <w:r w:rsidRPr="004449A6">
        <w:rPr>
          <w:rFonts w:ascii="Times New Roman" w:hAnsi="Times New Roman" w:cs="Times New Roman"/>
        </w:rPr>
        <w:t>sajtószabadság</w:t>
      </w:r>
      <w:proofErr w:type="spellEnd"/>
      <w:r w:rsidRPr="004449A6">
        <w:rPr>
          <w:rFonts w:ascii="Times New Roman" w:hAnsi="Times New Roman" w:cs="Times New Roman"/>
        </w:rPr>
        <w:t xml:space="preserve"> a </w:t>
      </w:r>
      <w:proofErr w:type="spellStart"/>
      <w:r w:rsidRPr="004449A6">
        <w:rPr>
          <w:rFonts w:ascii="Times New Roman" w:hAnsi="Times New Roman" w:cs="Times New Roman"/>
        </w:rPr>
        <w:t>magyar</w:t>
      </w:r>
      <w:proofErr w:type="spellEnd"/>
      <w:r w:rsidRPr="004449A6">
        <w:rPr>
          <w:rFonts w:ascii="Times New Roman" w:hAnsi="Times New Roman" w:cs="Times New Roman"/>
        </w:rPr>
        <w:t xml:space="preserve"> </w:t>
      </w:r>
      <w:proofErr w:type="spellStart"/>
      <w:r w:rsidRPr="004449A6">
        <w:rPr>
          <w:rFonts w:ascii="Times New Roman" w:hAnsi="Times New Roman" w:cs="Times New Roman"/>
        </w:rPr>
        <w:t>trendek</w:t>
      </w:r>
      <w:proofErr w:type="spellEnd"/>
      <w:r w:rsidRPr="004449A6">
        <w:rPr>
          <w:rFonts w:ascii="Times New Roman" w:hAnsi="Times New Roman" w:cs="Times New Roman"/>
        </w:rPr>
        <w:t xml:space="preserve"> </w:t>
      </w:r>
      <w:proofErr w:type="spellStart"/>
      <w:r w:rsidRPr="004449A6">
        <w:rPr>
          <w:rFonts w:ascii="Times New Roman" w:hAnsi="Times New Roman" w:cs="Times New Roman"/>
        </w:rPr>
        <w:t>tükrében</w:t>
      </w:r>
      <w:proofErr w:type="spellEnd"/>
      <w:r w:rsidRPr="004449A6">
        <w:rPr>
          <w:rFonts w:ascii="Times New Roman" w:hAnsi="Times New Roman" w:cs="Times New Roman"/>
        </w:rPr>
        <w:t xml:space="preserve"> (Sliding Hand-in-Hand: Corruption and Press Freedom in Light of the Hungarian Trends). </w:t>
      </w:r>
      <w:proofErr w:type="spellStart"/>
      <w:r w:rsidRPr="004449A6">
        <w:rPr>
          <w:rFonts w:ascii="Times New Roman" w:hAnsi="Times New Roman" w:cs="Times New Roman"/>
          <w:i/>
          <w:iCs/>
        </w:rPr>
        <w:t>Médiakutató</w:t>
      </w:r>
      <w:proofErr w:type="spellEnd"/>
      <w:r w:rsidRPr="004449A6">
        <w:rPr>
          <w:rFonts w:ascii="Times New Roman" w:hAnsi="Times New Roman" w:cs="Times New Roman"/>
          <w:i/>
          <w:iCs/>
        </w:rPr>
        <w:t xml:space="preserve">. </w:t>
      </w:r>
      <w:r w:rsidRPr="004449A6">
        <w:rPr>
          <w:rFonts w:ascii="Times New Roman" w:hAnsi="Times New Roman" w:cs="Times New Roman"/>
        </w:rPr>
        <w:t>7-21.</w:t>
      </w:r>
    </w:p>
    <w:p w14:paraId="086A8A5B" w14:textId="77777777" w:rsidR="00026ED0" w:rsidRPr="004449A6" w:rsidRDefault="00026ED0" w:rsidP="001D227B">
      <w:pPr>
        <w:rPr>
          <w:rFonts w:ascii="Times New Roman" w:hAnsi="Times New Roman" w:cs="Times New Roman"/>
        </w:rPr>
      </w:pPr>
    </w:p>
    <w:p w14:paraId="7A3171D5" w14:textId="77777777" w:rsidR="004C7EA7" w:rsidRDefault="00B618C9" w:rsidP="004C7EA7">
      <w:pPr>
        <w:spacing w:before="100" w:beforeAutospacing="1" w:after="100" w:afterAutospacing="1"/>
        <w:rPr>
          <w:rFonts w:ascii="Times New Roman" w:hAnsi="Times New Roman" w:cs="Times New Roman"/>
          <w:lang w:val="hu-HU"/>
        </w:rPr>
      </w:pPr>
      <w:r w:rsidRPr="00043704">
        <w:rPr>
          <w:rFonts w:ascii="Times New Roman" w:hAnsi="Times New Roman" w:cs="Times New Roman"/>
        </w:rPr>
        <w:lastRenderedPageBreak/>
        <w:t>Melegh, Attila. 2006</w:t>
      </w:r>
      <w:r w:rsidR="00992681" w:rsidRPr="005D0764">
        <w:rPr>
          <w:rFonts w:ascii="Times New Roman" w:hAnsi="Times New Roman" w:cs="Times New Roman"/>
        </w:rPr>
        <w:t xml:space="preserve">. </w:t>
      </w:r>
      <w:r w:rsidRPr="00043704">
        <w:rPr>
          <w:rFonts w:ascii="Times New Roman" w:hAnsi="Times New Roman" w:cs="Times New Roman"/>
        </w:rPr>
        <w:t xml:space="preserve"> </w:t>
      </w:r>
      <w:r w:rsidR="004C7EA7" w:rsidRPr="005D0764">
        <w:rPr>
          <w:rFonts w:ascii="Times New Roman" w:hAnsi="Times New Roman" w:cs="Times New Roman"/>
          <w:i/>
          <w:iCs/>
        </w:rPr>
        <w:t>On the East/West Slope. Globalization, Nationalism, Racism and Discourses on Central and Eastern Europe.</w:t>
      </w:r>
      <w:r w:rsidR="004C7EA7" w:rsidRPr="005D0764">
        <w:rPr>
          <w:rFonts w:ascii="Times New Roman" w:hAnsi="Times New Roman" w:cs="Times New Roman"/>
        </w:rPr>
        <w:t xml:space="preserve"> CEU Press, New York-Budapest</w:t>
      </w:r>
      <w:r w:rsidR="004C7EA7">
        <w:rPr>
          <w:rFonts w:ascii="Times New Roman" w:hAnsi="Times New Roman" w:cs="Times New Roman"/>
          <w:lang w:val="hu-HU"/>
        </w:rPr>
        <w:t>.</w:t>
      </w:r>
    </w:p>
    <w:p w14:paraId="22144AF3" w14:textId="55E8FA9A" w:rsidR="00B618C9" w:rsidRDefault="00B618C9" w:rsidP="007D5951">
      <w:pPr>
        <w:rPr>
          <w:rFonts w:ascii="Times New Roman" w:hAnsi="Times New Roman" w:cs="Times New Roman"/>
        </w:rPr>
      </w:pPr>
    </w:p>
    <w:p w14:paraId="48DAD4FB" w14:textId="77777777" w:rsidR="00477A03" w:rsidRDefault="00477A03" w:rsidP="007D5951">
      <w:pPr>
        <w:rPr>
          <w:rFonts w:ascii="Times New Roman" w:hAnsi="Times New Roman" w:cs="Times New Roman"/>
        </w:rPr>
      </w:pPr>
    </w:p>
    <w:p w14:paraId="5CF3CE1D" w14:textId="0E244FC1" w:rsidR="007D5951" w:rsidRPr="004449A6" w:rsidRDefault="007D5951" w:rsidP="007D5951">
      <w:pPr>
        <w:rPr>
          <w:rFonts w:ascii="Times New Roman" w:hAnsi="Times New Roman" w:cs="Times New Roman"/>
        </w:rPr>
      </w:pPr>
      <w:r w:rsidRPr="004449A6">
        <w:rPr>
          <w:rFonts w:ascii="Times New Roman" w:hAnsi="Times New Roman" w:cs="Times New Roman"/>
        </w:rPr>
        <w:t>Melegh, A</w:t>
      </w:r>
      <w:r w:rsidR="00C86970" w:rsidRPr="004449A6">
        <w:rPr>
          <w:rFonts w:ascii="Times New Roman" w:hAnsi="Times New Roman" w:cs="Times New Roman"/>
        </w:rPr>
        <w:t>ttila.</w:t>
      </w:r>
      <w:r w:rsidRPr="004449A6">
        <w:rPr>
          <w:rFonts w:ascii="Times New Roman" w:hAnsi="Times New Roman" w:cs="Times New Roman"/>
        </w:rPr>
        <w:t xml:space="preserve"> 2023. </w:t>
      </w:r>
      <w:r w:rsidRPr="004449A6">
        <w:rPr>
          <w:rFonts w:ascii="Times New Roman" w:hAnsi="Times New Roman" w:cs="Times New Roman"/>
          <w:i/>
          <w:iCs/>
        </w:rPr>
        <w:t>The migration turn and Eastern Europe. Global historical sociological analysis.</w:t>
      </w:r>
      <w:r w:rsidRPr="004449A6">
        <w:rPr>
          <w:rFonts w:ascii="Times New Roman" w:hAnsi="Times New Roman" w:cs="Times New Roman"/>
        </w:rPr>
        <w:t xml:space="preserve"> London:  Palgrave</w:t>
      </w:r>
      <w:r w:rsidR="00C86970" w:rsidRPr="004449A6">
        <w:rPr>
          <w:rFonts w:ascii="Times New Roman" w:hAnsi="Times New Roman" w:cs="Times New Roman"/>
        </w:rPr>
        <w:t>.</w:t>
      </w:r>
      <w:r w:rsidRPr="004449A6">
        <w:rPr>
          <w:rFonts w:ascii="Times New Roman" w:hAnsi="Times New Roman" w:cs="Times New Roman"/>
        </w:rPr>
        <w:t xml:space="preserve"> </w:t>
      </w:r>
    </w:p>
    <w:p w14:paraId="43AF1534" w14:textId="77777777" w:rsidR="00860A25" w:rsidRPr="004449A6" w:rsidRDefault="00860A25" w:rsidP="00AB1EC3">
      <w:pPr>
        <w:rPr>
          <w:rFonts w:ascii="Times New Roman" w:hAnsi="Times New Roman" w:cs="Times New Roman"/>
        </w:rPr>
      </w:pPr>
    </w:p>
    <w:p w14:paraId="47B2C013" w14:textId="5375ED05" w:rsidR="000022A7" w:rsidRPr="004449A6" w:rsidRDefault="00971A26" w:rsidP="007D5951">
      <w:pPr>
        <w:rPr>
          <w:rFonts w:ascii="Times New Roman" w:hAnsi="Times New Roman" w:cs="Times New Roman"/>
        </w:rPr>
      </w:pPr>
      <w:r w:rsidRPr="004449A6">
        <w:rPr>
          <w:rFonts w:ascii="Times New Roman" w:hAnsi="Times New Roman" w:cs="Times New Roman"/>
        </w:rPr>
        <w:t>McCoy, J</w:t>
      </w:r>
      <w:r w:rsidR="00C86970" w:rsidRPr="004449A6">
        <w:rPr>
          <w:rFonts w:ascii="Times New Roman" w:hAnsi="Times New Roman" w:cs="Times New Roman"/>
        </w:rPr>
        <w:t xml:space="preserve">ennifer, </w:t>
      </w:r>
      <w:r w:rsidR="00A06326" w:rsidRPr="004449A6">
        <w:rPr>
          <w:rFonts w:ascii="Times New Roman" w:hAnsi="Times New Roman" w:cs="Times New Roman"/>
        </w:rPr>
        <w:t xml:space="preserve">&amp; </w:t>
      </w:r>
      <w:r w:rsidR="00C86970" w:rsidRPr="004449A6">
        <w:rPr>
          <w:rFonts w:ascii="Times New Roman" w:hAnsi="Times New Roman" w:cs="Times New Roman"/>
        </w:rPr>
        <w:t xml:space="preserve"> Murat, </w:t>
      </w:r>
      <w:r w:rsidRPr="004449A6">
        <w:rPr>
          <w:rFonts w:ascii="Times New Roman" w:hAnsi="Times New Roman" w:cs="Times New Roman"/>
        </w:rPr>
        <w:t xml:space="preserve">Somer. 2019. </w:t>
      </w:r>
      <w:r w:rsidR="00C86970" w:rsidRPr="004449A6">
        <w:rPr>
          <w:rFonts w:ascii="Times New Roman" w:hAnsi="Times New Roman" w:cs="Times New Roman"/>
        </w:rPr>
        <w:t>“</w:t>
      </w:r>
      <w:r w:rsidRPr="004449A6">
        <w:rPr>
          <w:rFonts w:ascii="Times New Roman" w:hAnsi="Times New Roman" w:cs="Times New Roman"/>
        </w:rPr>
        <w:t>Toward a theory of pernicious polarization and how it harms democracies: Comparative evidence and possible remedies</w:t>
      </w:r>
      <w:r w:rsidR="00C86970" w:rsidRPr="004449A6">
        <w:rPr>
          <w:rFonts w:ascii="Times New Roman" w:hAnsi="Times New Roman" w:cs="Times New Roman"/>
        </w:rPr>
        <w:t>”</w:t>
      </w:r>
      <w:r w:rsidRPr="004449A6">
        <w:rPr>
          <w:rFonts w:ascii="Times New Roman" w:hAnsi="Times New Roman" w:cs="Times New Roman"/>
        </w:rPr>
        <w:t>. </w:t>
      </w:r>
      <w:r w:rsidRPr="004449A6">
        <w:rPr>
          <w:rFonts w:ascii="Times New Roman" w:hAnsi="Times New Roman" w:cs="Times New Roman"/>
          <w:i/>
          <w:iCs/>
        </w:rPr>
        <w:t>The Annals of the American Academy of Political and Social Science</w:t>
      </w:r>
      <w:r w:rsidRPr="004449A6">
        <w:rPr>
          <w:rFonts w:ascii="Times New Roman" w:hAnsi="Times New Roman" w:cs="Times New Roman"/>
        </w:rPr>
        <w:t> </w:t>
      </w:r>
      <w:r w:rsidRPr="004449A6">
        <w:rPr>
          <w:rFonts w:ascii="Times New Roman" w:hAnsi="Times New Roman" w:cs="Times New Roman"/>
          <w:i/>
          <w:iCs/>
        </w:rPr>
        <w:t>681</w:t>
      </w:r>
      <w:r w:rsidRPr="004449A6">
        <w:rPr>
          <w:rFonts w:ascii="Times New Roman" w:hAnsi="Times New Roman" w:cs="Times New Roman"/>
        </w:rPr>
        <w:t>(1)</w:t>
      </w:r>
      <w:r w:rsidR="00C86970" w:rsidRPr="004449A6">
        <w:rPr>
          <w:rFonts w:ascii="Times New Roman" w:hAnsi="Times New Roman" w:cs="Times New Roman"/>
        </w:rPr>
        <w:t>:</w:t>
      </w:r>
      <w:r w:rsidRPr="004449A6">
        <w:rPr>
          <w:rFonts w:ascii="Times New Roman" w:hAnsi="Times New Roman" w:cs="Times New Roman"/>
        </w:rPr>
        <w:t xml:space="preserve"> 234-271. </w:t>
      </w:r>
    </w:p>
    <w:p w14:paraId="5A3FED0A" w14:textId="77777777" w:rsidR="007D5951" w:rsidRPr="004449A6" w:rsidRDefault="007D5951" w:rsidP="007D5951">
      <w:pPr>
        <w:rPr>
          <w:rFonts w:ascii="Times New Roman" w:hAnsi="Times New Roman" w:cs="Times New Roman"/>
        </w:rPr>
      </w:pPr>
    </w:p>
    <w:p w14:paraId="3AD5B70A" w14:textId="72CC9B21" w:rsidR="00023875" w:rsidRPr="004449A6" w:rsidRDefault="00023875" w:rsidP="000022A7">
      <w:pPr>
        <w:spacing w:before="120" w:after="120"/>
        <w:rPr>
          <w:rFonts w:ascii="Times New Roman" w:hAnsi="Times New Roman" w:cs="Times New Roman"/>
        </w:rPr>
      </w:pPr>
      <w:r w:rsidRPr="004449A6">
        <w:rPr>
          <w:rFonts w:ascii="Times New Roman" w:hAnsi="Times New Roman" w:cs="Times New Roman"/>
        </w:rPr>
        <w:t>Palacios, I., &amp; Arnold, C. 2024. The divided public: Dynamics of heterogeneity of European public opinion towards European integration. </w:t>
      </w:r>
      <w:r w:rsidRPr="004449A6">
        <w:rPr>
          <w:rFonts w:ascii="Times New Roman" w:hAnsi="Times New Roman" w:cs="Times New Roman"/>
          <w:i/>
          <w:iCs/>
        </w:rPr>
        <w:t>European Union Politics</w:t>
      </w:r>
      <w:r w:rsidRPr="004449A6">
        <w:rPr>
          <w:rFonts w:ascii="Times New Roman" w:hAnsi="Times New Roman" w:cs="Times New Roman"/>
        </w:rPr>
        <w:t xml:space="preserve">, 14651165241274830. </w:t>
      </w:r>
    </w:p>
    <w:p w14:paraId="281B0320" w14:textId="77777777" w:rsidR="00023875" w:rsidRPr="004449A6" w:rsidRDefault="00023875" w:rsidP="000022A7">
      <w:pPr>
        <w:spacing w:before="120" w:after="120"/>
        <w:rPr>
          <w:rFonts w:ascii="Times New Roman" w:hAnsi="Times New Roman" w:cs="Times New Roman"/>
        </w:rPr>
      </w:pPr>
    </w:p>
    <w:p w14:paraId="0B3B262B" w14:textId="6E12C430" w:rsidR="000022A7" w:rsidRPr="004449A6" w:rsidRDefault="000022A7" w:rsidP="000022A7">
      <w:pPr>
        <w:spacing w:before="120" w:after="120"/>
        <w:rPr>
          <w:rFonts w:ascii="Times New Roman" w:hAnsi="Times New Roman" w:cs="Times New Roman"/>
        </w:rPr>
      </w:pPr>
      <w:r w:rsidRPr="004449A6">
        <w:rPr>
          <w:rFonts w:ascii="Times New Roman" w:hAnsi="Times New Roman" w:cs="Times New Roman"/>
        </w:rPr>
        <w:t>Szczerbiak, A</w:t>
      </w:r>
      <w:r w:rsidR="00C86970" w:rsidRPr="004449A6">
        <w:rPr>
          <w:rFonts w:ascii="Times New Roman" w:hAnsi="Times New Roman" w:cs="Times New Roman"/>
        </w:rPr>
        <w:t xml:space="preserve">lex, </w:t>
      </w:r>
      <w:r w:rsidR="00A06326" w:rsidRPr="004449A6">
        <w:rPr>
          <w:rFonts w:ascii="Times New Roman" w:hAnsi="Times New Roman" w:cs="Times New Roman"/>
        </w:rPr>
        <w:t xml:space="preserve">&amp; </w:t>
      </w:r>
      <w:r w:rsidR="00C86970" w:rsidRPr="004449A6">
        <w:rPr>
          <w:rFonts w:ascii="Times New Roman" w:hAnsi="Times New Roman" w:cs="Times New Roman"/>
        </w:rPr>
        <w:t xml:space="preserve"> Paul,</w:t>
      </w:r>
      <w:r w:rsidRPr="004449A6">
        <w:rPr>
          <w:rFonts w:ascii="Times New Roman" w:hAnsi="Times New Roman" w:cs="Times New Roman"/>
        </w:rPr>
        <w:t xml:space="preserve"> Taggart</w:t>
      </w:r>
      <w:r w:rsidR="00C86970" w:rsidRPr="004449A6">
        <w:rPr>
          <w:rFonts w:ascii="Times New Roman" w:hAnsi="Times New Roman" w:cs="Times New Roman"/>
        </w:rPr>
        <w:t>.</w:t>
      </w:r>
      <w:r w:rsidRPr="004449A6">
        <w:rPr>
          <w:rFonts w:ascii="Times New Roman" w:hAnsi="Times New Roman" w:cs="Times New Roman"/>
        </w:rPr>
        <w:t xml:space="preserve"> eds.</w:t>
      </w:r>
      <w:r w:rsidR="00D73179" w:rsidRPr="004449A6">
        <w:rPr>
          <w:rFonts w:ascii="Times New Roman" w:hAnsi="Times New Roman" w:cs="Times New Roman"/>
        </w:rPr>
        <w:t xml:space="preserve"> </w:t>
      </w:r>
      <w:r w:rsidRPr="004449A6">
        <w:rPr>
          <w:rFonts w:ascii="Times New Roman" w:hAnsi="Times New Roman" w:cs="Times New Roman"/>
        </w:rPr>
        <w:t>2008</w:t>
      </w:r>
      <w:r w:rsidR="00D73179" w:rsidRPr="004449A6">
        <w:rPr>
          <w:rFonts w:ascii="Times New Roman" w:hAnsi="Times New Roman" w:cs="Times New Roman"/>
        </w:rPr>
        <w:t>.</w:t>
      </w:r>
      <w:r w:rsidRPr="004449A6">
        <w:rPr>
          <w:rFonts w:ascii="Times New Roman" w:hAnsi="Times New Roman" w:cs="Times New Roman"/>
        </w:rPr>
        <w:t xml:space="preserve"> </w:t>
      </w:r>
      <w:r w:rsidRPr="004449A6">
        <w:rPr>
          <w:rFonts w:ascii="Times New Roman" w:hAnsi="Times New Roman" w:cs="Times New Roman"/>
          <w:i/>
          <w:iCs/>
        </w:rPr>
        <w:t>Opposing Europe? The comparative party politics of  Euroscepticism</w:t>
      </w:r>
      <w:r w:rsidRPr="004449A6">
        <w:rPr>
          <w:rFonts w:ascii="Times New Roman" w:hAnsi="Times New Roman" w:cs="Times New Roman"/>
        </w:rPr>
        <w:t>.  Vol. 2, Comparative and Theoretical Perspectives. Oxford: O.U.P.</w:t>
      </w:r>
    </w:p>
    <w:p w14:paraId="1F57A2FE" w14:textId="77777777" w:rsidR="00971A26" w:rsidRPr="004449A6" w:rsidRDefault="00971A26" w:rsidP="00971A26">
      <w:pPr>
        <w:pStyle w:val="Default"/>
        <w:rPr>
          <w:rFonts w:ascii="Times New Roman" w:hAnsi="Times New Roman" w:cs="Times New Roman"/>
          <w:color w:val="222222"/>
          <w:shd w:val="clear" w:color="auto" w:fill="FFFFFF"/>
          <w:lang w:val="en-GB"/>
        </w:rPr>
      </w:pPr>
    </w:p>
    <w:p w14:paraId="0014A4F2" w14:textId="60FD4A70" w:rsidR="00971A26" w:rsidRPr="004449A6" w:rsidRDefault="00971A26" w:rsidP="00971A26">
      <w:pPr>
        <w:autoSpaceDE w:val="0"/>
        <w:autoSpaceDN w:val="0"/>
        <w:adjustRightInd w:val="0"/>
        <w:rPr>
          <w:rFonts w:ascii="Times New Roman" w:hAnsi="Times New Roman" w:cs="Times New Roman"/>
        </w:rPr>
      </w:pPr>
      <w:r w:rsidRPr="004449A6">
        <w:rPr>
          <w:rFonts w:ascii="Times New Roman" w:hAnsi="Times New Roman" w:cs="Times New Roman"/>
        </w:rPr>
        <w:t>Urban, A</w:t>
      </w:r>
      <w:r w:rsidR="00D73179" w:rsidRPr="004449A6">
        <w:rPr>
          <w:rFonts w:ascii="Times New Roman" w:hAnsi="Times New Roman" w:cs="Times New Roman"/>
        </w:rPr>
        <w:t xml:space="preserve">gnes, </w:t>
      </w:r>
      <w:r w:rsidRPr="004449A6">
        <w:rPr>
          <w:rFonts w:ascii="Times New Roman" w:hAnsi="Times New Roman" w:cs="Times New Roman"/>
        </w:rPr>
        <w:t>G</w:t>
      </w:r>
      <w:r w:rsidR="00D73179" w:rsidRPr="004449A6">
        <w:rPr>
          <w:rFonts w:ascii="Times New Roman" w:hAnsi="Times New Roman" w:cs="Times New Roman"/>
        </w:rPr>
        <w:t xml:space="preserve">ábor, </w:t>
      </w:r>
      <w:r w:rsidRPr="004449A6">
        <w:rPr>
          <w:rFonts w:ascii="Times New Roman" w:hAnsi="Times New Roman" w:cs="Times New Roman"/>
        </w:rPr>
        <w:t xml:space="preserve">Polyak </w:t>
      </w:r>
      <w:r w:rsidR="00A06326" w:rsidRPr="004449A6">
        <w:rPr>
          <w:rFonts w:ascii="Times New Roman" w:hAnsi="Times New Roman" w:cs="Times New Roman"/>
        </w:rPr>
        <w:t xml:space="preserve">&amp; </w:t>
      </w:r>
      <w:r w:rsidRPr="004449A6">
        <w:rPr>
          <w:rFonts w:ascii="Times New Roman" w:hAnsi="Times New Roman" w:cs="Times New Roman"/>
        </w:rPr>
        <w:t xml:space="preserve"> Z</w:t>
      </w:r>
      <w:r w:rsidR="00386C44" w:rsidRPr="004449A6">
        <w:rPr>
          <w:rFonts w:ascii="Times New Roman" w:hAnsi="Times New Roman" w:cs="Times New Roman"/>
        </w:rPr>
        <w:t>sofia</w:t>
      </w:r>
      <w:r w:rsidRPr="004449A6">
        <w:rPr>
          <w:rFonts w:ascii="Times New Roman" w:hAnsi="Times New Roman" w:cs="Times New Roman"/>
        </w:rPr>
        <w:t>. Szasz</w:t>
      </w:r>
      <w:r w:rsidR="00386C44" w:rsidRPr="004449A6">
        <w:rPr>
          <w:rFonts w:ascii="Times New Roman" w:hAnsi="Times New Roman" w:cs="Times New Roman"/>
        </w:rPr>
        <w:t>.</w:t>
      </w:r>
      <w:r w:rsidRPr="004449A6">
        <w:rPr>
          <w:rFonts w:ascii="Times New Roman" w:hAnsi="Times New Roman" w:cs="Times New Roman"/>
        </w:rPr>
        <w:t xml:space="preserve"> 2017. </w:t>
      </w:r>
      <w:r w:rsidR="00386C44" w:rsidRPr="004449A6">
        <w:rPr>
          <w:rFonts w:ascii="Times New Roman" w:hAnsi="Times New Roman" w:cs="Times New Roman"/>
        </w:rPr>
        <w:t>“</w:t>
      </w:r>
      <w:r w:rsidRPr="004449A6">
        <w:rPr>
          <w:rFonts w:ascii="Times New Roman" w:hAnsi="Times New Roman" w:cs="Times New Roman"/>
        </w:rPr>
        <w:t>Hungary. Media Transformation Derailed</w:t>
      </w:r>
      <w:r w:rsidR="00386C44" w:rsidRPr="004449A6">
        <w:rPr>
          <w:rFonts w:ascii="Times New Roman" w:hAnsi="Times New Roman" w:cs="Times New Roman"/>
        </w:rPr>
        <w:t>”</w:t>
      </w:r>
      <w:r w:rsidRPr="004449A6">
        <w:rPr>
          <w:rFonts w:ascii="Times New Roman" w:hAnsi="Times New Roman" w:cs="Times New Roman"/>
        </w:rPr>
        <w:t xml:space="preserve">. In </w:t>
      </w:r>
      <w:r w:rsidRPr="004449A6">
        <w:rPr>
          <w:rFonts w:ascii="Times New Roman" w:hAnsi="Times New Roman" w:cs="Times New Roman"/>
          <w:i/>
          <w:iCs/>
        </w:rPr>
        <w:t>Media in Third Wave Democracies. Southern and Central/Eastern Europe in a Comparative Perspective</w:t>
      </w:r>
      <w:r w:rsidRPr="004449A6">
        <w:rPr>
          <w:rFonts w:ascii="Times New Roman" w:hAnsi="Times New Roman" w:cs="Times New Roman"/>
        </w:rPr>
        <w:t xml:space="preserve">. </w:t>
      </w:r>
      <w:r w:rsidR="00386C44" w:rsidRPr="004449A6">
        <w:rPr>
          <w:rFonts w:ascii="Times New Roman" w:hAnsi="Times New Roman" w:cs="Times New Roman"/>
        </w:rPr>
        <w:t xml:space="preserve">edited by Péter, Bajomi-Lázár. 136-163. </w:t>
      </w:r>
      <w:r w:rsidRPr="004449A6">
        <w:rPr>
          <w:rFonts w:ascii="Times New Roman" w:hAnsi="Times New Roman" w:cs="Times New Roman"/>
        </w:rPr>
        <w:t xml:space="preserve">Paris &amp; Budapest: </w:t>
      </w:r>
      <w:proofErr w:type="spellStart"/>
      <w:r w:rsidRPr="004449A6">
        <w:rPr>
          <w:rFonts w:ascii="Times New Roman" w:hAnsi="Times New Roman" w:cs="Times New Roman"/>
        </w:rPr>
        <w:t>L`Harmattan</w:t>
      </w:r>
      <w:proofErr w:type="spellEnd"/>
      <w:r w:rsidRPr="004449A6">
        <w:rPr>
          <w:rFonts w:ascii="Times New Roman" w:hAnsi="Times New Roman" w:cs="Times New Roman"/>
        </w:rPr>
        <w:t xml:space="preserve">, </w:t>
      </w:r>
    </w:p>
    <w:p w14:paraId="33089402" w14:textId="77777777" w:rsidR="00971A26" w:rsidRPr="004449A6" w:rsidRDefault="00971A26" w:rsidP="00971A26">
      <w:pPr>
        <w:autoSpaceDE w:val="0"/>
        <w:autoSpaceDN w:val="0"/>
        <w:adjustRightInd w:val="0"/>
        <w:rPr>
          <w:rFonts w:ascii="Times New Roman" w:hAnsi="Times New Roman" w:cs="Times New Roman"/>
        </w:rPr>
      </w:pPr>
    </w:p>
    <w:p w14:paraId="4F0554A7" w14:textId="3EF00F79" w:rsidR="00515EB1" w:rsidRPr="004449A6" w:rsidRDefault="00515EB1" w:rsidP="00515EB1">
      <w:pPr>
        <w:spacing w:after="100" w:afterAutospacing="1"/>
        <w:rPr>
          <w:rFonts w:ascii="Times New Roman" w:hAnsi="Times New Roman" w:cs="Times New Roman"/>
        </w:rPr>
      </w:pPr>
      <w:r w:rsidRPr="004449A6">
        <w:rPr>
          <w:rFonts w:ascii="Times New Roman" w:hAnsi="Times New Roman" w:cs="Times New Roman"/>
          <w:color w:val="222222"/>
          <w:shd w:val="clear" w:color="auto" w:fill="FFFFFF"/>
        </w:rPr>
        <w:t>Urbán</w:t>
      </w:r>
      <w:r w:rsidR="00386C44"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xml:space="preserve"> Á</w:t>
      </w:r>
      <w:r w:rsidR="00386C44" w:rsidRPr="004449A6">
        <w:rPr>
          <w:rFonts w:ascii="Times New Roman" w:hAnsi="Times New Roman" w:cs="Times New Roman"/>
          <w:color w:val="222222"/>
          <w:shd w:val="clear" w:color="auto" w:fill="FFFFFF"/>
        </w:rPr>
        <w:t>gnes</w:t>
      </w:r>
      <w:r w:rsidR="00F276D8"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xml:space="preserve"> 2024</w:t>
      </w:r>
      <w:r w:rsidR="00386C44" w:rsidRPr="004449A6">
        <w:rPr>
          <w:rFonts w:ascii="Times New Roman" w:hAnsi="Times New Roman" w:cs="Times New Roman"/>
          <w:color w:val="222222"/>
          <w:shd w:val="clear" w:color="auto" w:fill="FFFFFF"/>
        </w:rPr>
        <w:t>.</w:t>
      </w:r>
      <w:r w:rsidRPr="004449A6">
        <w:rPr>
          <w:rFonts w:ascii="Times New Roman" w:hAnsi="Times New Roman" w:cs="Times New Roman"/>
          <w:color w:val="222222"/>
          <w:shd w:val="clear" w:color="auto" w:fill="FFFFFF"/>
        </w:rPr>
        <w:t xml:space="preserve"> </w:t>
      </w:r>
      <w:r w:rsidRPr="004449A6">
        <w:rPr>
          <w:rFonts w:ascii="Times New Roman" w:hAnsi="Times New Roman" w:cs="Times New Roman"/>
          <w:i/>
          <w:iCs/>
        </w:rPr>
        <w:t>Illiberális médiarendszer kiépítése az Európai Unióban - a magyarországi fejlemények tanulságai.</w:t>
      </w:r>
      <w:r w:rsidRPr="004449A6">
        <w:rPr>
          <w:rFonts w:ascii="Times New Roman" w:hAnsi="Times New Roman" w:cs="Times New Roman"/>
        </w:rPr>
        <w:t xml:space="preserve"> </w:t>
      </w:r>
      <w:r w:rsidR="00F276D8" w:rsidRPr="004449A6">
        <w:rPr>
          <w:rFonts w:ascii="Times New Roman" w:hAnsi="Times New Roman" w:cs="Times New Roman"/>
        </w:rPr>
        <w:t xml:space="preserve">[Building an illiberal media system in the European Union - lessons from developments in Hungary] </w:t>
      </w:r>
      <w:r w:rsidRPr="004449A6">
        <w:rPr>
          <w:rFonts w:ascii="Times New Roman" w:hAnsi="Times New Roman" w:cs="Times New Roman"/>
        </w:rPr>
        <w:t>MS.</w:t>
      </w:r>
    </w:p>
    <w:p w14:paraId="12FD447D" w14:textId="109CBE8A" w:rsidR="00971A26" w:rsidRPr="004449A6" w:rsidRDefault="00971A26" w:rsidP="00971A26">
      <w:pPr>
        <w:autoSpaceDE w:val="0"/>
        <w:autoSpaceDN w:val="0"/>
        <w:adjustRightInd w:val="0"/>
        <w:rPr>
          <w:rFonts w:ascii="Times New Roman" w:hAnsi="Times New Roman" w:cs="Times New Roman"/>
        </w:rPr>
      </w:pPr>
      <w:r w:rsidRPr="004449A6">
        <w:rPr>
          <w:rFonts w:ascii="Times New Roman" w:hAnsi="Times New Roman" w:cs="Times New Roman"/>
        </w:rPr>
        <w:t xml:space="preserve">Verzichelli, </w:t>
      </w:r>
      <w:r w:rsidR="00F276D8" w:rsidRPr="004449A6">
        <w:rPr>
          <w:rFonts w:ascii="Times New Roman" w:hAnsi="Times New Roman" w:cs="Times New Roman"/>
        </w:rPr>
        <w:t>L</w:t>
      </w:r>
      <w:r w:rsidR="00386C44" w:rsidRPr="004449A6">
        <w:rPr>
          <w:rFonts w:ascii="Times New Roman" w:hAnsi="Times New Roman" w:cs="Times New Roman"/>
        </w:rPr>
        <w:t>uca</w:t>
      </w:r>
      <w:r w:rsidR="00F276D8" w:rsidRPr="004449A6">
        <w:rPr>
          <w:rFonts w:ascii="Times New Roman" w:hAnsi="Times New Roman" w:cs="Times New Roman"/>
        </w:rPr>
        <w:t>.</w:t>
      </w:r>
      <w:r w:rsidRPr="004449A6">
        <w:rPr>
          <w:rFonts w:ascii="Times New Roman" w:hAnsi="Times New Roman" w:cs="Times New Roman"/>
        </w:rPr>
        <w:t xml:space="preserve"> 2020</w:t>
      </w:r>
      <w:r w:rsidR="00386C44" w:rsidRPr="004449A6">
        <w:rPr>
          <w:rFonts w:ascii="Times New Roman" w:hAnsi="Times New Roman" w:cs="Times New Roman"/>
        </w:rPr>
        <w:t>. “</w:t>
      </w:r>
      <w:r w:rsidRPr="004449A6">
        <w:rPr>
          <w:rFonts w:ascii="Times New Roman" w:hAnsi="Times New Roman" w:cs="Times New Roman"/>
        </w:rPr>
        <w:t>Conclusions. The populism-sovereignism linkage:</w:t>
      </w:r>
      <w:r w:rsidR="00557C16" w:rsidRPr="004449A6">
        <w:rPr>
          <w:rFonts w:ascii="Times New Roman" w:hAnsi="Times New Roman" w:cs="Times New Roman"/>
        </w:rPr>
        <w:t xml:space="preserve"> </w:t>
      </w:r>
      <w:r w:rsidRPr="004449A6">
        <w:rPr>
          <w:rFonts w:ascii="Times New Roman" w:hAnsi="Times New Roman" w:cs="Times New Roman"/>
        </w:rPr>
        <w:t>findings, theoretical implications and a new research agenda</w:t>
      </w:r>
      <w:r w:rsidR="00386C44" w:rsidRPr="004449A6">
        <w:rPr>
          <w:rFonts w:ascii="Times New Roman" w:hAnsi="Times New Roman" w:cs="Times New Roman"/>
        </w:rPr>
        <w:t>”</w:t>
      </w:r>
      <w:r w:rsidR="00557C16" w:rsidRPr="004449A6">
        <w:rPr>
          <w:rFonts w:ascii="Times New Roman" w:hAnsi="Times New Roman" w:cs="Times New Roman"/>
        </w:rPr>
        <w:t xml:space="preserve">. </w:t>
      </w:r>
      <w:r w:rsidRPr="004449A6">
        <w:rPr>
          <w:rFonts w:ascii="Times New Roman" w:hAnsi="Times New Roman" w:cs="Times New Roman"/>
        </w:rPr>
        <w:t xml:space="preserve"> </w:t>
      </w:r>
      <w:r w:rsidRPr="004449A6">
        <w:rPr>
          <w:rFonts w:ascii="Times New Roman" w:hAnsi="Times New Roman" w:cs="Times New Roman"/>
          <w:i/>
          <w:iCs/>
        </w:rPr>
        <w:t>European Politics and Society</w:t>
      </w:r>
      <w:r w:rsidR="00557C16" w:rsidRPr="004449A6">
        <w:rPr>
          <w:rFonts w:ascii="Times New Roman" w:hAnsi="Times New Roman" w:cs="Times New Roman"/>
        </w:rPr>
        <w:t xml:space="preserve"> </w:t>
      </w:r>
      <w:r w:rsidRPr="004449A6">
        <w:rPr>
          <w:rFonts w:ascii="Times New Roman" w:hAnsi="Times New Roman" w:cs="Times New Roman"/>
        </w:rPr>
        <w:t>21</w:t>
      </w:r>
      <w:r w:rsidR="00386C44" w:rsidRPr="004449A6">
        <w:rPr>
          <w:rFonts w:ascii="Times New Roman" w:hAnsi="Times New Roman" w:cs="Times New Roman"/>
        </w:rPr>
        <w:t>(</w:t>
      </w:r>
      <w:r w:rsidRPr="004449A6">
        <w:rPr>
          <w:rFonts w:ascii="Times New Roman" w:hAnsi="Times New Roman" w:cs="Times New Roman"/>
        </w:rPr>
        <w:t>2</w:t>
      </w:r>
      <w:r w:rsidR="00386C44" w:rsidRPr="004449A6">
        <w:rPr>
          <w:rFonts w:ascii="Times New Roman" w:hAnsi="Times New Roman" w:cs="Times New Roman"/>
        </w:rPr>
        <w:t>):</w:t>
      </w:r>
      <w:r w:rsidRPr="004449A6">
        <w:rPr>
          <w:rFonts w:ascii="Times New Roman" w:hAnsi="Times New Roman" w:cs="Times New Roman"/>
        </w:rPr>
        <w:t xml:space="preserve"> 258-270</w:t>
      </w:r>
      <w:r w:rsidR="00386C44" w:rsidRPr="004449A6">
        <w:rPr>
          <w:rFonts w:ascii="Times New Roman" w:hAnsi="Times New Roman" w:cs="Times New Roman"/>
        </w:rPr>
        <w:t>.</w:t>
      </w:r>
    </w:p>
    <w:p w14:paraId="5309C83F" w14:textId="77777777" w:rsidR="00557C16" w:rsidRPr="004449A6" w:rsidRDefault="00557C16" w:rsidP="00557C16">
      <w:pPr>
        <w:autoSpaceDE w:val="0"/>
        <w:autoSpaceDN w:val="0"/>
        <w:adjustRightInd w:val="0"/>
        <w:jc w:val="both"/>
        <w:rPr>
          <w:rFonts w:ascii="Times New Roman" w:hAnsi="Times New Roman" w:cs="Times New Roman"/>
        </w:rPr>
      </w:pPr>
    </w:p>
    <w:p w14:paraId="3B012AB4" w14:textId="314A4B73" w:rsidR="008B32A6" w:rsidRPr="004449A6" w:rsidRDefault="00557C16" w:rsidP="00025439">
      <w:pPr>
        <w:autoSpaceDE w:val="0"/>
        <w:autoSpaceDN w:val="0"/>
        <w:adjustRightInd w:val="0"/>
        <w:jc w:val="both"/>
        <w:rPr>
          <w:rFonts w:ascii="Times New Roman" w:hAnsi="Times New Roman" w:cs="Times New Roman"/>
          <w:sz w:val="22"/>
          <w:szCs w:val="22"/>
        </w:rPr>
      </w:pPr>
      <w:r w:rsidRPr="004449A6">
        <w:rPr>
          <w:rFonts w:ascii="Times New Roman" w:hAnsi="Times New Roman" w:cs="Times New Roman"/>
        </w:rPr>
        <w:t>Wodak, R</w:t>
      </w:r>
      <w:r w:rsidR="00386C44" w:rsidRPr="004449A6">
        <w:rPr>
          <w:rFonts w:ascii="Times New Roman" w:hAnsi="Times New Roman" w:cs="Times New Roman"/>
        </w:rPr>
        <w:t>uth</w:t>
      </w:r>
      <w:r w:rsidRPr="004449A6">
        <w:rPr>
          <w:rFonts w:ascii="Times New Roman" w:hAnsi="Times New Roman" w:cs="Times New Roman"/>
        </w:rPr>
        <w:t xml:space="preserve">. 2020. </w:t>
      </w:r>
      <w:r w:rsidR="00386C44" w:rsidRPr="004449A6">
        <w:rPr>
          <w:rFonts w:ascii="Times New Roman" w:hAnsi="Times New Roman" w:cs="Times New Roman"/>
        </w:rPr>
        <w:t>“</w:t>
      </w:r>
      <w:r w:rsidRPr="004449A6">
        <w:rPr>
          <w:rFonts w:ascii="Times New Roman" w:hAnsi="Times New Roman" w:cs="Times New Roman"/>
        </w:rPr>
        <w:t>European Identity Politics: Europe at the Crossroads</w:t>
      </w:r>
      <w:r w:rsidR="00386C44" w:rsidRPr="004449A6">
        <w:rPr>
          <w:rFonts w:ascii="Times New Roman" w:hAnsi="Times New Roman" w:cs="Times New Roman"/>
        </w:rPr>
        <w:t>”</w:t>
      </w:r>
      <w:r w:rsidRPr="004449A6">
        <w:rPr>
          <w:rFonts w:ascii="Times New Roman" w:hAnsi="Times New Roman" w:cs="Times New Roman"/>
        </w:rPr>
        <w:t xml:space="preserve"> </w:t>
      </w:r>
      <w:r w:rsidR="00386C44" w:rsidRPr="004449A6">
        <w:rPr>
          <w:rFonts w:ascii="Times New Roman" w:hAnsi="Times New Roman" w:cs="Times New Roman"/>
        </w:rPr>
        <w:t>I</w:t>
      </w:r>
      <w:r w:rsidRPr="004449A6">
        <w:rPr>
          <w:rFonts w:ascii="Times New Roman" w:hAnsi="Times New Roman" w:cs="Times New Roman"/>
        </w:rPr>
        <w:t xml:space="preserve">n </w:t>
      </w:r>
      <w:r w:rsidRPr="004449A6">
        <w:rPr>
          <w:rFonts w:ascii="Times New Roman" w:hAnsi="Times New Roman" w:cs="Times New Roman"/>
          <w:i/>
          <w:iCs/>
          <w:color w:val="000000"/>
        </w:rPr>
        <w:t>Europe on Test: The Onus of the Past</w:t>
      </w:r>
      <w:r w:rsidRPr="004449A6">
        <w:rPr>
          <w:rFonts w:ascii="Times New Roman" w:hAnsi="Times New Roman" w:cs="Times New Roman"/>
          <w:color w:val="000000"/>
        </w:rPr>
        <w:t xml:space="preserve">. </w:t>
      </w:r>
      <w:r w:rsidR="00386C44" w:rsidRPr="004449A6">
        <w:rPr>
          <w:rFonts w:ascii="Times New Roman" w:hAnsi="Times New Roman" w:cs="Times New Roman"/>
          <w:color w:val="000000"/>
        </w:rPr>
        <w:t>edited by J</w:t>
      </w:r>
      <w:r w:rsidR="00B34921" w:rsidRPr="004449A6">
        <w:rPr>
          <w:rFonts w:ascii="Times New Roman" w:hAnsi="Times New Roman" w:cs="Times New Roman"/>
          <w:color w:val="000000"/>
        </w:rPr>
        <w:t xml:space="preserve">oanna, </w:t>
      </w:r>
      <w:r w:rsidR="00386C44" w:rsidRPr="004449A6">
        <w:rPr>
          <w:rFonts w:ascii="Times New Roman" w:hAnsi="Times New Roman" w:cs="Times New Roman"/>
          <w:color w:val="000000"/>
        </w:rPr>
        <w:t>Fomina</w:t>
      </w:r>
      <w:r w:rsidR="00B34921" w:rsidRPr="004449A6">
        <w:rPr>
          <w:rFonts w:ascii="Times New Roman" w:hAnsi="Times New Roman" w:cs="Times New Roman"/>
          <w:color w:val="000000"/>
        </w:rPr>
        <w:t xml:space="preserve"> and </w:t>
      </w:r>
      <w:r w:rsidR="00386C44" w:rsidRPr="004449A6">
        <w:rPr>
          <w:rFonts w:ascii="Times New Roman" w:hAnsi="Times New Roman" w:cs="Times New Roman"/>
          <w:color w:val="000000"/>
        </w:rPr>
        <w:t>J</w:t>
      </w:r>
      <w:r w:rsidR="00B34921" w:rsidRPr="004449A6">
        <w:rPr>
          <w:rFonts w:ascii="Times New Roman" w:hAnsi="Times New Roman" w:cs="Times New Roman"/>
          <w:color w:val="000000"/>
        </w:rPr>
        <w:t>ózef,</w:t>
      </w:r>
      <w:r w:rsidR="00386C44" w:rsidRPr="004449A6">
        <w:rPr>
          <w:rFonts w:ascii="Times New Roman" w:hAnsi="Times New Roman" w:cs="Times New Roman"/>
          <w:color w:val="000000"/>
        </w:rPr>
        <w:t xml:space="preserve"> Niznik</w:t>
      </w:r>
      <w:r w:rsidR="00B34921" w:rsidRPr="004449A6">
        <w:rPr>
          <w:rFonts w:ascii="Times New Roman" w:hAnsi="Times New Roman" w:cs="Times New Roman"/>
          <w:color w:val="000000"/>
        </w:rPr>
        <w:t>.</w:t>
      </w:r>
      <w:r w:rsidR="00386C44" w:rsidRPr="004449A6">
        <w:rPr>
          <w:rFonts w:ascii="Times New Roman" w:hAnsi="Times New Roman" w:cs="Times New Roman"/>
          <w:color w:val="000000"/>
        </w:rPr>
        <w:t xml:space="preserve">  89-103.</w:t>
      </w:r>
      <w:r w:rsidRPr="004449A6">
        <w:rPr>
          <w:rFonts w:ascii="Times New Roman" w:hAnsi="Times New Roman" w:cs="Times New Roman"/>
          <w:color w:val="000000"/>
        </w:rPr>
        <w:t>Warsaw: PAS</w:t>
      </w:r>
      <w:r w:rsidR="00386C44" w:rsidRPr="004449A6">
        <w:rPr>
          <w:rFonts w:ascii="Times New Roman" w:hAnsi="Times New Roman" w:cs="Times New Roman"/>
          <w:color w:val="000000"/>
        </w:rPr>
        <w:t>.</w:t>
      </w:r>
    </w:p>
    <w:p w14:paraId="69552F63" w14:textId="77777777" w:rsidR="008B32A6" w:rsidRPr="004449A6" w:rsidRDefault="008B32A6" w:rsidP="00AB1EC3">
      <w:pPr>
        <w:rPr>
          <w:rFonts w:ascii="Times New Roman" w:hAnsi="Times New Roman" w:cs="Times New Roman"/>
          <w:sz w:val="22"/>
          <w:szCs w:val="22"/>
        </w:rPr>
      </w:pPr>
    </w:p>
    <w:p w14:paraId="3EBCA5F7" w14:textId="77777777" w:rsidR="008B32A6" w:rsidRPr="004449A6" w:rsidRDefault="008B32A6" w:rsidP="00AB1EC3">
      <w:pPr>
        <w:rPr>
          <w:rFonts w:ascii="Times New Roman" w:hAnsi="Times New Roman" w:cs="Times New Roman"/>
          <w:sz w:val="22"/>
          <w:szCs w:val="22"/>
        </w:rPr>
      </w:pPr>
    </w:p>
    <w:p w14:paraId="064D0518" w14:textId="77777777" w:rsidR="008B32A6" w:rsidRPr="004449A6" w:rsidRDefault="008B32A6" w:rsidP="00AB1EC3">
      <w:pPr>
        <w:rPr>
          <w:rFonts w:ascii="Times New Roman" w:hAnsi="Times New Roman" w:cs="Times New Roman"/>
          <w:sz w:val="22"/>
          <w:szCs w:val="22"/>
        </w:rPr>
      </w:pPr>
    </w:p>
    <w:p w14:paraId="65551A21" w14:textId="77777777" w:rsidR="008B32A6" w:rsidRPr="004449A6" w:rsidRDefault="008B32A6" w:rsidP="00AB1EC3">
      <w:pPr>
        <w:rPr>
          <w:rFonts w:ascii="Times New Roman" w:hAnsi="Times New Roman" w:cs="Times New Roman"/>
          <w:sz w:val="22"/>
          <w:szCs w:val="22"/>
        </w:rPr>
      </w:pPr>
    </w:p>
    <w:p w14:paraId="5F24BB8C" w14:textId="77777777" w:rsidR="008B32A6" w:rsidRPr="004449A6" w:rsidRDefault="008B32A6" w:rsidP="00AB1EC3">
      <w:pPr>
        <w:rPr>
          <w:rFonts w:ascii="Times New Roman" w:hAnsi="Times New Roman" w:cs="Times New Roman"/>
          <w:sz w:val="22"/>
          <w:szCs w:val="22"/>
        </w:rPr>
      </w:pPr>
    </w:p>
    <w:p w14:paraId="75D53F46" w14:textId="3541E33A" w:rsidR="008B32A6" w:rsidRPr="004449A6" w:rsidRDefault="008B32A6" w:rsidP="00AB1EC3">
      <w:pPr>
        <w:rPr>
          <w:rFonts w:ascii="Times New Roman" w:hAnsi="Times New Roman" w:cs="Times New Roman"/>
          <w:sz w:val="22"/>
          <w:szCs w:val="22"/>
        </w:rPr>
      </w:pPr>
    </w:p>
    <w:p w14:paraId="2550913C" w14:textId="7B5202F3" w:rsidR="008B32A6" w:rsidRPr="004449A6" w:rsidRDefault="008B32A6" w:rsidP="00AB1EC3">
      <w:pPr>
        <w:rPr>
          <w:rFonts w:ascii="Times New Roman" w:hAnsi="Times New Roman" w:cs="Times New Roman"/>
          <w:sz w:val="22"/>
          <w:szCs w:val="22"/>
        </w:rPr>
      </w:pPr>
    </w:p>
    <w:p w14:paraId="22F1B98F" w14:textId="77777777" w:rsidR="008B32A6" w:rsidRPr="004449A6" w:rsidRDefault="008B32A6" w:rsidP="00AB1EC3">
      <w:pPr>
        <w:rPr>
          <w:rFonts w:ascii="Times New Roman" w:hAnsi="Times New Roman" w:cs="Times New Roman"/>
          <w:sz w:val="22"/>
          <w:szCs w:val="22"/>
        </w:rPr>
      </w:pPr>
    </w:p>
    <w:p w14:paraId="74667E27" w14:textId="77777777" w:rsidR="008B32A6" w:rsidRPr="004449A6" w:rsidRDefault="008B32A6" w:rsidP="00AB1EC3">
      <w:pPr>
        <w:rPr>
          <w:rFonts w:ascii="Times New Roman" w:hAnsi="Times New Roman" w:cs="Times New Roman"/>
          <w:sz w:val="22"/>
          <w:szCs w:val="22"/>
        </w:rPr>
      </w:pPr>
    </w:p>
    <w:p w14:paraId="4B2B5D7D" w14:textId="2E685A8C" w:rsidR="008B32A6" w:rsidRPr="00610013" w:rsidRDefault="008B32A6" w:rsidP="00AB1EC3">
      <w:pPr>
        <w:rPr>
          <w:rFonts w:cstheme="minorHAnsi"/>
          <w:sz w:val="22"/>
          <w:szCs w:val="22"/>
          <w:lang w:val="hu-HU"/>
        </w:rPr>
      </w:pPr>
      <w:r w:rsidRPr="004449A6">
        <w:rPr>
          <w:rFonts w:ascii="Times New Roman" w:hAnsi="Times New Roman" w:cs="Times New Roman"/>
          <w:sz w:val="22"/>
          <w:szCs w:val="22"/>
        </w:rPr>
        <w:t xml:space="preserve">                                                                                                                                          </w:t>
      </w:r>
      <w:r w:rsidRPr="004449A6">
        <w:rPr>
          <w:rFonts w:cstheme="minorHAnsi"/>
          <w:sz w:val="22"/>
          <w:szCs w:val="22"/>
        </w:rPr>
        <w:t xml:space="preserve">                                                                                                                                                                                            </w:t>
      </w:r>
    </w:p>
    <w:sectPr w:rsidR="008B32A6" w:rsidRPr="00610013">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6FBDC" w14:textId="77777777" w:rsidR="00790E33" w:rsidRPr="004449A6" w:rsidRDefault="00790E33" w:rsidP="007A4306">
      <w:r w:rsidRPr="004449A6">
        <w:separator/>
      </w:r>
    </w:p>
  </w:endnote>
  <w:endnote w:type="continuationSeparator" w:id="0">
    <w:p w14:paraId="589CDCEE" w14:textId="77777777" w:rsidR="00790E33" w:rsidRPr="004449A6" w:rsidRDefault="00790E33" w:rsidP="007A4306">
      <w:r w:rsidRPr="004449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de">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70692"/>
      <w:docPartObj>
        <w:docPartGallery w:val="Page Numbers (Bottom of Page)"/>
        <w:docPartUnique/>
      </w:docPartObj>
    </w:sdtPr>
    <w:sdtContent>
      <w:p w14:paraId="7CE6BA61" w14:textId="4BE7C281" w:rsidR="00CF3889" w:rsidRPr="004449A6" w:rsidRDefault="00CF3889">
        <w:pPr>
          <w:pStyle w:val="Footer"/>
          <w:jc w:val="center"/>
        </w:pPr>
        <w:r w:rsidRPr="004449A6">
          <w:fldChar w:fldCharType="begin"/>
        </w:r>
        <w:r w:rsidRPr="004449A6">
          <w:instrText>PAGE   \* MERGEFORMAT</w:instrText>
        </w:r>
        <w:r w:rsidRPr="004449A6">
          <w:fldChar w:fldCharType="separate"/>
        </w:r>
        <w:r w:rsidRPr="004449A6">
          <w:t>25</w:t>
        </w:r>
        <w:r w:rsidRPr="004449A6">
          <w:fldChar w:fldCharType="end"/>
        </w:r>
      </w:p>
    </w:sdtContent>
  </w:sdt>
  <w:p w14:paraId="463DB16A" w14:textId="77777777" w:rsidR="00CF3889" w:rsidRPr="004449A6" w:rsidRDefault="00CF3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FED5" w14:textId="77777777" w:rsidR="00790E33" w:rsidRPr="004449A6" w:rsidRDefault="00790E33" w:rsidP="007A4306">
      <w:r w:rsidRPr="004449A6">
        <w:separator/>
      </w:r>
    </w:p>
  </w:footnote>
  <w:footnote w:type="continuationSeparator" w:id="0">
    <w:p w14:paraId="63AA7131" w14:textId="77777777" w:rsidR="00790E33" w:rsidRPr="004449A6" w:rsidRDefault="00790E33" w:rsidP="007A4306">
      <w:r w:rsidRPr="004449A6">
        <w:continuationSeparator/>
      </w:r>
    </w:p>
  </w:footnote>
  <w:footnote w:id="1">
    <w:p w14:paraId="106302D0" w14:textId="7624CB91" w:rsidR="00844FFF" w:rsidRPr="00844FFF" w:rsidRDefault="00844FFF" w:rsidP="00D647F8">
      <w:pPr>
        <w:rPr>
          <w:rFonts w:ascii="Times New Roman" w:hAnsi="Times New Roman" w:cs="Times New Roman"/>
          <w:sz w:val="20"/>
          <w:szCs w:val="20"/>
        </w:rPr>
      </w:pPr>
      <w:r w:rsidRPr="00844FFF">
        <w:rPr>
          <w:rFonts w:ascii="Times New Roman" w:hAnsi="Times New Roman" w:cs="Times New Roman"/>
          <w:sz w:val="20"/>
          <w:szCs w:val="20"/>
        </w:rPr>
        <w:t xml:space="preserve">*This is a preliminary version of a chapter </w:t>
      </w:r>
      <w:r w:rsidRPr="00844FFF">
        <w:rPr>
          <w:rFonts w:ascii="Times New Roman" w:hAnsi="Times New Roman" w:cs="Times New Roman"/>
          <w:color w:val="000000"/>
          <w:sz w:val="20"/>
          <w:szCs w:val="20"/>
          <w:lang w:eastAsia="en-GB"/>
        </w:rPr>
        <w:t xml:space="preserve">in Lia Tsuladze, Tetyana Lokot, Sonia Boulos (eds). </w:t>
      </w:r>
      <w:r w:rsidRPr="00844FFF">
        <w:rPr>
          <w:rFonts w:ascii="Times New Roman" w:hAnsi="Times New Roman" w:cs="Times New Roman"/>
          <w:i/>
          <w:iCs/>
          <w:color w:val="000000"/>
          <w:sz w:val="20"/>
          <w:szCs w:val="20"/>
          <w:lang w:eastAsia="en-GB"/>
        </w:rPr>
        <w:t>Mediatized Discourses on Europeanization and Their Representations in Public Perceptions.</w:t>
      </w:r>
      <w:r w:rsidRPr="00844FFF">
        <w:rPr>
          <w:rFonts w:ascii="Times New Roman" w:hAnsi="Times New Roman" w:cs="Times New Roman"/>
          <w:color w:val="000000"/>
          <w:sz w:val="20"/>
          <w:szCs w:val="20"/>
          <w:lang w:eastAsia="en-GB"/>
        </w:rPr>
        <w:t xml:space="preserve"> </w:t>
      </w:r>
      <w:proofErr w:type="spellStart"/>
      <w:r w:rsidRPr="00844FFF">
        <w:rPr>
          <w:rFonts w:ascii="Times New Roman" w:hAnsi="Times New Roman" w:cs="Times New Roman"/>
          <w:color w:val="000000"/>
          <w:sz w:val="20"/>
          <w:szCs w:val="20"/>
          <w:lang w:eastAsia="en-GB"/>
        </w:rPr>
        <w:t>Aranzadi</w:t>
      </w:r>
      <w:proofErr w:type="spellEnd"/>
      <w:r w:rsidRPr="00844FFF">
        <w:rPr>
          <w:rFonts w:ascii="Times New Roman" w:hAnsi="Times New Roman" w:cs="Times New Roman"/>
          <w:color w:val="000000"/>
          <w:sz w:val="20"/>
          <w:szCs w:val="20"/>
          <w:lang w:eastAsia="en-GB"/>
        </w:rPr>
        <w:t xml:space="preserve"> La Ley S.A.B., Madrid, pp. 181-216</w:t>
      </w:r>
      <w:r w:rsidRPr="00844FFF">
        <w:rPr>
          <w:rFonts w:ascii="Times New Roman" w:hAnsi="Times New Roman" w:cs="Times New Roman"/>
          <w:color w:val="000000"/>
          <w:sz w:val="20"/>
          <w:szCs w:val="20"/>
          <w:lang w:eastAsia="en-GB"/>
        </w:rPr>
        <w:t>.</w:t>
      </w:r>
    </w:p>
    <w:p w14:paraId="1BAF4E8C" w14:textId="78DEA4BE" w:rsidR="00CF3889" w:rsidRPr="004449A6" w:rsidRDefault="00CF3889" w:rsidP="00D647F8">
      <w:pPr>
        <w:rPr>
          <w:rFonts w:ascii="Times New Roman" w:hAnsi="Times New Roman" w:cs="Times New Roman"/>
          <w:sz w:val="20"/>
          <w:szCs w:val="20"/>
        </w:rPr>
      </w:pPr>
      <w:r w:rsidRPr="004449A6">
        <w:rPr>
          <w:rStyle w:val="FootnoteReference"/>
          <w:rFonts w:ascii="Times New Roman" w:hAnsi="Times New Roman" w:cs="Times New Roman"/>
        </w:rPr>
        <w:footnoteRef/>
      </w:r>
      <w:r w:rsidRPr="004449A6">
        <w:rPr>
          <w:rFonts w:ascii="Times New Roman" w:hAnsi="Times New Roman" w:cs="Times New Roman"/>
        </w:rPr>
        <w:t xml:space="preserve"> </w:t>
      </w:r>
      <w:r w:rsidRPr="004449A6">
        <w:rPr>
          <w:rFonts w:ascii="Times New Roman" w:hAnsi="Times New Roman" w:cs="Times New Roman"/>
          <w:sz w:val="20"/>
          <w:szCs w:val="20"/>
        </w:rPr>
        <w:t xml:space="preserve">The authors would like to thank Ákos Bocskor, Erika Kurucz, Réka Tamássy, Ágnes Urbán and Anna Vancsó for their valuable contributions to the research reports this chapter is based on. </w:t>
      </w:r>
      <w:proofErr w:type="gramStart"/>
      <w:r w:rsidRPr="004449A6">
        <w:rPr>
          <w:rFonts w:ascii="Times New Roman" w:hAnsi="Times New Roman" w:cs="Times New Roman"/>
          <w:sz w:val="20"/>
          <w:szCs w:val="20"/>
        </w:rPr>
        <w:t>Thanks</w:t>
      </w:r>
      <w:proofErr w:type="gramEnd"/>
      <w:r w:rsidRPr="004449A6">
        <w:rPr>
          <w:rFonts w:ascii="Times New Roman" w:hAnsi="Times New Roman" w:cs="Times New Roman"/>
          <w:sz w:val="20"/>
          <w:szCs w:val="20"/>
        </w:rPr>
        <w:t xml:space="preserve"> are also due to the colleagues and students at the Corvinus University of Budapest (CUB) who participated in the information gathering, content analysis and interviews.</w:t>
      </w:r>
    </w:p>
    <w:p w14:paraId="1A97E2D5" w14:textId="3F106BC5" w:rsidR="00CF3889" w:rsidRPr="004449A6" w:rsidRDefault="00CF3889">
      <w:pPr>
        <w:pStyle w:val="FootnoteText"/>
        <w:rPr>
          <w:rFonts w:ascii="Times New Roman" w:hAnsi="Times New Roman" w:cs="Times New Roman"/>
        </w:rPr>
      </w:pPr>
    </w:p>
  </w:footnote>
  <w:footnote w:id="2">
    <w:p w14:paraId="3291524C" w14:textId="0FC82CEF" w:rsidR="00CF3889" w:rsidRPr="004F7F49" w:rsidRDefault="00CF3889">
      <w:pPr>
        <w:pStyle w:val="FootnoteText"/>
        <w:rPr>
          <w:lang w:val="hu-HU"/>
        </w:rPr>
      </w:pPr>
      <w:r w:rsidRPr="004449A6">
        <w:rPr>
          <w:rStyle w:val="FootnoteReference"/>
        </w:rPr>
        <w:footnoteRef/>
      </w:r>
      <w:r w:rsidRPr="004449A6">
        <w:t xml:space="preserve"> </w:t>
      </w:r>
      <w:hyperlink r:id="rId1" w:history="1">
        <w:r w:rsidRPr="004449A6">
          <w:rPr>
            <w:rStyle w:val="Hyperlink"/>
            <w:rFonts w:ascii="Times New Roman" w:hAnsi="Times New Roman" w:cs="Times New Roman"/>
            <w:sz w:val="16"/>
            <w:szCs w:val="16"/>
          </w:rPr>
          <w:t>https://www.youtube.com/watch?v=aPXesn6dZfA</w:t>
        </w:r>
      </w:hyperlink>
      <w:r w:rsidRPr="004449A6">
        <w:rPr>
          <w:rFonts w:ascii="Times New Roman" w:hAnsi="Times New Roman" w:cs="Times New Roman"/>
          <w:sz w:val="16"/>
          <w:szCs w:val="16"/>
        </w:rPr>
        <w:t xml:space="preserve">  Last access 07 27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157F"/>
    <w:multiLevelType w:val="hybridMultilevel"/>
    <w:tmpl w:val="D1DC99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8C6195"/>
    <w:multiLevelType w:val="hybridMultilevel"/>
    <w:tmpl w:val="19762BD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ED5D6A"/>
    <w:multiLevelType w:val="hybridMultilevel"/>
    <w:tmpl w:val="D8A48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53AD6"/>
    <w:multiLevelType w:val="hybridMultilevel"/>
    <w:tmpl w:val="E758DBA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02025C"/>
    <w:multiLevelType w:val="hybridMultilevel"/>
    <w:tmpl w:val="D1DC99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463536"/>
    <w:multiLevelType w:val="hybridMultilevel"/>
    <w:tmpl w:val="D1DC99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DC0C94"/>
    <w:multiLevelType w:val="hybridMultilevel"/>
    <w:tmpl w:val="D1DC99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3864191">
    <w:abstractNumId w:val="4"/>
  </w:num>
  <w:num w:numId="2" w16cid:durableId="1024407398">
    <w:abstractNumId w:val="5"/>
  </w:num>
  <w:num w:numId="3" w16cid:durableId="1355376223">
    <w:abstractNumId w:val="3"/>
  </w:num>
  <w:num w:numId="4" w16cid:durableId="806430999">
    <w:abstractNumId w:val="2"/>
  </w:num>
  <w:num w:numId="5" w16cid:durableId="1299842260">
    <w:abstractNumId w:val="0"/>
  </w:num>
  <w:num w:numId="6" w16cid:durableId="1274675668">
    <w:abstractNumId w:val="6"/>
  </w:num>
  <w:num w:numId="7" w16cid:durableId="1545870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9FF"/>
    <w:rsid w:val="00000D33"/>
    <w:rsid w:val="00001394"/>
    <w:rsid w:val="000022A7"/>
    <w:rsid w:val="000043E3"/>
    <w:rsid w:val="00004F4E"/>
    <w:rsid w:val="00005DBB"/>
    <w:rsid w:val="0000654C"/>
    <w:rsid w:val="00006786"/>
    <w:rsid w:val="00006C7E"/>
    <w:rsid w:val="00007080"/>
    <w:rsid w:val="00010BC9"/>
    <w:rsid w:val="00010BEF"/>
    <w:rsid w:val="0001560C"/>
    <w:rsid w:val="00015D62"/>
    <w:rsid w:val="00017645"/>
    <w:rsid w:val="00020834"/>
    <w:rsid w:val="00021C07"/>
    <w:rsid w:val="000222B2"/>
    <w:rsid w:val="00022919"/>
    <w:rsid w:val="00023875"/>
    <w:rsid w:val="000243B6"/>
    <w:rsid w:val="00024E60"/>
    <w:rsid w:val="00025439"/>
    <w:rsid w:val="00025C4D"/>
    <w:rsid w:val="0002637A"/>
    <w:rsid w:val="00026ED0"/>
    <w:rsid w:val="000305E7"/>
    <w:rsid w:val="00032570"/>
    <w:rsid w:val="00032E28"/>
    <w:rsid w:val="000359C0"/>
    <w:rsid w:val="000364DC"/>
    <w:rsid w:val="00036CB1"/>
    <w:rsid w:val="0003793E"/>
    <w:rsid w:val="000406BA"/>
    <w:rsid w:val="00043629"/>
    <w:rsid w:val="00043704"/>
    <w:rsid w:val="00051B26"/>
    <w:rsid w:val="00052BCC"/>
    <w:rsid w:val="00053AB5"/>
    <w:rsid w:val="000546C2"/>
    <w:rsid w:val="00054A9B"/>
    <w:rsid w:val="00054EE1"/>
    <w:rsid w:val="000559FF"/>
    <w:rsid w:val="00060608"/>
    <w:rsid w:val="000606F3"/>
    <w:rsid w:val="00062678"/>
    <w:rsid w:val="00062F79"/>
    <w:rsid w:val="00063D90"/>
    <w:rsid w:val="0006444D"/>
    <w:rsid w:val="00064920"/>
    <w:rsid w:val="00065845"/>
    <w:rsid w:val="00067F75"/>
    <w:rsid w:val="000725B1"/>
    <w:rsid w:val="00072A49"/>
    <w:rsid w:val="000730B8"/>
    <w:rsid w:val="00074075"/>
    <w:rsid w:val="0007484F"/>
    <w:rsid w:val="0007516B"/>
    <w:rsid w:val="000766F7"/>
    <w:rsid w:val="000767C9"/>
    <w:rsid w:val="0007692C"/>
    <w:rsid w:val="000810EE"/>
    <w:rsid w:val="00081743"/>
    <w:rsid w:val="00081B3F"/>
    <w:rsid w:val="000835F7"/>
    <w:rsid w:val="00083937"/>
    <w:rsid w:val="00085F33"/>
    <w:rsid w:val="00090072"/>
    <w:rsid w:val="0009053B"/>
    <w:rsid w:val="00090D90"/>
    <w:rsid w:val="000913F9"/>
    <w:rsid w:val="000938CD"/>
    <w:rsid w:val="00096368"/>
    <w:rsid w:val="000968E0"/>
    <w:rsid w:val="000971C7"/>
    <w:rsid w:val="000976DC"/>
    <w:rsid w:val="00097980"/>
    <w:rsid w:val="000A0E5D"/>
    <w:rsid w:val="000A227B"/>
    <w:rsid w:val="000A2B07"/>
    <w:rsid w:val="000A310B"/>
    <w:rsid w:val="000A3BAA"/>
    <w:rsid w:val="000B0B18"/>
    <w:rsid w:val="000B1EFC"/>
    <w:rsid w:val="000B5587"/>
    <w:rsid w:val="000B6104"/>
    <w:rsid w:val="000B75C4"/>
    <w:rsid w:val="000C00AE"/>
    <w:rsid w:val="000C0B64"/>
    <w:rsid w:val="000C0C41"/>
    <w:rsid w:val="000C1A2F"/>
    <w:rsid w:val="000C1CAB"/>
    <w:rsid w:val="000C1FEA"/>
    <w:rsid w:val="000C3983"/>
    <w:rsid w:val="000C3C26"/>
    <w:rsid w:val="000C3DB8"/>
    <w:rsid w:val="000C611D"/>
    <w:rsid w:val="000C710A"/>
    <w:rsid w:val="000D1F87"/>
    <w:rsid w:val="000D3281"/>
    <w:rsid w:val="000D373C"/>
    <w:rsid w:val="000D4BDB"/>
    <w:rsid w:val="000D5449"/>
    <w:rsid w:val="000D7E12"/>
    <w:rsid w:val="000E03D3"/>
    <w:rsid w:val="000E08DD"/>
    <w:rsid w:val="000E2274"/>
    <w:rsid w:val="000E3C3B"/>
    <w:rsid w:val="000E44DE"/>
    <w:rsid w:val="000E6C75"/>
    <w:rsid w:val="000E7469"/>
    <w:rsid w:val="000F01F9"/>
    <w:rsid w:val="000F033C"/>
    <w:rsid w:val="000F199A"/>
    <w:rsid w:val="000F45E8"/>
    <w:rsid w:val="000F4679"/>
    <w:rsid w:val="000F4A62"/>
    <w:rsid w:val="000F65A9"/>
    <w:rsid w:val="000F7678"/>
    <w:rsid w:val="00101335"/>
    <w:rsid w:val="001013D3"/>
    <w:rsid w:val="00101645"/>
    <w:rsid w:val="00101ED4"/>
    <w:rsid w:val="0010204A"/>
    <w:rsid w:val="001043BE"/>
    <w:rsid w:val="00106B99"/>
    <w:rsid w:val="00107DE1"/>
    <w:rsid w:val="00113F7E"/>
    <w:rsid w:val="00114DDD"/>
    <w:rsid w:val="0011553E"/>
    <w:rsid w:val="001155A4"/>
    <w:rsid w:val="00120ABE"/>
    <w:rsid w:val="00123558"/>
    <w:rsid w:val="00125D7B"/>
    <w:rsid w:val="00127CD0"/>
    <w:rsid w:val="001304CA"/>
    <w:rsid w:val="00131A1E"/>
    <w:rsid w:val="00133B8D"/>
    <w:rsid w:val="00136776"/>
    <w:rsid w:val="00137A12"/>
    <w:rsid w:val="001403B7"/>
    <w:rsid w:val="001405F8"/>
    <w:rsid w:val="0014085A"/>
    <w:rsid w:val="00140BB3"/>
    <w:rsid w:val="00143316"/>
    <w:rsid w:val="00145F91"/>
    <w:rsid w:val="00146F5E"/>
    <w:rsid w:val="00147242"/>
    <w:rsid w:val="00150E48"/>
    <w:rsid w:val="00150F94"/>
    <w:rsid w:val="00151C5C"/>
    <w:rsid w:val="0015313B"/>
    <w:rsid w:val="00153A7C"/>
    <w:rsid w:val="00156059"/>
    <w:rsid w:val="0015613E"/>
    <w:rsid w:val="00156305"/>
    <w:rsid w:val="001579B6"/>
    <w:rsid w:val="00160463"/>
    <w:rsid w:val="001628AB"/>
    <w:rsid w:val="001635ED"/>
    <w:rsid w:val="00164BA7"/>
    <w:rsid w:val="00164F94"/>
    <w:rsid w:val="0016559F"/>
    <w:rsid w:val="00166193"/>
    <w:rsid w:val="00167465"/>
    <w:rsid w:val="00172186"/>
    <w:rsid w:val="00172FF3"/>
    <w:rsid w:val="001732B6"/>
    <w:rsid w:val="001734A8"/>
    <w:rsid w:val="001755F8"/>
    <w:rsid w:val="0017735D"/>
    <w:rsid w:val="0018187E"/>
    <w:rsid w:val="001823B1"/>
    <w:rsid w:val="00187F8A"/>
    <w:rsid w:val="00191662"/>
    <w:rsid w:val="00191E9C"/>
    <w:rsid w:val="00195446"/>
    <w:rsid w:val="00195CA0"/>
    <w:rsid w:val="001A0553"/>
    <w:rsid w:val="001A2EBA"/>
    <w:rsid w:val="001A4314"/>
    <w:rsid w:val="001A65D0"/>
    <w:rsid w:val="001A7DB5"/>
    <w:rsid w:val="001B0D62"/>
    <w:rsid w:val="001B15E6"/>
    <w:rsid w:val="001B216A"/>
    <w:rsid w:val="001B23D7"/>
    <w:rsid w:val="001B2A03"/>
    <w:rsid w:val="001B66BD"/>
    <w:rsid w:val="001B75F4"/>
    <w:rsid w:val="001C04CC"/>
    <w:rsid w:val="001C4B16"/>
    <w:rsid w:val="001C5EAB"/>
    <w:rsid w:val="001C686C"/>
    <w:rsid w:val="001D0714"/>
    <w:rsid w:val="001D103F"/>
    <w:rsid w:val="001D1901"/>
    <w:rsid w:val="001D227B"/>
    <w:rsid w:val="001D69AD"/>
    <w:rsid w:val="001D7F2F"/>
    <w:rsid w:val="001E5192"/>
    <w:rsid w:val="001E6CC9"/>
    <w:rsid w:val="001E7A5B"/>
    <w:rsid w:val="001E7BC6"/>
    <w:rsid w:val="001E7DC4"/>
    <w:rsid w:val="001F210D"/>
    <w:rsid w:val="001F29A0"/>
    <w:rsid w:val="001F385F"/>
    <w:rsid w:val="001F3FB0"/>
    <w:rsid w:val="001F63F8"/>
    <w:rsid w:val="0020395E"/>
    <w:rsid w:val="00203AFE"/>
    <w:rsid w:val="002055B7"/>
    <w:rsid w:val="002066C5"/>
    <w:rsid w:val="00206D2C"/>
    <w:rsid w:val="00206F0D"/>
    <w:rsid w:val="0020749B"/>
    <w:rsid w:val="002104F2"/>
    <w:rsid w:val="00210E64"/>
    <w:rsid w:val="00210EBE"/>
    <w:rsid w:val="00210F23"/>
    <w:rsid w:val="00215A57"/>
    <w:rsid w:val="002163C9"/>
    <w:rsid w:val="00217F43"/>
    <w:rsid w:val="00220423"/>
    <w:rsid w:val="0022050E"/>
    <w:rsid w:val="0022122E"/>
    <w:rsid w:val="00222B08"/>
    <w:rsid w:val="002249EF"/>
    <w:rsid w:val="00225FEB"/>
    <w:rsid w:val="0022688F"/>
    <w:rsid w:val="00227509"/>
    <w:rsid w:val="00230D8E"/>
    <w:rsid w:val="002341BF"/>
    <w:rsid w:val="00235A52"/>
    <w:rsid w:val="002379DF"/>
    <w:rsid w:val="0024125E"/>
    <w:rsid w:val="00243185"/>
    <w:rsid w:val="0024575F"/>
    <w:rsid w:val="00246885"/>
    <w:rsid w:val="0025072F"/>
    <w:rsid w:val="00253D5C"/>
    <w:rsid w:val="00255FA4"/>
    <w:rsid w:val="002563EE"/>
    <w:rsid w:val="002602BA"/>
    <w:rsid w:val="00260A15"/>
    <w:rsid w:val="00260ADB"/>
    <w:rsid w:val="00262760"/>
    <w:rsid w:val="00263D06"/>
    <w:rsid w:val="002641B4"/>
    <w:rsid w:val="002649D9"/>
    <w:rsid w:val="00265333"/>
    <w:rsid w:val="00266F56"/>
    <w:rsid w:val="00267516"/>
    <w:rsid w:val="002734FF"/>
    <w:rsid w:val="00273F95"/>
    <w:rsid w:val="00274217"/>
    <w:rsid w:val="002754AC"/>
    <w:rsid w:val="00276CAF"/>
    <w:rsid w:val="002770AE"/>
    <w:rsid w:val="0028046D"/>
    <w:rsid w:val="00281B3D"/>
    <w:rsid w:val="002821D7"/>
    <w:rsid w:val="00283828"/>
    <w:rsid w:val="00283FEE"/>
    <w:rsid w:val="00285DF1"/>
    <w:rsid w:val="002875D4"/>
    <w:rsid w:val="002946EB"/>
    <w:rsid w:val="00297CFA"/>
    <w:rsid w:val="002A3627"/>
    <w:rsid w:val="002A36CD"/>
    <w:rsid w:val="002A3919"/>
    <w:rsid w:val="002A39BA"/>
    <w:rsid w:val="002A51BB"/>
    <w:rsid w:val="002A5A8D"/>
    <w:rsid w:val="002B0FEA"/>
    <w:rsid w:val="002B3008"/>
    <w:rsid w:val="002B42C8"/>
    <w:rsid w:val="002B47D4"/>
    <w:rsid w:val="002C03C0"/>
    <w:rsid w:val="002C0835"/>
    <w:rsid w:val="002C3883"/>
    <w:rsid w:val="002C4216"/>
    <w:rsid w:val="002C5150"/>
    <w:rsid w:val="002D04A6"/>
    <w:rsid w:val="002D4CAF"/>
    <w:rsid w:val="002D6880"/>
    <w:rsid w:val="002D6B15"/>
    <w:rsid w:val="002E0274"/>
    <w:rsid w:val="002E30EA"/>
    <w:rsid w:val="002E34BF"/>
    <w:rsid w:val="002E52BD"/>
    <w:rsid w:val="002E73F5"/>
    <w:rsid w:val="002F2BE6"/>
    <w:rsid w:val="002F6BFC"/>
    <w:rsid w:val="002F78BE"/>
    <w:rsid w:val="003004EE"/>
    <w:rsid w:val="00301D73"/>
    <w:rsid w:val="003036E7"/>
    <w:rsid w:val="0030719D"/>
    <w:rsid w:val="003074AE"/>
    <w:rsid w:val="003074D8"/>
    <w:rsid w:val="00310C09"/>
    <w:rsid w:val="003110E8"/>
    <w:rsid w:val="003144E1"/>
    <w:rsid w:val="003150F7"/>
    <w:rsid w:val="00315A5F"/>
    <w:rsid w:val="00316085"/>
    <w:rsid w:val="00316BAA"/>
    <w:rsid w:val="00316DD3"/>
    <w:rsid w:val="00316EB1"/>
    <w:rsid w:val="00317389"/>
    <w:rsid w:val="003174FA"/>
    <w:rsid w:val="00317614"/>
    <w:rsid w:val="00320B09"/>
    <w:rsid w:val="00320C3C"/>
    <w:rsid w:val="00324900"/>
    <w:rsid w:val="0032570E"/>
    <w:rsid w:val="00330A90"/>
    <w:rsid w:val="0033107E"/>
    <w:rsid w:val="003318C5"/>
    <w:rsid w:val="00337CA5"/>
    <w:rsid w:val="00340551"/>
    <w:rsid w:val="00340662"/>
    <w:rsid w:val="003410AA"/>
    <w:rsid w:val="0034258E"/>
    <w:rsid w:val="00344364"/>
    <w:rsid w:val="0034513E"/>
    <w:rsid w:val="003456D4"/>
    <w:rsid w:val="003506DA"/>
    <w:rsid w:val="00350CD2"/>
    <w:rsid w:val="00352635"/>
    <w:rsid w:val="003564F2"/>
    <w:rsid w:val="00357173"/>
    <w:rsid w:val="00361D80"/>
    <w:rsid w:val="003631EB"/>
    <w:rsid w:val="00363303"/>
    <w:rsid w:val="00366472"/>
    <w:rsid w:val="00367E6C"/>
    <w:rsid w:val="00370C52"/>
    <w:rsid w:val="003722A9"/>
    <w:rsid w:val="00372A87"/>
    <w:rsid w:val="0037346E"/>
    <w:rsid w:val="00373B95"/>
    <w:rsid w:val="00374485"/>
    <w:rsid w:val="003745A7"/>
    <w:rsid w:val="00376B27"/>
    <w:rsid w:val="00376FC2"/>
    <w:rsid w:val="00377E26"/>
    <w:rsid w:val="00380D48"/>
    <w:rsid w:val="003812F2"/>
    <w:rsid w:val="0038168E"/>
    <w:rsid w:val="00381CA8"/>
    <w:rsid w:val="0038476B"/>
    <w:rsid w:val="00385592"/>
    <w:rsid w:val="0038651F"/>
    <w:rsid w:val="00386C44"/>
    <w:rsid w:val="00387A33"/>
    <w:rsid w:val="00391B10"/>
    <w:rsid w:val="003932D1"/>
    <w:rsid w:val="00394E2F"/>
    <w:rsid w:val="003A05F9"/>
    <w:rsid w:val="003A082E"/>
    <w:rsid w:val="003A0B10"/>
    <w:rsid w:val="003A13F7"/>
    <w:rsid w:val="003A701C"/>
    <w:rsid w:val="003B186C"/>
    <w:rsid w:val="003B1D25"/>
    <w:rsid w:val="003B3421"/>
    <w:rsid w:val="003B5169"/>
    <w:rsid w:val="003B56EE"/>
    <w:rsid w:val="003B5B2D"/>
    <w:rsid w:val="003B6955"/>
    <w:rsid w:val="003B6E11"/>
    <w:rsid w:val="003C1300"/>
    <w:rsid w:val="003C14C2"/>
    <w:rsid w:val="003C4300"/>
    <w:rsid w:val="003C44DA"/>
    <w:rsid w:val="003C6C6C"/>
    <w:rsid w:val="003C7BD7"/>
    <w:rsid w:val="003D0114"/>
    <w:rsid w:val="003D3850"/>
    <w:rsid w:val="003D7027"/>
    <w:rsid w:val="003E15D8"/>
    <w:rsid w:val="003E3700"/>
    <w:rsid w:val="003E39AD"/>
    <w:rsid w:val="003E3B24"/>
    <w:rsid w:val="003E3F48"/>
    <w:rsid w:val="003E4B5B"/>
    <w:rsid w:val="003E5A74"/>
    <w:rsid w:val="003E6AAF"/>
    <w:rsid w:val="003E6AE6"/>
    <w:rsid w:val="003E7508"/>
    <w:rsid w:val="003F6693"/>
    <w:rsid w:val="004006D7"/>
    <w:rsid w:val="0040249F"/>
    <w:rsid w:val="0040342C"/>
    <w:rsid w:val="00412A8B"/>
    <w:rsid w:val="00413460"/>
    <w:rsid w:val="00414709"/>
    <w:rsid w:val="00414916"/>
    <w:rsid w:val="00415A72"/>
    <w:rsid w:val="00420A3F"/>
    <w:rsid w:val="00422AD0"/>
    <w:rsid w:val="00422C59"/>
    <w:rsid w:val="004243EF"/>
    <w:rsid w:val="004252B1"/>
    <w:rsid w:val="004254E9"/>
    <w:rsid w:val="00425B76"/>
    <w:rsid w:val="00427FC6"/>
    <w:rsid w:val="0043342D"/>
    <w:rsid w:val="00436E42"/>
    <w:rsid w:val="0043751E"/>
    <w:rsid w:val="004449A6"/>
    <w:rsid w:val="00445F9F"/>
    <w:rsid w:val="004500E4"/>
    <w:rsid w:val="00452E05"/>
    <w:rsid w:val="004533F0"/>
    <w:rsid w:val="00455700"/>
    <w:rsid w:val="00456628"/>
    <w:rsid w:val="00456DB0"/>
    <w:rsid w:val="0046087B"/>
    <w:rsid w:val="00465069"/>
    <w:rsid w:val="00467E86"/>
    <w:rsid w:val="00472D8C"/>
    <w:rsid w:val="0047389F"/>
    <w:rsid w:val="00477A03"/>
    <w:rsid w:val="00481EB6"/>
    <w:rsid w:val="004843BC"/>
    <w:rsid w:val="004849C4"/>
    <w:rsid w:val="00485BD3"/>
    <w:rsid w:val="00485D38"/>
    <w:rsid w:val="00486DAC"/>
    <w:rsid w:val="004903B8"/>
    <w:rsid w:val="00491CA0"/>
    <w:rsid w:val="00493463"/>
    <w:rsid w:val="004936A1"/>
    <w:rsid w:val="0049415F"/>
    <w:rsid w:val="004947F0"/>
    <w:rsid w:val="004965B7"/>
    <w:rsid w:val="004A09B0"/>
    <w:rsid w:val="004A411B"/>
    <w:rsid w:val="004A4E87"/>
    <w:rsid w:val="004A59C5"/>
    <w:rsid w:val="004A7F0D"/>
    <w:rsid w:val="004B1864"/>
    <w:rsid w:val="004B1ACB"/>
    <w:rsid w:val="004B5D7D"/>
    <w:rsid w:val="004B62C9"/>
    <w:rsid w:val="004B7689"/>
    <w:rsid w:val="004C040C"/>
    <w:rsid w:val="004C6AF0"/>
    <w:rsid w:val="004C7EA7"/>
    <w:rsid w:val="004D0019"/>
    <w:rsid w:val="004D05D7"/>
    <w:rsid w:val="004D0BA9"/>
    <w:rsid w:val="004D0E58"/>
    <w:rsid w:val="004D13E6"/>
    <w:rsid w:val="004D3700"/>
    <w:rsid w:val="004D5182"/>
    <w:rsid w:val="004D56FE"/>
    <w:rsid w:val="004D63F6"/>
    <w:rsid w:val="004E0BAA"/>
    <w:rsid w:val="004E1055"/>
    <w:rsid w:val="004E133A"/>
    <w:rsid w:val="004E1B93"/>
    <w:rsid w:val="004E202C"/>
    <w:rsid w:val="004E29D3"/>
    <w:rsid w:val="004E3068"/>
    <w:rsid w:val="004E6A7B"/>
    <w:rsid w:val="004F0A7F"/>
    <w:rsid w:val="004F14EB"/>
    <w:rsid w:val="004F31BF"/>
    <w:rsid w:val="004F5622"/>
    <w:rsid w:val="004F5EDD"/>
    <w:rsid w:val="004F6D57"/>
    <w:rsid w:val="004F7F49"/>
    <w:rsid w:val="00501299"/>
    <w:rsid w:val="00501E7A"/>
    <w:rsid w:val="00504975"/>
    <w:rsid w:val="005057D6"/>
    <w:rsid w:val="00511B93"/>
    <w:rsid w:val="00511D03"/>
    <w:rsid w:val="00512FCA"/>
    <w:rsid w:val="00513F14"/>
    <w:rsid w:val="00515C46"/>
    <w:rsid w:val="00515EB1"/>
    <w:rsid w:val="00517CC1"/>
    <w:rsid w:val="0052033A"/>
    <w:rsid w:val="0052048F"/>
    <w:rsid w:val="0052055A"/>
    <w:rsid w:val="00525D04"/>
    <w:rsid w:val="00525EFF"/>
    <w:rsid w:val="00526483"/>
    <w:rsid w:val="00530A49"/>
    <w:rsid w:val="00531147"/>
    <w:rsid w:val="0053258C"/>
    <w:rsid w:val="005336D2"/>
    <w:rsid w:val="00533A98"/>
    <w:rsid w:val="00537199"/>
    <w:rsid w:val="00537239"/>
    <w:rsid w:val="005426D1"/>
    <w:rsid w:val="00543FB5"/>
    <w:rsid w:val="005444C6"/>
    <w:rsid w:val="00544603"/>
    <w:rsid w:val="005466A0"/>
    <w:rsid w:val="00546BB2"/>
    <w:rsid w:val="00546F54"/>
    <w:rsid w:val="00547075"/>
    <w:rsid w:val="00547BC0"/>
    <w:rsid w:val="00550510"/>
    <w:rsid w:val="00550FEB"/>
    <w:rsid w:val="0055261E"/>
    <w:rsid w:val="0055269A"/>
    <w:rsid w:val="00552FED"/>
    <w:rsid w:val="00553262"/>
    <w:rsid w:val="00554851"/>
    <w:rsid w:val="005557B3"/>
    <w:rsid w:val="0055600E"/>
    <w:rsid w:val="00557C16"/>
    <w:rsid w:val="00560BEF"/>
    <w:rsid w:val="00561FDE"/>
    <w:rsid w:val="0056273B"/>
    <w:rsid w:val="00567802"/>
    <w:rsid w:val="0057049C"/>
    <w:rsid w:val="005724D8"/>
    <w:rsid w:val="00572639"/>
    <w:rsid w:val="00573FC6"/>
    <w:rsid w:val="0057502F"/>
    <w:rsid w:val="005755D5"/>
    <w:rsid w:val="00575660"/>
    <w:rsid w:val="005801EC"/>
    <w:rsid w:val="0058454F"/>
    <w:rsid w:val="00584FCB"/>
    <w:rsid w:val="00586CFA"/>
    <w:rsid w:val="005876CF"/>
    <w:rsid w:val="005902BC"/>
    <w:rsid w:val="0059426F"/>
    <w:rsid w:val="00595F1E"/>
    <w:rsid w:val="005968D2"/>
    <w:rsid w:val="00597777"/>
    <w:rsid w:val="005A0879"/>
    <w:rsid w:val="005A1D21"/>
    <w:rsid w:val="005A2A53"/>
    <w:rsid w:val="005A4CCB"/>
    <w:rsid w:val="005A4EEE"/>
    <w:rsid w:val="005A5D0A"/>
    <w:rsid w:val="005A66C5"/>
    <w:rsid w:val="005A7BAD"/>
    <w:rsid w:val="005B0299"/>
    <w:rsid w:val="005B1820"/>
    <w:rsid w:val="005B2187"/>
    <w:rsid w:val="005B2BDA"/>
    <w:rsid w:val="005B31AA"/>
    <w:rsid w:val="005B5F15"/>
    <w:rsid w:val="005B6DCE"/>
    <w:rsid w:val="005BD721"/>
    <w:rsid w:val="005C24ED"/>
    <w:rsid w:val="005C58BF"/>
    <w:rsid w:val="005D0764"/>
    <w:rsid w:val="005D1117"/>
    <w:rsid w:val="005D1A55"/>
    <w:rsid w:val="005D26F9"/>
    <w:rsid w:val="005D2829"/>
    <w:rsid w:val="005D317E"/>
    <w:rsid w:val="005D348F"/>
    <w:rsid w:val="005D4F9E"/>
    <w:rsid w:val="005D6528"/>
    <w:rsid w:val="005D710F"/>
    <w:rsid w:val="005E0F24"/>
    <w:rsid w:val="005E1ECD"/>
    <w:rsid w:val="005E21B6"/>
    <w:rsid w:val="005E36EB"/>
    <w:rsid w:val="005E693E"/>
    <w:rsid w:val="005E7827"/>
    <w:rsid w:val="005F068F"/>
    <w:rsid w:val="005F215C"/>
    <w:rsid w:val="005F2344"/>
    <w:rsid w:val="005F449F"/>
    <w:rsid w:val="005F5AA9"/>
    <w:rsid w:val="005F62C3"/>
    <w:rsid w:val="005F74D0"/>
    <w:rsid w:val="006000E0"/>
    <w:rsid w:val="00600662"/>
    <w:rsid w:val="00601136"/>
    <w:rsid w:val="006041E1"/>
    <w:rsid w:val="00604AE2"/>
    <w:rsid w:val="0060637A"/>
    <w:rsid w:val="00606839"/>
    <w:rsid w:val="00606A58"/>
    <w:rsid w:val="00610013"/>
    <w:rsid w:val="00610291"/>
    <w:rsid w:val="0061080E"/>
    <w:rsid w:val="00610E51"/>
    <w:rsid w:val="00611F01"/>
    <w:rsid w:val="0061249E"/>
    <w:rsid w:val="00613792"/>
    <w:rsid w:val="006142AB"/>
    <w:rsid w:val="00617571"/>
    <w:rsid w:val="00617B31"/>
    <w:rsid w:val="00617C64"/>
    <w:rsid w:val="006184ED"/>
    <w:rsid w:val="0062231A"/>
    <w:rsid w:val="00622544"/>
    <w:rsid w:val="0062332A"/>
    <w:rsid w:val="0062346D"/>
    <w:rsid w:val="00624618"/>
    <w:rsid w:val="006309F7"/>
    <w:rsid w:val="00630B13"/>
    <w:rsid w:val="00632720"/>
    <w:rsid w:val="00633786"/>
    <w:rsid w:val="0063416D"/>
    <w:rsid w:val="0064059F"/>
    <w:rsid w:val="0064245D"/>
    <w:rsid w:val="006424B8"/>
    <w:rsid w:val="00643F59"/>
    <w:rsid w:val="00644660"/>
    <w:rsid w:val="00644CB7"/>
    <w:rsid w:val="006454C6"/>
    <w:rsid w:val="006458A5"/>
    <w:rsid w:val="00645A76"/>
    <w:rsid w:val="006466A6"/>
    <w:rsid w:val="00652A89"/>
    <w:rsid w:val="00654136"/>
    <w:rsid w:val="00655941"/>
    <w:rsid w:val="00656065"/>
    <w:rsid w:val="0065724B"/>
    <w:rsid w:val="00660107"/>
    <w:rsid w:val="00661ACD"/>
    <w:rsid w:val="006625E7"/>
    <w:rsid w:val="00662CCC"/>
    <w:rsid w:val="006631A0"/>
    <w:rsid w:val="00664318"/>
    <w:rsid w:val="006726D4"/>
    <w:rsid w:val="00674E3A"/>
    <w:rsid w:val="006859ED"/>
    <w:rsid w:val="00686409"/>
    <w:rsid w:val="00687CAB"/>
    <w:rsid w:val="00691DC7"/>
    <w:rsid w:val="00691FEF"/>
    <w:rsid w:val="0069445D"/>
    <w:rsid w:val="006950BF"/>
    <w:rsid w:val="00695846"/>
    <w:rsid w:val="006966CC"/>
    <w:rsid w:val="00697684"/>
    <w:rsid w:val="0069792A"/>
    <w:rsid w:val="006A1D9C"/>
    <w:rsid w:val="006A3922"/>
    <w:rsid w:val="006A3DB7"/>
    <w:rsid w:val="006A5540"/>
    <w:rsid w:val="006B12FF"/>
    <w:rsid w:val="006B1A78"/>
    <w:rsid w:val="006B1E8A"/>
    <w:rsid w:val="006B1F36"/>
    <w:rsid w:val="006B329C"/>
    <w:rsid w:val="006B3E41"/>
    <w:rsid w:val="006B4C8B"/>
    <w:rsid w:val="006B5A17"/>
    <w:rsid w:val="006B621B"/>
    <w:rsid w:val="006B68F7"/>
    <w:rsid w:val="006C0D32"/>
    <w:rsid w:val="006C3BA3"/>
    <w:rsid w:val="006C78B1"/>
    <w:rsid w:val="006D06B4"/>
    <w:rsid w:val="006D1ABE"/>
    <w:rsid w:val="006D25ED"/>
    <w:rsid w:val="006D491A"/>
    <w:rsid w:val="006D6521"/>
    <w:rsid w:val="006E0697"/>
    <w:rsid w:val="006E4337"/>
    <w:rsid w:val="006F000E"/>
    <w:rsid w:val="006F0200"/>
    <w:rsid w:val="006F1CAE"/>
    <w:rsid w:val="006F38BE"/>
    <w:rsid w:val="006F3D7A"/>
    <w:rsid w:val="006F462D"/>
    <w:rsid w:val="006F5921"/>
    <w:rsid w:val="006F6508"/>
    <w:rsid w:val="006F70F2"/>
    <w:rsid w:val="006F744E"/>
    <w:rsid w:val="00701AD5"/>
    <w:rsid w:val="007044EE"/>
    <w:rsid w:val="0070627F"/>
    <w:rsid w:val="00707862"/>
    <w:rsid w:val="0071096B"/>
    <w:rsid w:val="00715421"/>
    <w:rsid w:val="0071667F"/>
    <w:rsid w:val="0071684D"/>
    <w:rsid w:val="00717A35"/>
    <w:rsid w:val="00721267"/>
    <w:rsid w:val="007221DF"/>
    <w:rsid w:val="00722613"/>
    <w:rsid w:val="0072350B"/>
    <w:rsid w:val="00726776"/>
    <w:rsid w:val="00726BA3"/>
    <w:rsid w:val="00731417"/>
    <w:rsid w:val="00731B7B"/>
    <w:rsid w:val="0073210C"/>
    <w:rsid w:val="00732726"/>
    <w:rsid w:val="00734604"/>
    <w:rsid w:val="007416F2"/>
    <w:rsid w:val="007446EE"/>
    <w:rsid w:val="007451BD"/>
    <w:rsid w:val="0074561B"/>
    <w:rsid w:val="00745A11"/>
    <w:rsid w:val="0074786A"/>
    <w:rsid w:val="00752ABE"/>
    <w:rsid w:val="00752B01"/>
    <w:rsid w:val="00752EA6"/>
    <w:rsid w:val="007618A2"/>
    <w:rsid w:val="007621E7"/>
    <w:rsid w:val="00762855"/>
    <w:rsid w:val="00762BAF"/>
    <w:rsid w:val="00762FC5"/>
    <w:rsid w:val="00763221"/>
    <w:rsid w:val="00766B75"/>
    <w:rsid w:val="00770BD9"/>
    <w:rsid w:val="0077343B"/>
    <w:rsid w:val="00777FB9"/>
    <w:rsid w:val="00780C40"/>
    <w:rsid w:val="00780F22"/>
    <w:rsid w:val="00781C1A"/>
    <w:rsid w:val="0078251A"/>
    <w:rsid w:val="00783639"/>
    <w:rsid w:val="00784EE1"/>
    <w:rsid w:val="0078572F"/>
    <w:rsid w:val="00786502"/>
    <w:rsid w:val="0078677E"/>
    <w:rsid w:val="00786DAC"/>
    <w:rsid w:val="00787F82"/>
    <w:rsid w:val="00790E33"/>
    <w:rsid w:val="00792736"/>
    <w:rsid w:val="0079511B"/>
    <w:rsid w:val="007957C3"/>
    <w:rsid w:val="0079640D"/>
    <w:rsid w:val="00797D23"/>
    <w:rsid w:val="007A01B9"/>
    <w:rsid w:val="007A1F91"/>
    <w:rsid w:val="007A2C61"/>
    <w:rsid w:val="007A3085"/>
    <w:rsid w:val="007A3094"/>
    <w:rsid w:val="007A37AF"/>
    <w:rsid w:val="007A4306"/>
    <w:rsid w:val="007A4BD4"/>
    <w:rsid w:val="007B08F3"/>
    <w:rsid w:val="007B15AF"/>
    <w:rsid w:val="007B540F"/>
    <w:rsid w:val="007B5784"/>
    <w:rsid w:val="007B63C2"/>
    <w:rsid w:val="007B6451"/>
    <w:rsid w:val="007B6583"/>
    <w:rsid w:val="007B6657"/>
    <w:rsid w:val="007B6F21"/>
    <w:rsid w:val="007C1689"/>
    <w:rsid w:val="007C294F"/>
    <w:rsid w:val="007C36B1"/>
    <w:rsid w:val="007C3E51"/>
    <w:rsid w:val="007C41F9"/>
    <w:rsid w:val="007C6214"/>
    <w:rsid w:val="007D145D"/>
    <w:rsid w:val="007D1F79"/>
    <w:rsid w:val="007D413A"/>
    <w:rsid w:val="007D5951"/>
    <w:rsid w:val="007D699A"/>
    <w:rsid w:val="007D7500"/>
    <w:rsid w:val="007E04F0"/>
    <w:rsid w:val="007E0C23"/>
    <w:rsid w:val="007E0E4B"/>
    <w:rsid w:val="007E0ED7"/>
    <w:rsid w:val="007E28E2"/>
    <w:rsid w:val="007E4213"/>
    <w:rsid w:val="007F0B94"/>
    <w:rsid w:val="007F16E9"/>
    <w:rsid w:val="007F30F7"/>
    <w:rsid w:val="007F3C39"/>
    <w:rsid w:val="007F43CB"/>
    <w:rsid w:val="007F43D0"/>
    <w:rsid w:val="007F5D57"/>
    <w:rsid w:val="007F62E1"/>
    <w:rsid w:val="007F7751"/>
    <w:rsid w:val="007F79C9"/>
    <w:rsid w:val="0080046E"/>
    <w:rsid w:val="00800DE3"/>
    <w:rsid w:val="0080190D"/>
    <w:rsid w:val="00801953"/>
    <w:rsid w:val="0080215C"/>
    <w:rsid w:val="00803D9E"/>
    <w:rsid w:val="00804263"/>
    <w:rsid w:val="00806016"/>
    <w:rsid w:val="008062EC"/>
    <w:rsid w:val="00807137"/>
    <w:rsid w:val="00811940"/>
    <w:rsid w:val="00812B00"/>
    <w:rsid w:val="008131EB"/>
    <w:rsid w:val="008131F2"/>
    <w:rsid w:val="008133E1"/>
    <w:rsid w:val="008169F1"/>
    <w:rsid w:val="00816B8F"/>
    <w:rsid w:val="00816BC8"/>
    <w:rsid w:val="0082212C"/>
    <w:rsid w:val="0082298D"/>
    <w:rsid w:val="008243B7"/>
    <w:rsid w:val="00824F98"/>
    <w:rsid w:val="0082556D"/>
    <w:rsid w:val="00826DA4"/>
    <w:rsid w:val="008279BC"/>
    <w:rsid w:val="00827C61"/>
    <w:rsid w:val="00831059"/>
    <w:rsid w:val="00831CCB"/>
    <w:rsid w:val="00832262"/>
    <w:rsid w:val="00832894"/>
    <w:rsid w:val="00833B80"/>
    <w:rsid w:val="00834CC6"/>
    <w:rsid w:val="00837B08"/>
    <w:rsid w:val="0084184B"/>
    <w:rsid w:val="00842784"/>
    <w:rsid w:val="008433B0"/>
    <w:rsid w:val="008436B3"/>
    <w:rsid w:val="00844E2F"/>
    <w:rsid w:val="00844FFF"/>
    <w:rsid w:val="00850AA9"/>
    <w:rsid w:val="00851104"/>
    <w:rsid w:val="00852026"/>
    <w:rsid w:val="008534D0"/>
    <w:rsid w:val="008539B5"/>
    <w:rsid w:val="00853B72"/>
    <w:rsid w:val="00857561"/>
    <w:rsid w:val="0086044D"/>
    <w:rsid w:val="00860A25"/>
    <w:rsid w:val="008624AE"/>
    <w:rsid w:val="00862D89"/>
    <w:rsid w:val="00863EF3"/>
    <w:rsid w:val="008640CC"/>
    <w:rsid w:val="00864C87"/>
    <w:rsid w:val="00865606"/>
    <w:rsid w:val="00870F67"/>
    <w:rsid w:val="00874A26"/>
    <w:rsid w:val="00874B08"/>
    <w:rsid w:val="00875EED"/>
    <w:rsid w:val="00875F02"/>
    <w:rsid w:val="0087781C"/>
    <w:rsid w:val="00877CC7"/>
    <w:rsid w:val="0088063B"/>
    <w:rsid w:val="00880941"/>
    <w:rsid w:val="0088276C"/>
    <w:rsid w:val="008834C5"/>
    <w:rsid w:val="00886AB7"/>
    <w:rsid w:val="008870B7"/>
    <w:rsid w:val="0088739E"/>
    <w:rsid w:val="00887652"/>
    <w:rsid w:val="0089106B"/>
    <w:rsid w:val="008911CC"/>
    <w:rsid w:val="00891347"/>
    <w:rsid w:val="00892BE8"/>
    <w:rsid w:val="0089452D"/>
    <w:rsid w:val="00894B77"/>
    <w:rsid w:val="008951C4"/>
    <w:rsid w:val="00895876"/>
    <w:rsid w:val="00895DAC"/>
    <w:rsid w:val="008966F7"/>
    <w:rsid w:val="00896BC4"/>
    <w:rsid w:val="008A1399"/>
    <w:rsid w:val="008A2CF0"/>
    <w:rsid w:val="008A52E8"/>
    <w:rsid w:val="008A6091"/>
    <w:rsid w:val="008A63C7"/>
    <w:rsid w:val="008B2D0F"/>
    <w:rsid w:val="008B32A6"/>
    <w:rsid w:val="008B6419"/>
    <w:rsid w:val="008B66DE"/>
    <w:rsid w:val="008B7479"/>
    <w:rsid w:val="008B75A5"/>
    <w:rsid w:val="008C10C4"/>
    <w:rsid w:val="008C17E7"/>
    <w:rsid w:val="008C268A"/>
    <w:rsid w:val="008C50B7"/>
    <w:rsid w:val="008C5191"/>
    <w:rsid w:val="008C5E90"/>
    <w:rsid w:val="008D2EC6"/>
    <w:rsid w:val="008D5D4B"/>
    <w:rsid w:val="008E0137"/>
    <w:rsid w:val="008E0BDC"/>
    <w:rsid w:val="008E1C5C"/>
    <w:rsid w:val="008E2F25"/>
    <w:rsid w:val="008E564C"/>
    <w:rsid w:val="008E616B"/>
    <w:rsid w:val="008F0803"/>
    <w:rsid w:val="008F1785"/>
    <w:rsid w:val="008F40C7"/>
    <w:rsid w:val="008F480F"/>
    <w:rsid w:val="00900B12"/>
    <w:rsid w:val="00901A7F"/>
    <w:rsid w:val="0090249A"/>
    <w:rsid w:val="009031D5"/>
    <w:rsid w:val="00903395"/>
    <w:rsid w:val="00913070"/>
    <w:rsid w:val="009136A1"/>
    <w:rsid w:val="00914605"/>
    <w:rsid w:val="009149F0"/>
    <w:rsid w:val="0091731D"/>
    <w:rsid w:val="00922309"/>
    <w:rsid w:val="00926B79"/>
    <w:rsid w:val="00927177"/>
    <w:rsid w:val="00930D85"/>
    <w:rsid w:val="009354D4"/>
    <w:rsid w:val="0093739D"/>
    <w:rsid w:val="0094108B"/>
    <w:rsid w:val="00941FD9"/>
    <w:rsid w:val="0094326D"/>
    <w:rsid w:val="009448B0"/>
    <w:rsid w:val="00945797"/>
    <w:rsid w:val="00945DB4"/>
    <w:rsid w:val="00955B8C"/>
    <w:rsid w:val="00955BCA"/>
    <w:rsid w:val="00960584"/>
    <w:rsid w:val="00960F2D"/>
    <w:rsid w:val="00961808"/>
    <w:rsid w:val="00961D49"/>
    <w:rsid w:val="0096419B"/>
    <w:rsid w:val="009641FF"/>
    <w:rsid w:val="00964C38"/>
    <w:rsid w:val="0096650A"/>
    <w:rsid w:val="0096760E"/>
    <w:rsid w:val="009705F6"/>
    <w:rsid w:val="00971706"/>
    <w:rsid w:val="00971A26"/>
    <w:rsid w:val="00971A6A"/>
    <w:rsid w:val="00973490"/>
    <w:rsid w:val="009764CE"/>
    <w:rsid w:val="00977129"/>
    <w:rsid w:val="009807A8"/>
    <w:rsid w:val="009822D7"/>
    <w:rsid w:val="00982539"/>
    <w:rsid w:val="0098256F"/>
    <w:rsid w:val="00982F7E"/>
    <w:rsid w:val="009834C0"/>
    <w:rsid w:val="009842FD"/>
    <w:rsid w:val="00984A1F"/>
    <w:rsid w:val="00984BFB"/>
    <w:rsid w:val="00984D3F"/>
    <w:rsid w:val="00986722"/>
    <w:rsid w:val="00986790"/>
    <w:rsid w:val="00986FD2"/>
    <w:rsid w:val="00992681"/>
    <w:rsid w:val="00992ABF"/>
    <w:rsid w:val="00992DEA"/>
    <w:rsid w:val="009937A9"/>
    <w:rsid w:val="00993E35"/>
    <w:rsid w:val="00994A48"/>
    <w:rsid w:val="00995279"/>
    <w:rsid w:val="00995DEB"/>
    <w:rsid w:val="009A1026"/>
    <w:rsid w:val="009A11FD"/>
    <w:rsid w:val="009A2FF7"/>
    <w:rsid w:val="009A3911"/>
    <w:rsid w:val="009A4C74"/>
    <w:rsid w:val="009A6D70"/>
    <w:rsid w:val="009A7BFB"/>
    <w:rsid w:val="009B060C"/>
    <w:rsid w:val="009B0FDE"/>
    <w:rsid w:val="009B1DED"/>
    <w:rsid w:val="009B3621"/>
    <w:rsid w:val="009B3DAB"/>
    <w:rsid w:val="009C0E78"/>
    <w:rsid w:val="009C1BC8"/>
    <w:rsid w:val="009C31A0"/>
    <w:rsid w:val="009C7E16"/>
    <w:rsid w:val="009D02A7"/>
    <w:rsid w:val="009D1A9A"/>
    <w:rsid w:val="009D1E6C"/>
    <w:rsid w:val="009D6D1E"/>
    <w:rsid w:val="009D75FD"/>
    <w:rsid w:val="009D7B46"/>
    <w:rsid w:val="009E04F6"/>
    <w:rsid w:val="009E4B21"/>
    <w:rsid w:val="009E5478"/>
    <w:rsid w:val="009E60BC"/>
    <w:rsid w:val="009E74F4"/>
    <w:rsid w:val="009E7D2C"/>
    <w:rsid w:val="009E7ECF"/>
    <w:rsid w:val="009F07F9"/>
    <w:rsid w:val="009F1DBC"/>
    <w:rsid w:val="009F2EBB"/>
    <w:rsid w:val="009F3524"/>
    <w:rsid w:val="009F396B"/>
    <w:rsid w:val="009F5CDA"/>
    <w:rsid w:val="009F6DAF"/>
    <w:rsid w:val="00A01E7E"/>
    <w:rsid w:val="00A02318"/>
    <w:rsid w:val="00A03B04"/>
    <w:rsid w:val="00A0415C"/>
    <w:rsid w:val="00A04E41"/>
    <w:rsid w:val="00A05927"/>
    <w:rsid w:val="00A05D1D"/>
    <w:rsid w:val="00A06326"/>
    <w:rsid w:val="00A11EBC"/>
    <w:rsid w:val="00A130FC"/>
    <w:rsid w:val="00A13830"/>
    <w:rsid w:val="00A144D3"/>
    <w:rsid w:val="00A16016"/>
    <w:rsid w:val="00A220E5"/>
    <w:rsid w:val="00A264C6"/>
    <w:rsid w:val="00A266EC"/>
    <w:rsid w:val="00A267D2"/>
    <w:rsid w:val="00A2690F"/>
    <w:rsid w:val="00A26C69"/>
    <w:rsid w:val="00A32747"/>
    <w:rsid w:val="00A32DAD"/>
    <w:rsid w:val="00A34AD8"/>
    <w:rsid w:val="00A34E68"/>
    <w:rsid w:val="00A36796"/>
    <w:rsid w:val="00A3683B"/>
    <w:rsid w:val="00A36C3E"/>
    <w:rsid w:val="00A376E5"/>
    <w:rsid w:val="00A3796A"/>
    <w:rsid w:val="00A41383"/>
    <w:rsid w:val="00A41868"/>
    <w:rsid w:val="00A42C93"/>
    <w:rsid w:val="00A43D5E"/>
    <w:rsid w:val="00A4532B"/>
    <w:rsid w:val="00A50E75"/>
    <w:rsid w:val="00A513C2"/>
    <w:rsid w:val="00A52529"/>
    <w:rsid w:val="00A5347C"/>
    <w:rsid w:val="00A536B5"/>
    <w:rsid w:val="00A55147"/>
    <w:rsid w:val="00A556A9"/>
    <w:rsid w:val="00A558C8"/>
    <w:rsid w:val="00A5694C"/>
    <w:rsid w:val="00A56D82"/>
    <w:rsid w:val="00A6204A"/>
    <w:rsid w:val="00A634FC"/>
    <w:rsid w:val="00A63F4F"/>
    <w:rsid w:val="00A64946"/>
    <w:rsid w:val="00A64E08"/>
    <w:rsid w:val="00A66E82"/>
    <w:rsid w:val="00A7408C"/>
    <w:rsid w:val="00A75069"/>
    <w:rsid w:val="00A75502"/>
    <w:rsid w:val="00A80F09"/>
    <w:rsid w:val="00A81C39"/>
    <w:rsid w:val="00A83CA4"/>
    <w:rsid w:val="00A86197"/>
    <w:rsid w:val="00A87EDA"/>
    <w:rsid w:val="00A921F9"/>
    <w:rsid w:val="00A924B3"/>
    <w:rsid w:val="00A935BB"/>
    <w:rsid w:val="00A974CC"/>
    <w:rsid w:val="00AA116C"/>
    <w:rsid w:val="00AA3DA1"/>
    <w:rsid w:val="00AA45F6"/>
    <w:rsid w:val="00AA4786"/>
    <w:rsid w:val="00AA5572"/>
    <w:rsid w:val="00AA6D20"/>
    <w:rsid w:val="00AA776E"/>
    <w:rsid w:val="00AB1EC3"/>
    <w:rsid w:val="00AB237C"/>
    <w:rsid w:val="00AB4D9B"/>
    <w:rsid w:val="00AB50C1"/>
    <w:rsid w:val="00AB592C"/>
    <w:rsid w:val="00AB5CCF"/>
    <w:rsid w:val="00AB73FD"/>
    <w:rsid w:val="00AC1731"/>
    <w:rsid w:val="00AC30E1"/>
    <w:rsid w:val="00AC5990"/>
    <w:rsid w:val="00AC59C4"/>
    <w:rsid w:val="00AC7193"/>
    <w:rsid w:val="00AC7471"/>
    <w:rsid w:val="00AC7B2E"/>
    <w:rsid w:val="00AD0422"/>
    <w:rsid w:val="00AD0C17"/>
    <w:rsid w:val="00AD1F1C"/>
    <w:rsid w:val="00AD3404"/>
    <w:rsid w:val="00AE0869"/>
    <w:rsid w:val="00AE0CC7"/>
    <w:rsid w:val="00AE128D"/>
    <w:rsid w:val="00AE1D02"/>
    <w:rsid w:val="00AE4052"/>
    <w:rsid w:val="00AF0967"/>
    <w:rsid w:val="00AF381A"/>
    <w:rsid w:val="00AF45D7"/>
    <w:rsid w:val="00AF7F87"/>
    <w:rsid w:val="00B004C4"/>
    <w:rsid w:val="00B00949"/>
    <w:rsid w:val="00B00F26"/>
    <w:rsid w:val="00B014B0"/>
    <w:rsid w:val="00B01DFC"/>
    <w:rsid w:val="00B03D8F"/>
    <w:rsid w:val="00B0667C"/>
    <w:rsid w:val="00B0690D"/>
    <w:rsid w:val="00B072A8"/>
    <w:rsid w:val="00B07A06"/>
    <w:rsid w:val="00B106A7"/>
    <w:rsid w:val="00B107E5"/>
    <w:rsid w:val="00B13A34"/>
    <w:rsid w:val="00B14A35"/>
    <w:rsid w:val="00B152F7"/>
    <w:rsid w:val="00B168D4"/>
    <w:rsid w:val="00B17BD0"/>
    <w:rsid w:val="00B200A3"/>
    <w:rsid w:val="00B20B42"/>
    <w:rsid w:val="00B213A2"/>
    <w:rsid w:val="00B22500"/>
    <w:rsid w:val="00B2591C"/>
    <w:rsid w:val="00B25DB9"/>
    <w:rsid w:val="00B26899"/>
    <w:rsid w:val="00B26D6E"/>
    <w:rsid w:val="00B2740B"/>
    <w:rsid w:val="00B30034"/>
    <w:rsid w:val="00B332B6"/>
    <w:rsid w:val="00B339BE"/>
    <w:rsid w:val="00B33E78"/>
    <w:rsid w:val="00B3473D"/>
    <w:rsid w:val="00B34921"/>
    <w:rsid w:val="00B351B1"/>
    <w:rsid w:val="00B401DA"/>
    <w:rsid w:val="00B40D9B"/>
    <w:rsid w:val="00B4112E"/>
    <w:rsid w:val="00B417C6"/>
    <w:rsid w:val="00B4468B"/>
    <w:rsid w:val="00B47ADD"/>
    <w:rsid w:val="00B47D1D"/>
    <w:rsid w:val="00B50821"/>
    <w:rsid w:val="00B51DB7"/>
    <w:rsid w:val="00B520A6"/>
    <w:rsid w:val="00B529A6"/>
    <w:rsid w:val="00B53E61"/>
    <w:rsid w:val="00B611C4"/>
    <w:rsid w:val="00B618C9"/>
    <w:rsid w:val="00B62139"/>
    <w:rsid w:val="00B6366E"/>
    <w:rsid w:val="00B66772"/>
    <w:rsid w:val="00B673A5"/>
    <w:rsid w:val="00B71E59"/>
    <w:rsid w:val="00B721F5"/>
    <w:rsid w:val="00B74B90"/>
    <w:rsid w:val="00B75670"/>
    <w:rsid w:val="00B77AE8"/>
    <w:rsid w:val="00B80246"/>
    <w:rsid w:val="00B807F3"/>
    <w:rsid w:val="00B80946"/>
    <w:rsid w:val="00B8130E"/>
    <w:rsid w:val="00B820BC"/>
    <w:rsid w:val="00B836DB"/>
    <w:rsid w:val="00B83943"/>
    <w:rsid w:val="00B84271"/>
    <w:rsid w:val="00B86400"/>
    <w:rsid w:val="00B90E9E"/>
    <w:rsid w:val="00B93955"/>
    <w:rsid w:val="00B95FFD"/>
    <w:rsid w:val="00BA1E5C"/>
    <w:rsid w:val="00BA2540"/>
    <w:rsid w:val="00BA3E1B"/>
    <w:rsid w:val="00BA493A"/>
    <w:rsid w:val="00BA5B58"/>
    <w:rsid w:val="00BA5B8A"/>
    <w:rsid w:val="00BA5E75"/>
    <w:rsid w:val="00BA61D8"/>
    <w:rsid w:val="00BA62E1"/>
    <w:rsid w:val="00BA653A"/>
    <w:rsid w:val="00BA7B92"/>
    <w:rsid w:val="00BB124D"/>
    <w:rsid w:val="00BB276B"/>
    <w:rsid w:val="00BB3306"/>
    <w:rsid w:val="00BB77CB"/>
    <w:rsid w:val="00BC0917"/>
    <w:rsid w:val="00BC150F"/>
    <w:rsid w:val="00BC1683"/>
    <w:rsid w:val="00BC2CBD"/>
    <w:rsid w:val="00BC3D00"/>
    <w:rsid w:val="00BC4C76"/>
    <w:rsid w:val="00BC4E7F"/>
    <w:rsid w:val="00BC5921"/>
    <w:rsid w:val="00BC645E"/>
    <w:rsid w:val="00BC66DC"/>
    <w:rsid w:val="00BC77FA"/>
    <w:rsid w:val="00BD623F"/>
    <w:rsid w:val="00BD7700"/>
    <w:rsid w:val="00BE19C3"/>
    <w:rsid w:val="00BE274F"/>
    <w:rsid w:val="00BE2F9D"/>
    <w:rsid w:val="00BE35A3"/>
    <w:rsid w:val="00BE3F68"/>
    <w:rsid w:val="00BE4E21"/>
    <w:rsid w:val="00BE6224"/>
    <w:rsid w:val="00BE6A71"/>
    <w:rsid w:val="00BF084A"/>
    <w:rsid w:val="00BF1A35"/>
    <w:rsid w:val="00BF276E"/>
    <w:rsid w:val="00BF2A29"/>
    <w:rsid w:val="00BF3A0D"/>
    <w:rsid w:val="00BF4A1E"/>
    <w:rsid w:val="00BF4BEE"/>
    <w:rsid w:val="00BF4F0C"/>
    <w:rsid w:val="00C00486"/>
    <w:rsid w:val="00C0075D"/>
    <w:rsid w:val="00C0140B"/>
    <w:rsid w:val="00C01EDE"/>
    <w:rsid w:val="00C0353F"/>
    <w:rsid w:val="00C03A2F"/>
    <w:rsid w:val="00C0568B"/>
    <w:rsid w:val="00C05D5C"/>
    <w:rsid w:val="00C06F02"/>
    <w:rsid w:val="00C11203"/>
    <w:rsid w:val="00C1207C"/>
    <w:rsid w:val="00C12558"/>
    <w:rsid w:val="00C14841"/>
    <w:rsid w:val="00C17385"/>
    <w:rsid w:val="00C20C74"/>
    <w:rsid w:val="00C2114B"/>
    <w:rsid w:val="00C25612"/>
    <w:rsid w:val="00C25809"/>
    <w:rsid w:val="00C27511"/>
    <w:rsid w:val="00C313B5"/>
    <w:rsid w:val="00C3284E"/>
    <w:rsid w:val="00C3429A"/>
    <w:rsid w:val="00C34E19"/>
    <w:rsid w:val="00C357E9"/>
    <w:rsid w:val="00C36B07"/>
    <w:rsid w:val="00C36EE3"/>
    <w:rsid w:val="00C377CF"/>
    <w:rsid w:val="00C379F6"/>
    <w:rsid w:val="00C37E8D"/>
    <w:rsid w:val="00C4317C"/>
    <w:rsid w:val="00C43EEC"/>
    <w:rsid w:val="00C449A5"/>
    <w:rsid w:val="00C44B95"/>
    <w:rsid w:val="00C456EB"/>
    <w:rsid w:val="00C460C8"/>
    <w:rsid w:val="00C4649C"/>
    <w:rsid w:val="00C5025E"/>
    <w:rsid w:val="00C5035E"/>
    <w:rsid w:val="00C5042D"/>
    <w:rsid w:val="00C50842"/>
    <w:rsid w:val="00C50FD7"/>
    <w:rsid w:val="00C51603"/>
    <w:rsid w:val="00C54619"/>
    <w:rsid w:val="00C554B3"/>
    <w:rsid w:val="00C5555D"/>
    <w:rsid w:val="00C57D70"/>
    <w:rsid w:val="00C60343"/>
    <w:rsid w:val="00C627A8"/>
    <w:rsid w:val="00C62894"/>
    <w:rsid w:val="00C7005B"/>
    <w:rsid w:val="00C712A9"/>
    <w:rsid w:val="00C72A87"/>
    <w:rsid w:val="00C73E7B"/>
    <w:rsid w:val="00C74203"/>
    <w:rsid w:val="00C747AA"/>
    <w:rsid w:val="00C76FF2"/>
    <w:rsid w:val="00C8191A"/>
    <w:rsid w:val="00C84DE5"/>
    <w:rsid w:val="00C86970"/>
    <w:rsid w:val="00C87277"/>
    <w:rsid w:val="00C90ECE"/>
    <w:rsid w:val="00C9191B"/>
    <w:rsid w:val="00C92044"/>
    <w:rsid w:val="00C93B31"/>
    <w:rsid w:val="00C93BFB"/>
    <w:rsid w:val="00CA1261"/>
    <w:rsid w:val="00CA20E7"/>
    <w:rsid w:val="00CA2676"/>
    <w:rsid w:val="00CA2A08"/>
    <w:rsid w:val="00CA2A41"/>
    <w:rsid w:val="00CA3F7E"/>
    <w:rsid w:val="00CA4F69"/>
    <w:rsid w:val="00CA561C"/>
    <w:rsid w:val="00CA5D1A"/>
    <w:rsid w:val="00CA6E6D"/>
    <w:rsid w:val="00CA7B42"/>
    <w:rsid w:val="00CB1574"/>
    <w:rsid w:val="00CB17FA"/>
    <w:rsid w:val="00CB1A8A"/>
    <w:rsid w:val="00CB4AE5"/>
    <w:rsid w:val="00CB4DFE"/>
    <w:rsid w:val="00CB61D8"/>
    <w:rsid w:val="00CC451A"/>
    <w:rsid w:val="00CC591C"/>
    <w:rsid w:val="00CC6C22"/>
    <w:rsid w:val="00CC7569"/>
    <w:rsid w:val="00CC7CCD"/>
    <w:rsid w:val="00CC7E85"/>
    <w:rsid w:val="00CD28DC"/>
    <w:rsid w:val="00CD307D"/>
    <w:rsid w:val="00CD421F"/>
    <w:rsid w:val="00CD4931"/>
    <w:rsid w:val="00CD5F5F"/>
    <w:rsid w:val="00CE0744"/>
    <w:rsid w:val="00CE1261"/>
    <w:rsid w:val="00CE561D"/>
    <w:rsid w:val="00CE56C4"/>
    <w:rsid w:val="00CF0120"/>
    <w:rsid w:val="00CF14BC"/>
    <w:rsid w:val="00CF1CB5"/>
    <w:rsid w:val="00CF341E"/>
    <w:rsid w:val="00CF3889"/>
    <w:rsid w:val="00CF515A"/>
    <w:rsid w:val="00CF6341"/>
    <w:rsid w:val="00CF67F5"/>
    <w:rsid w:val="00D016A2"/>
    <w:rsid w:val="00D029AF"/>
    <w:rsid w:val="00D04417"/>
    <w:rsid w:val="00D04861"/>
    <w:rsid w:val="00D07838"/>
    <w:rsid w:val="00D07C4D"/>
    <w:rsid w:val="00D13AA5"/>
    <w:rsid w:val="00D143D1"/>
    <w:rsid w:val="00D1443D"/>
    <w:rsid w:val="00D154C3"/>
    <w:rsid w:val="00D1566D"/>
    <w:rsid w:val="00D202F6"/>
    <w:rsid w:val="00D22D19"/>
    <w:rsid w:val="00D245BD"/>
    <w:rsid w:val="00D26A97"/>
    <w:rsid w:val="00D270AC"/>
    <w:rsid w:val="00D321FE"/>
    <w:rsid w:val="00D32D13"/>
    <w:rsid w:val="00D334DA"/>
    <w:rsid w:val="00D35825"/>
    <w:rsid w:val="00D40009"/>
    <w:rsid w:val="00D41B3A"/>
    <w:rsid w:val="00D446FE"/>
    <w:rsid w:val="00D45D0F"/>
    <w:rsid w:val="00D46FB0"/>
    <w:rsid w:val="00D47076"/>
    <w:rsid w:val="00D47CF6"/>
    <w:rsid w:val="00D51204"/>
    <w:rsid w:val="00D51301"/>
    <w:rsid w:val="00D517AE"/>
    <w:rsid w:val="00D51BDF"/>
    <w:rsid w:val="00D524D7"/>
    <w:rsid w:val="00D53715"/>
    <w:rsid w:val="00D53E27"/>
    <w:rsid w:val="00D563FC"/>
    <w:rsid w:val="00D6169C"/>
    <w:rsid w:val="00D647F8"/>
    <w:rsid w:val="00D66670"/>
    <w:rsid w:val="00D6707C"/>
    <w:rsid w:val="00D73179"/>
    <w:rsid w:val="00D73E2B"/>
    <w:rsid w:val="00D763B1"/>
    <w:rsid w:val="00D77F2F"/>
    <w:rsid w:val="00D81F44"/>
    <w:rsid w:val="00D84119"/>
    <w:rsid w:val="00D84296"/>
    <w:rsid w:val="00D8545B"/>
    <w:rsid w:val="00D85D39"/>
    <w:rsid w:val="00D87A9E"/>
    <w:rsid w:val="00D95F5B"/>
    <w:rsid w:val="00DA0264"/>
    <w:rsid w:val="00DA02AF"/>
    <w:rsid w:val="00DA0607"/>
    <w:rsid w:val="00DA08EC"/>
    <w:rsid w:val="00DA224F"/>
    <w:rsid w:val="00DA2718"/>
    <w:rsid w:val="00DA322B"/>
    <w:rsid w:val="00DA4564"/>
    <w:rsid w:val="00DA5986"/>
    <w:rsid w:val="00DA631C"/>
    <w:rsid w:val="00DA7412"/>
    <w:rsid w:val="00DA7A36"/>
    <w:rsid w:val="00DB09DD"/>
    <w:rsid w:val="00DB1655"/>
    <w:rsid w:val="00DB2A6B"/>
    <w:rsid w:val="00DB4E08"/>
    <w:rsid w:val="00DB5544"/>
    <w:rsid w:val="00DB56DF"/>
    <w:rsid w:val="00DB6B2C"/>
    <w:rsid w:val="00DB7FA8"/>
    <w:rsid w:val="00DC071B"/>
    <w:rsid w:val="00DC0CAE"/>
    <w:rsid w:val="00DC513C"/>
    <w:rsid w:val="00DC5E25"/>
    <w:rsid w:val="00DC5E8D"/>
    <w:rsid w:val="00DC677B"/>
    <w:rsid w:val="00DD22F8"/>
    <w:rsid w:val="00DD23B3"/>
    <w:rsid w:val="00DD3819"/>
    <w:rsid w:val="00DD5026"/>
    <w:rsid w:val="00DD62CA"/>
    <w:rsid w:val="00DD6698"/>
    <w:rsid w:val="00DD6778"/>
    <w:rsid w:val="00DE07FB"/>
    <w:rsid w:val="00DE1773"/>
    <w:rsid w:val="00DE2DE3"/>
    <w:rsid w:val="00DE5E64"/>
    <w:rsid w:val="00DF04C0"/>
    <w:rsid w:val="00DF0584"/>
    <w:rsid w:val="00DF11F1"/>
    <w:rsid w:val="00DF142C"/>
    <w:rsid w:val="00DF2D0C"/>
    <w:rsid w:val="00DF49A2"/>
    <w:rsid w:val="00DF6CB3"/>
    <w:rsid w:val="00DF79AB"/>
    <w:rsid w:val="00E03589"/>
    <w:rsid w:val="00E037E5"/>
    <w:rsid w:val="00E04E4C"/>
    <w:rsid w:val="00E055C3"/>
    <w:rsid w:val="00E07697"/>
    <w:rsid w:val="00E07B78"/>
    <w:rsid w:val="00E07EB7"/>
    <w:rsid w:val="00E117C8"/>
    <w:rsid w:val="00E12A56"/>
    <w:rsid w:val="00E136C9"/>
    <w:rsid w:val="00E21331"/>
    <w:rsid w:val="00E21A35"/>
    <w:rsid w:val="00E23336"/>
    <w:rsid w:val="00E27154"/>
    <w:rsid w:val="00E27AE1"/>
    <w:rsid w:val="00E32023"/>
    <w:rsid w:val="00E32E1B"/>
    <w:rsid w:val="00E370B0"/>
    <w:rsid w:val="00E426D3"/>
    <w:rsid w:val="00E429EA"/>
    <w:rsid w:val="00E43B83"/>
    <w:rsid w:val="00E43C28"/>
    <w:rsid w:val="00E46018"/>
    <w:rsid w:val="00E47ACD"/>
    <w:rsid w:val="00E52924"/>
    <w:rsid w:val="00E577E3"/>
    <w:rsid w:val="00E611A7"/>
    <w:rsid w:val="00E62D7E"/>
    <w:rsid w:val="00E64895"/>
    <w:rsid w:val="00E66697"/>
    <w:rsid w:val="00E66B16"/>
    <w:rsid w:val="00E729C0"/>
    <w:rsid w:val="00E75A9D"/>
    <w:rsid w:val="00E81C41"/>
    <w:rsid w:val="00E83633"/>
    <w:rsid w:val="00E849D8"/>
    <w:rsid w:val="00E85788"/>
    <w:rsid w:val="00E87610"/>
    <w:rsid w:val="00E90ABC"/>
    <w:rsid w:val="00E92EBE"/>
    <w:rsid w:val="00E964B6"/>
    <w:rsid w:val="00E973AA"/>
    <w:rsid w:val="00EA11E5"/>
    <w:rsid w:val="00EA17AF"/>
    <w:rsid w:val="00EA1D30"/>
    <w:rsid w:val="00EA2159"/>
    <w:rsid w:val="00EA3BDD"/>
    <w:rsid w:val="00EA447D"/>
    <w:rsid w:val="00EA5427"/>
    <w:rsid w:val="00EA5B1A"/>
    <w:rsid w:val="00EB03C7"/>
    <w:rsid w:val="00EB27DC"/>
    <w:rsid w:val="00EB34A6"/>
    <w:rsid w:val="00EB4328"/>
    <w:rsid w:val="00EB4941"/>
    <w:rsid w:val="00EB726C"/>
    <w:rsid w:val="00EB79A1"/>
    <w:rsid w:val="00EC1287"/>
    <w:rsid w:val="00EC1EA7"/>
    <w:rsid w:val="00EC6E24"/>
    <w:rsid w:val="00EC7A50"/>
    <w:rsid w:val="00ED0491"/>
    <w:rsid w:val="00ED0AC1"/>
    <w:rsid w:val="00ED2F29"/>
    <w:rsid w:val="00ED4DD5"/>
    <w:rsid w:val="00EE1AB1"/>
    <w:rsid w:val="00EE3DEE"/>
    <w:rsid w:val="00EE4BA4"/>
    <w:rsid w:val="00EE4BB9"/>
    <w:rsid w:val="00EE4C53"/>
    <w:rsid w:val="00EE4FE1"/>
    <w:rsid w:val="00EE5603"/>
    <w:rsid w:val="00EF1386"/>
    <w:rsid w:val="00EF1B12"/>
    <w:rsid w:val="00EF24D0"/>
    <w:rsid w:val="00EF3631"/>
    <w:rsid w:val="00EF378C"/>
    <w:rsid w:val="00EF47D2"/>
    <w:rsid w:val="00EF50B3"/>
    <w:rsid w:val="00EF6A6E"/>
    <w:rsid w:val="00EF7166"/>
    <w:rsid w:val="00F00507"/>
    <w:rsid w:val="00F00721"/>
    <w:rsid w:val="00F0095A"/>
    <w:rsid w:val="00F020B4"/>
    <w:rsid w:val="00F0332F"/>
    <w:rsid w:val="00F06656"/>
    <w:rsid w:val="00F07586"/>
    <w:rsid w:val="00F1090D"/>
    <w:rsid w:val="00F114D2"/>
    <w:rsid w:val="00F11FD2"/>
    <w:rsid w:val="00F13B55"/>
    <w:rsid w:val="00F168FD"/>
    <w:rsid w:val="00F203D5"/>
    <w:rsid w:val="00F20459"/>
    <w:rsid w:val="00F21E6E"/>
    <w:rsid w:val="00F23F6F"/>
    <w:rsid w:val="00F24B57"/>
    <w:rsid w:val="00F268CA"/>
    <w:rsid w:val="00F274A5"/>
    <w:rsid w:val="00F276D8"/>
    <w:rsid w:val="00F30762"/>
    <w:rsid w:val="00F30E16"/>
    <w:rsid w:val="00F33DA8"/>
    <w:rsid w:val="00F34DE5"/>
    <w:rsid w:val="00F34DFC"/>
    <w:rsid w:val="00F350E5"/>
    <w:rsid w:val="00F35325"/>
    <w:rsid w:val="00F3585D"/>
    <w:rsid w:val="00F40017"/>
    <w:rsid w:val="00F418B0"/>
    <w:rsid w:val="00F42FCD"/>
    <w:rsid w:val="00F4315D"/>
    <w:rsid w:val="00F435EF"/>
    <w:rsid w:val="00F469B3"/>
    <w:rsid w:val="00F47A61"/>
    <w:rsid w:val="00F47CEB"/>
    <w:rsid w:val="00F52BD6"/>
    <w:rsid w:val="00F52F5D"/>
    <w:rsid w:val="00F54125"/>
    <w:rsid w:val="00F60CF6"/>
    <w:rsid w:val="00F60D6F"/>
    <w:rsid w:val="00F61057"/>
    <w:rsid w:val="00F63AC1"/>
    <w:rsid w:val="00F660CB"/>
    <w:rsid w:val="00F75E61"/>
    <w:rsid w:val="00F76A39"/>
    <w:rsid w:val="00F76A6A"/>
    <w:rsid w:val="00F77994"/>
    <w:rsid w:val="00F77FDD"/>
    <w:rsid w:val="00F8148B"/>
    <w:rsid w:val="00F814E3"/>
    <w:rsid w:val="00F84093"/>
    <w:rsid w:val="00F84FE4"/>
    <w:rsid w:val="00F8759A"/>
    <w:rsid w:val="00F875DF"/>
    <w:rsid w:val="00F90414"/>
    <w:rsid w:val="00F91EDD"/>
    <w:rsid w:val="00F96064"/>
    <w:rsid w:val="00FA1AE8"/>
    <w:rsid w:val="00FA3526"/>
    <w:rsid w:val="00FA4629"/>
    <w:rsid w:val="00FA4C25"/>
    <w:rsid w:val="00FA68D2"/>
    <w:rsid w:val="00FB0C22"/>
    <w:rsid w:val="00FB139C"/>
    <w:rsid w:val="00FB2858"/>
    <w:rsid w:val="00FB4320"/>
    <w:rsid w:val="00FB7807"/>
    <w:rsid w:val="00FC016B"/>
    <w:rsid w:val="00FC18FF"/>
    <w:rsid w:val="00FC2F16"/>
    <w:rsid w:val="00FC3DDC"/>
    <w:rsid w:val="00FC542D"/>
    <w:rsid w:val="00FC6201"/>
    <w:rsid w:val="00FC716C"/>
    <w:rsid w:val="00FD10B8"/>
    <w:rsid w:val="00FD1F53"/>
    <w:rsid w:val="00FD2D14"/>
    <w:rsid w:val="00FD301E"/>
    <w:rsid w:val="00FD358B"/>
    <w:rsid w:val="00FD43EA"/>
    <w:rsid w:val="00FD53B4"/>
    <w:rsid w:val="00FD7024"/>
    <w:rsid w:val="00FE0EA8"/>
    <w:rsid w:val="00FE0FCB"/>
    <w:rsid w:val="00FE2117"/>
    <w:rsid w:val="00FE2A28"/>
    <w:rsid w:val="00FE3358"/>
    <w:rsid w:val="00FE43EF"/>
    <w:rsid w:val="00FE578C"/>
    <w:rsid w:val="00FF02A0"/>
    <w:rsid w:val="00FF7757"/>
    <w:rsid w:val="01DB9C17"/>
    <w:rsid w:val="01ED3DF0"/>
    <w:rsid w:val="0351E234"/>
    <w:rsid w:val="03B4011C"/>
    <w:rsid w:val="03F53F2B"/>
    <w:rsid w:val="05099916"/>
    <w:rsid w:val="05276106"/>
    <w:rsid w:val="06DC04B2"/>
    <w:rsid w:val="09315448"/>
    <w:rsid w:val="0A120C38"/>
    <w:rsid w:val="0A48F3AB"/>
    <w:rsid w:val="0A5ADEB5"/>
    <w:rsid w:val="0AE54802"/>
    <w:rsid w:val="0AF02EB5"/>
    <w:rsid w:val="0B713394"/>
    <w:rsid w:val="0CC56670"/>
    <w:rsid w:val="0D0F77DD"/>
    <w:rsid w:val="0D319C53"/>
    <w:rsid w:val="0D5E37C4"/>
    <w:rsid w:val="0E5EEFCA"/>
    <w:rsid w:val="0E9CE5A6"/>
    <w:rsid w:val="0EFA426A"/>
    <w:rsid w:val="0F802C71"/>
    <w:rsid w:val="0FBF57B2"/>
    <w:rsid w:val="1018BD8A"/>
    <w:rsid w:val="10411DAF"/>
    <w:rsid w:val="10790578"/>
    <w:rsid w:val="10A24944"/>
    <w:rsid w:val="10AC3FC3"/>
    <w:rsid w:val="1138A86E"/>
    <w:rsid w:val="115DD4D4"/>
    <w:rsid w:val="117C5B7E"/>
    <w:rsid w:val="120BC7B6"/>
    <w:rsid w:val="12479FC2"/>
    <w:rsid w:val="1262F51F"/>
    <w:rsid w:val="12A02A0D"/>
    <w:rsid w:val="12AA1DFC"/>
    <w:rsid w:val="12DD7FCC"/>
    <w:rsid w:val="13425ABC"/>
    <w:rsid w:val="140AFF6E"/>
    <w:rsid w:val="14F6E474"/>
    <w:rsid w:val="151ECC52"/>
    <w:rsid w:val="152622C0"/>
    <w:rsid w:val="159D171B"/>
    <w:rsid w:val="15C3E557"/>
    <w:rsid w:val="15C476AF"/>
    <w:rsid w:val="15EDE808"/>
    <w:rsid w:val="16DA6121"/>
    <w:rsid w:val="181D3A97"/>
    <w:rsid w:val="184EC74D"/>
    <w:rsid w:val="18C36D9B"/>
    <w:rsid w:val="18E04B2E"/>
    <w:rsid w:val="1913356F"/>
    <w:rsid w:val="19AD02E3"/>
    <w:rsid w:val="19E8DC50"/>
    <w:rsid w:val="1A21D7C4"/>
    <w:rsid w:val="1A31B7D5"/>
    <w:rsid w:val="1A58531A"/>
    <w:rsid w:val="1AD4A220"/>
    <w:rsid w:val="1B4BE66F"/>
    <w:rsid w:val="1BCCC21D"/>
    <w:rsid w:val="1BD7FD9F"/>
    <w:rsid w:val="1C652035"/>
    <w:rsid w:val="1D11CCAF"/>
    <w:rsid w:val="1DCAD816"/>
    <w:rsid w:val="1E186E02"/>
    <w:rsid w:val="1E596B95"/>
    <w:rsid w:val="1EC4CA8B"/>
    <w:rsid w:val="1F586F9C"/>
    <w:rsid w:val="1F87FE76"/>
    <w:rsid w:val="1FBCDBD5"/>
    <w:rsid w:val="212B161A"/>
    <w:rsid w:val="21A8D391"/>
    <w:rsid w:val="21BCC1AA"/>
    <w:rsid w:val="21DB72BA"/>
    <w:rsid w:val="21DF2188"/>
    <w:rsid w:val="220B3B0A"/>
    <w:rsid w:val="222807DC"/>
    <w:rsid w:val="22947C92"/>
    <w:rsid w:val="23047E1C"/>
    <w:rsid w:val="2332370E"/>
    <w:rsid w:val="238A33BB"/>
    <w:rsid w:val="247B430D"/>
    <w:rsid w:val="263AB544"/>
    <w:rsid w:val="27636EE6"/>
    <w:rsid w:val="276BE616"/>
    <w:rsid w:val="27805845"/>
    <w:rsid w:val="27FB0339"/>
    <w:rsid w:val="283B84FF"/>
    <w:rsid w:val="286878EA"/>
    <w:rsid w:val="289C8424"/>
    <w:rsid w:val="28CBAFD8"/>
    <w:rsid w:val="28EC2AF0"/>
    <w:rsid w:val="29427D24"/>
    <w:rsid w:val="2979D5C2"/>
    <w:rsid w:val="2A38BBC9"/>
    <w:rsid w:val="2B3A643A"/>
    <w:rsid w:val="2C16AA11"/>
    <w:rsid w:val="2C413D3C"/>
    <w:rsid w:val="2C53D675"/>
    <w:rsid w:val="2CE735D6"/>
    <w:rsid w:val="2D2B5481"/>
    <w:rsid w:val="2D473D37"/>
    <w:rsid w:val="2DB61664"/>
    <w:rsid w:val="2DCDDEA3"/>
    <w:rsid w:val="2E7CD7DC"/>
    <w:rsid w:val="2EC958E9"/>
    <w:rsid w:val="2F08B666"/>
    <w:rsid w:val="2FEF140E"/>
    <w:rsid w:val="3012F095"/>
    <w:rsid w:val="31579AEC"/>
    <w:rsid w:val="31D042A0"/>
    <w:rsid w:val="31DDA64A"/>
    <w:rsid w:val="32405EB3"/>
    <w:rsid w:val="32600BB5"/>
    <w:rsid w:val="32F3A629"/>
    <w:rsid w:val="331E8A8C"/>
    <w:rsid w:val="337D64C6"/>
    <w:rsid w:val="33CE5728"/>
    <w:rsid w:val="34118E54"/>
    <w:rsid w:val="342A359C"/>
    <w:rsid w:val="34BD02E4"/>
    <w:rsid w:val="3506B538"/>
    <w:rsid w:val="3650B011"/>
    <w:rsid w:val="365BFCD7"/>
    <w:rsid w:val="36760426"/>
    <w:rsid w:val="372C2F2B"/>
    <w:rsid w:val="387245D5"/>
    <w:rsid w:val="387AE66C"/>
    <w:rsid w:val="38846DFE"/>
    <w:rsid w:val="389B3448"/>
    <w:rsid w:val="38BAC6F8"/>
    <w:rsid w:val="391C1FF7"/>
    <w:rsid w:val="3949D850"/>
    <w:rsid w:val="39EF46E2"/>
    <w:rsid w:val="39F5D1C7"/>
    <w:rsid w:val="3A27446D"/>
    <w:rsid w:val="3A3FC855"/>
    <w:rsid w:val="3ADDB0E7"/>
    <w:rsid w:val="3B6BCE42"/>
    <w:rsid w:val="3BE908D3"/>
    <w:rsid w:val="3C0DAD88"/>
    <w:rsid w:val="3C21ED67"/>
    <w:rsid w:val="3DE01D2B"/>
    <w:rsid w:val="3E159A4C"/>
    <w:rsid w:val="3E255841"/>
    <w:rsid w:val="3EC92E7B"/>
    <w:rsid w:val="3ECD737C"/>
    <w:rsid w:val="3F1A73BC"/>
    <w:rsid w:val="400534A0"/>
    <w:rsid w:val="40379D6E"/>
    <w:rsid w:val="40525AC1"/>
    <w:rsid w:val="416A7038"/>
    <w:rsid w:val="41CEBE9D"/>
    <w:rsid w:val="423A40AF"/>
    <w:rsid w:val="425907F2"/>
    <w:rsid w:val="42A13A55"/>
    <w:rsid w:val="43843E96"/>
    <w:rsid w:val="4395A696"/>
    <w:rsid w:val="44026FCC"/>
    <w:rsid w:val="44FEBE8A"/>
    <w:rsid w:val="46364576"/>
    <w:rsid w:val="46FD4965"/>
    <w:rsid w:val="477961F5"/>
    <w:rsid w:val="47891991"/>
    <w:rsid w:val="47FBDB4B"/>
    <w:rsid w:val="4833AEB3"/>
    <w:rsid w:val="4850BED6"/>
    <w:rsid w:val="486E6F78"/>
    <w:rsid w:val="49ACEE45"/>
    <w:rsid w:val="4A87868D"/>
    <w:rsid w:val="4AA82F0A"/>
    <w:rsid w:val="4B5A980B"/>
    <w:rsid w:val="4B6EEF86"/>
    <w:rsid w:val="4B87F482"/>
    <w:rsid w:val="4BA5F1C8"/>
    <w:rsid w:val="4C0CEA79"/>
    <w:rsid w:val="4C213E59"/>
    <w:rsid w:val="4CA70F5F"/>
    <w:rsid w:val="4D45928E"/>
    <w:rsid w:val="4D8BCC85"/>
    <w:rsid w:val="4E042974"/>
    <w:rsid w:val="50047BFE"/>
    <w:rsid w:val="50C82B65"/>
    <w:rsid w:val="50DB6BE1"/>
    <w:rsid w:val="51992979"/>
    <w:rsid w:val="51A0AD2B"/>
    <w:rsid w:val="525CF260"/>
    <w:rsid w:val="5260883F"/>
    <w:rsid w:val="527D3261"/>
    <w:rsid w:val="52C137AE"/>
    <w:rsid w:val="536C780F"/>
    <w:rsid w:val="54A4EFFF"/>
    <w:rsid w:val="54D70B6B"/>
    <w:rsid w:val="54E3508D"/>
    <w:rsid w:val="550BDEA6"/>
    <w:rsid w:val="55166BA2"/>
    <w:rsid w:val="5572174F"/>
    <w:rsid w:val="557516B4"/>
    <w:rsid w:val="557B7362"/>
    <w:rsid w:val="559CF1EE"/>
    <w:rsid w:val="55ED3685"/>
    <w:rsid w:val="5672115C"/>
    <w:rsid w:val="56739134"/>
    <w:rsid w:val="56C5F049"/>
    <w:rsid w:val="57017643"/>
    <w:rsid w:val="5729D76D"/>
    <w:rsid w:val="5797DC4C"/>
    <w:rsid w:val="57EB0857"/>
    <w:rsid w:val="58814B27"/>
    <w:rsid w:val="58B12E27"/>
    <w:rsid w:val="590522E5"/>
    <w:rsid w:val="5977A26E"/>
    <w:rsid w:val="5A323AA4"/>
    <w:rsid w:val="5B1DA16A"/>
    <w:rsid w:val="5B36BE20"/>
    <w:rsid w:val="5CFE17A5"/>
    <w:rsid w:val="5D392747"/>
    <w:rsid w:val="5D46FCDD"/>
    <w:rsid w:val="5D4FAD65"/>
    <w:rsid w:val="5D95022F"/>
    <w:rsid w:val="5E34DD6A"/>
    <w:rsid w:val="5ECA892F"/>
    <w:rsid w:val="5F090B0D"/>
    <w:rsid w:val="5FAE4C87"/>
    <w:rsid w:val="5FBC0DD7"/>
    <w:rsid w:val="60734BA9"/>
    <w:rsid w:val="60D88042"/>
    <w:rsid w:val="610BB439"/>
    <w:rsid w:val="6134C860"/>
    <w:rsid w:val="615513EA"/>
    <w:rsid w:val="616DB038"/>
    <w:rsid w:val="61C394E0"/>
    <w:rsid w:val="6245357F"/>
    <w:rsid w:val="637F8102"/>
    <w:rsid w:val="647D85CB"/>
    <w:rsid w:val="65B10133"/>
    <w:rsid w:val="66A5C7C8"/>
    <w:rsid w:val="67B3DDD4"/>
    <w:rsid w:val="67E69084"/>
    <w:rsid w:val="6833A49E"/>
    <w:rsid w:val="68731891"/>
    <w:rsid w:val="68C6712B"/>
    <w:rsid w:val="69291CB0"/>
    <w:rsid w:val="6A0DB0CA"/>
    <w:rsid w:val="6AEAF2A9"/>
    <w:rsid w:val="6AEC58AB"/>
    <w:rsid w:val="6AFF1C1C"/>
    <w:rsid w:val="6B1DE2F6"/>
    <w:rsid w:val="6B5E3001"/>
    <w:rsid w:val="6BA6183A"/>
    <w:rsid w:val="6BC3E6E5"/>
    <w:rsid w:val="6BE957B2"/>
    <w:rsid w:val="6C6D80F5"/>
    <w:rsid w:val="6D09F8E8"/>
    <w:rsid w:val="6D183B94"/>
    <w:rsid w:val="6D66AF4A"/>
    <w:rsid w:val="6D7B46AE"/>
    <w:rsid w:val="6D8C00EB"/>
    <w:rsid w:val="6DBB1F50"/>
    <w:rsid w:val="6E4D34B7"/>
    <w:rsid w:val="6E7045C1"/>
    <w:rsid w:val="6E734DD8"/>
    <w:rsid w:val="6EC96DAE"/>
    <w:rsid w:val="6ECBDD89"/>
    <w:rsid w:val="6F3E6736"/>
    <w:rsid w:val="6F704938"/>
    <w:rsid w:val="6F96673C"/>
    <w:rsid w:val="704313B0"/>
    <w:rsid w:val="717E7E67"/>
    <w:rsid w:val="71C10577"/>
    <w:rsid w:val="71C5DE9B"/>
    <w:rsid w:val="72180C5B"/>
    <w:rsid w:val="72A14266"/>
    <w:rsid w:val="73651FCC"/>
    <w:rsid w:val="737AFBA8"/>
    <w:rsid w:val="7389DB68"/>
    <w:rsid w:val="738CB521"/>
    <w:rsid w:val="73F3BB68"/>
    <w:rsid w:val="74C2E66C"/>
    <w:rsid w:val="75C8B2B7"/>
    <w:rsid w:val="75D1A3A6"/>
    <w:rsid w:val="75E02D31"/>
    <w:rsid w:val="75FF771D"/>
    <w:rsid w:val="760FECB7"/>
    <w:rsid w:val="767DA7E3"/>
    <w:rsid w:val="776EB802"/>
    <w:rsid w:val="77A0FBEE"/>
    <w:rsid w:val="77B57B43"/>
    <w:rsid w:val="77EE20EC"/>
    <w:rsid w:val="78DFB5F9"/>
    <w:rsid w:val="7A0A7026"/>
    <w:rsid w:val="7A3849B5"/>
    <w:rsid w:val="7B558538"/>
    <w:rsid w:val="7D0148B9"/>
    <w:rsid w:val="7D7B12E3"/>
    <w:rsid w:val="7DE769C5"/>
    <w:rsid w:val="7DF256F3"/>
    <w:rsid w:val="7E9F88BA"/>
    <w:rsid w:val="7F66F205"/>
    <w:rsid w:val="7FDF40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0CE5E"/>
  <w15:chartTrackingRefBased/>
  <w15:docId w15:val="{EE990AC4-306F-450C-B696-C86360D1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76"/>
    <w:pPr>
      <w:spacing w:after="0" w:line="240" w:lineRule="auto"/>
    </w:pPr>
    <w:rPr>
      <w:rFonts w:ascii="Calibri" w:eastAsia="Calibri" w:hAnsi="Calibri" w:cs="Calibri"/>
      <w:kern w:val="0"/>
      <w:sz w:val="24"/>
      <w:szCs w:val="24"/>
      <w:lang w:eastAsia="hu-HU"/>
      <w14:ligatures w14:val="none"/>
    </w:rPr>
  </w:style>
  <w:style w:type="paragraph" w:styleId="Heading1">
    <w:name w:val="heading 1"/>
    <w:basedOn w:val="Normal"/>
    <w:next w:val="Normal"/>
    <w:link w:val="Heading1Char"/>
    <w:uiPriority w:val="9"/>
    <w:qFormat/>
    <w:rsid w:val="000559F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559F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559F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559F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559F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559F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559F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559F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559F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9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59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59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59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59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5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9FF"/>
    <w:rPr>
      <w:rFonts w:eastAsiaTheme="majorEastAsia" w:cstheme="majorBidi"/>
      <w:color w:val="272727" w:themeColor="text1" w:themeTint="D8"/>
    </w:rPr>
  </w:style>
  <w:style w:type="paragraph" w:styleId="Title">
    <w:name w:val="Title"/>
    <w:basedOn w:val="Normal"/>
    <w:next w:val="Normal"/>
    <w:link w:val="TitleChar"/>
    <w:uiPriority w:val="10"/>
    <w:qFormat/>
    <w:rsid w:val="000559F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55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9F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55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9F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559FF"/>
    <w:rPr>
      <w:i/>
      <w:iCs/>
      <w:color w:val="404040" w:themeColor="text1" w:themeTint="BF"/>
    </w:rPr>
  </w:style>
  <w:style w:type="paragraph" w:styleId="ListParagraph">
    <w:name w:val="List Paragraph"/>
    <w:basedOn w:val="Normal"/>
    <w:uiPriority w:val="34"/>
    <w:qFormat/>
    <w:rsid w:val="000559F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559FF"/>
    <w:rPr>
      <w:i/>
      <w:iCs/>
      <w:color w:val="2F5496" w:themeColor="accent1" w:themeShade="BF"/>
    </w:rPr>
  </w:style>
  <w:style w:type="paragraph" w:styleId="IntenseQuote">
    <w:name w:val="Intense Quote"/>
    <w:basedOn w:val="Normal"/>
    <w:next w:val="Normal"/>
    <w:link w:val="IntenseQuoteChar"/>
    <w:uiPriority w:val="30"/>
    <w:qFormat/>
    <w:rsid w:val="000559F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559FF"/>
    <w:rPr>
      <w:i/>
      <w:iCs/>
      <w:color w:val="2F5496" w:themeColor="accent1" w:themeShade="BF"/>
    </w:rPr>
  </w:style>
  <w:style w:type="character" w:styleId="IntenseReference">
    <w:name w:val="Intense Reference"/>
    <w:basedOn w:val="DefaultParagraphFont"/>
    <w:uiPriority w:val="32"/>
    <w:qFormat/>
    <w:rsid w:val="000559FF"/>
    <w:rPr>
      <w:b/>
      <w:bCs/>
      <w:smallCaps/>
      <w:color w:val="2F5496" w:themeColor="accent1" w:themeShade="BF"/>
      <w:spacing w:val="5"/>
    </w:rPr>
  </w:style>
  <w:style w:type="character" w:styleId="PageNumber">
    <w:name w:val="page number"/>
    <w:basedOn w:val="DefaultParagraphFont"/>
    <w:rsid w:val="00DE5E64"/>
    <w:rPr>
      <w:rFonts w:cs="Times New Roman"/>
    </w:rPr>
  </w:style>
  <w:style w:type="character" w:styleId="CommentReference">
    <w:name w:val="annotation reference"/>
    <w:basedOn w:val="DefaultParagraphFont"/>
    <w:uiPriority w:val="99"/>
    <w:semiHidden/>
    <w:unhideWhenUsed/>
    <w:rsid w:val="00260ADB"/>
    <w:rPr>
      <w:sz w:val="16"/>
      <w:szCs w:val="16"/>
    </w:rPr>
  </w:style>
  <w:style w:type="paragraph" w:styleId="CommentText">
    <w:name w:val="annotation text"/>
    <w:basedOn w:val="Normal"/>
    <w:link w:val="CommentTextChar"/>
    <w:uiPriority w:val="99"/>
    <w:unhideWhenUsed/>
    <w:rsid w:val="00260ADB"/>
    <w:rPr>
      <w:sz w:val="20"/>
      <w:szCs w:val="20"/>
    </w:rPr>
  </w:style>
  <w:style w:type="character" w:customStyle="1" w:styleId="CommentTextChar">
    <w:name w:val="Comment Text Char"/>
    <w:basedOn w:val="DefaultParagraphFont"/>
    <w:link w:val="CommentText"/>
    <w:uiPriority w:val="99"/>
    <w:rsid w:val="00260ADB"/>
    <w:rPr>
      <w:rFonts w:ascii="Calibri" w:eastAsia="Calibri" w:hAnsi="Calibri" w:cs="Calibri"/>
      <w:kern w:val="0"/>
      <w:sz w:val="20"/>
      <w:szCs w:val="20"/>
      <w:lang w:val="pt-PT" w:eastAsia="hu-HU"/>
      <w14:ligatures w14:val="none"/>
    </w:rPr>
  </w:style>
  <w:style w:type="paragraph" w:styleId="CommentSubject">
    <w:name w:val="annotation subject"/>
    <w:basedOn w:val="CommentText"/>
    <w:next w:val="CommentText"/>
    <w:link w:val="CommentSubjectChar"/>
    <w:uiPriority w:val="99"/>
    <w:semiHidden/>
    <w:unhideWhenUsed/>
    <w:rsid w:val="00260ADB"/>
    <w:rPr>
      <w:b/>
      <w:bCs/>
    </w:rPr>
  </w:style>
  <w:style w:type="character" w:customStyle="1" w:styleId="CommentSubjectChar">
    <w:name w:val="Comment Subject Char"/>
    <w:basedOn w:val="CommentTextChar"/>
    <w:link w:val="CommentSubject"/>
    <w:uiPriority w:val="99"/>
    <w:semiHidden/>
    <w:rsid w:val="00260ADB"/>
    <w:rPr>
      <w:rFonts w:ascii="Calibri" w:eastAsia="Calibri" w:hAnsi="Calibri" w:cs="Calibri"/>
      <w:b/>
      <w:bCs/>
      <w:kern w:val="0"/>
      <w:sz w:val="20"/>
      <w:szCs w:val="20"/>
      <w:lang w:val="pt-PT" w:eastAsia="hu-HU"/>
      <w14:ligatures w14:val="none"/>
    </w:rPr>
  </w:style>
  <w:style w:type="paragraph" w:customStyle="1" w:styleId="Listaszerbekezds1">
    <w:name w:val="Listaszerű bekezdés1"/>
    <w:basedOn w:val="Normal"/>
    <w:qFormat/>
    <w:rsid w:val="00276CAF"/>
    <w:pPr>
      <w:ind w:left="720"/>
      <w:contextualSpacing/>
    </w:pPr>
    <w:rPr>
      <w:rFonts w:ascii="Times New Roman" w:eastAsia="Times New Roman" w:hAnsi="Times New Roman" w:cs="Times New Roman"/>
      <w:lang w:eastAsia="en-US"/>
    </w:rPr>
  </w:style>
  <w:style w:type="character" w:customStyle="1" w:styleId="cf01">
    <w:name w:val="cf01"/>
    <w:basedOn w:val="DefaultParagraphFont"/>
    <w:rsid w:val="00AB1EC3"/>
    <w:rPr>
      <w:rFonts w:ascii="Segoe UI" w:hAnsi="Segoe UI" w:cs="Segoe UI" w:hint="default"/>
      <w:sz w:val="18"/>
      <w:szCs w:val="18"/>
    </w:rPr>
  </w:style>
  <w:style w:type="paragraph" w:styleId="FootnoteText">
    <w:name w:val="footnote text"/>
    <w:basedOn w:val="Normal"/>
    <w:link w:val="FootnoteTextChar"/>
    <w:uiPriority w:val="99"/>
    <w:semiHidden/>
    <w:unhideWhenUsed/>
    <w:rsid w:val="007A4306"/>
    <w:rPr>
      <w:sz w:val="20"/>
      <w:szCs w:val="20"/>
    </w:rPr>
  </w:style>
  <w:style w:type="character" w:customStyle="1" w:styleId="FootnoteTextChar">
    <w:name w:val="Footnote Text Char"/>
    <w:basedOn w:val="DefaultParagraphFont"/>
    <w:link w:val="FootnoteText"/>
    <w:uiPriority w:val="99"/>
    <w:semiHidden/>
    <w:rsid w:val="007A4306"/>
    <w:rPr>
      <w:rFonts w:ascii="Calibri" w:eastAsia="Calibri" w:hAnsi="Calibri" w:cs="Calibri"/>
      <w:kern w:val="0"/>
      <w:sz w:val="20"/>
      <w:szCs w:val="20"/>
      <w:lang w:val="pt-PT" w:eastAsia="hu-HU"/>
      <w14:ligatures w14:val="none"/>
    </w:rPr>
  </w:style>
  <w:style w:type="character" w:styleId="FootnoteReference">
    <w:name w:val="footnote reference"/>
    <w:basedOn w:val="DefaultParagraphFont"/>
    <w:uiPriority w:val="99"/>
    <w:semiHidden/>
    <w:unhideWhenUsed/>
    <w:rsid w:val="007A4306"/>
    <w:rPr>
      <w:vertAlign w:val="superscript"/>
    </w:rPr>
  </w:style>
  <w:style w:type="character" w:styleId="Hyperlink">
    <w:name w:val="Hyperlink"/>
    <w:basedOn w:val="DefaultParagraphFont"/>
    <w:uiPriority w:val="99"/>
    <w:unhideWhenUsed/>
    <w:rsid w:val="006B329C"/>
    <w:rPr>
      <w:color w:val="0563C1" w:themeColor="hyperlink"/>
      <w:u w:val="single"/>
    </w:rPr>
  </w:style>
  <w:style w:type="character" w:customStyle="1" w:styleId="Feloldatlanmegemlts1">
    <w:name w:val="Feloldatlan megemlítés1"/>
    <w:basedOn w:val="DefaultParagraphFont"/>
    <w:uiPriority w:val="99"/>
    <w:semiHidden/>
    <w:unhideWhenUsed/>
    <w:rsid w:val="006B329C"/>
    <w:rPr>
      <w:color w:val="605E5C"/>
      <w:shd w:val="clear" w:color="auto" w:fill="E1DFDD"/>
    </w:rPr>
  </w:style>
  <w:style w:type="paragraph" w:styleId="Revision">
    <w:name w:val="Revision"/>
    <w:hidden/>
    <w:uiPriority w:val="99"/>
    <w:semiHidden/>
    <w:rsid w:val="00B93955"/>
    <w:pPr>
      <w:spacing w:after="0" w:line="240" w:lineRule="auto"/>
    </w:pPr>
    <w:rPr>
      <w:rFonts w:ascii="Calibri" w:eastAsia="Calibri" w:hAnsi="Calibri" w:cs="Calibri"/>
      <w:kern w:val="0"/>
      <w:sz w:val="24"/>
      <w:szCs w:val="24"/>
      <w:lang w:val="pt-PT" w:eastAsia="hu-HU"/>
      <w14:ligatures w14:val="none"/>
    </w:rPr>
  </w:style>
  <w:style w:type="paragraph" w:styleId="Header">
    <w:name w:val="header"/>
    <w:basedOn w:val="Normal"/>
    <w:link w:val="HeaderChar"/>
    <w:uiPriority w:val="99"/>
    <w:unhideWhenUsed/>
    <w:rsid w:val="0079640D"/>
    <w:pPr>
      <w:tabs>
        <w:tab w:val="center" w:pos="4536"/>
        <w:tab w:val="right" w:pos="9072"/>
      </w:tabs>
    </w:pPr>
  </w:style>
  <w:style w:type="character" w:customStyle="1" w:styleId="HeaderChar">
    <w:name w:val="Header Char"/>
    <w:basedOn w:val="DefaultParagraphFont"/>
    <w:link w:val="Header"/>
    <w:uiPriority w:val="99"/>
    <w:rsid w:val="0079640D"/>
    <w:rPr>
      <w:rFonts w:ascii="Calibri" w:eastAsia="Calibri" w:hAnsi="Calibri" w:cs="Calibri"/>
      <w:kern w:val="0"/>
      <w:sz w:val="24"/>
      <w:szCs w:val="24"/>
      <w:lang w:val="pt-PT" w:eastAsia="hu-HU"/>
      <w14:ligatures w14:val="none"/>
    </w:rPr>
  </w:style>
  <w:style w:type="paragraph" w:styleId="Footer">
    <w:name w:val="footer"/>
    <w:basedOn w:val="Normal"/>
    <w:link w:val="FooterChar"/>
    <w:uiPriority w:val="99"/>
    <w:unhideWhenUsed/>
    <w:rsid w:val="0079640D"/>
    <w:pPr>
      <w:tabs>
        <w:tab w:val="center" w:pos="4536"/>
        <w:tab w:val="right" w:pos="9072"/>
      </w:tabs>
    </w:pPr>
  </w:style>
  <w:style w:type="character" w:customStyle="1" w:styleId="FooterChar">
    <w:name w:val="Footer Char"/>
    <w:basedOn w:val="DefaultParagraphFont"/>
    <w:link w:val="Footer"/>
    <w:uiPriority w:val="99"/>
    <w:rsid w:val="0079640D"/>
    <w:rPr>
      <w:rFonts w:ascii="Calibri" w:eastAsia="Calibri" w:hAnsi="Calibri" w:cs="Calibri"/>
      <w:kern w:val="0"/>
      <w:sz w:val="24"/>
      <w:szCs w:val="24"/>
      <w:lang w:val="pt-PT" w:eastAsia="hu-HU"/>
      <w14:ligatures w14:val="none"/>
    </w:rPr>
  </w:style>
  <w:style w:type="table" w:styleId="TableGrid">
    <w:name w:val="Table Grid"/>
    <w:basedOn w:val="TableNormal"/>
    <w:uiPriority w:val="39"/>
    <w:rsid w:val="00330A90"/>
    <w:pPr>
      <w:spacing w:after="0" w:line="240" w:lineRule="auto"/>
      <w:jc w:val="both"/>
    </w:pPr>
    <w:rPr>
      <w:rFonts w:eastAsiaTheme="minorEastAsia"/>
      <w:kern w:val="0"/>
      <w:sz w:val="20"/>
      <w:szCs w:val="20"/>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E3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hu-HU"/>
    </w:rPr>
  </w:style>
  <w:style w:type="character" w:customStyle="1" w:styleId="HTMLPreformattedChar">
    <w:name w:val="HTML Preformatted Char"/>
    <w:basedOn w:val="DefaultParagraphFont"/>
    <w:link w:val="HTMLPreformatted"/>
    <w:uiPriority w:val="99"/>
    <w:rsid w:val="00BE3F68"/>
    <w:rPr>
      <w:rFonts w:ascii="Courier New" w:eastAsia="Times New Roman" w:hAnsi="Courier New" w:cs="Courier New"/>
      <w:kern w:val="0"/>
      <w:sz w:val="20"/>
      <w:szCs w:val="20"/>
      <w:lang w:val="hu-HU" w:eastAsia="hu-HU"/>
      <w14:ligatures w14:val="none"/>
    </w:rPr>
  </w:style>
  <w:style w:type="character" w:customStyle="1" w:styleId="y2iqfc">
    <w:name w:val="y2iqfc"/>
    <w:basedOn w:val="DefaultParagraphFont"/>
    <w:rsid w:val="00BE3F68"/>
  </w:style>
  <w:style w:type="character" w:customStyle="1" w:styleId="bcgytf">
    <w:name w:val="bcgytf"/>
    <w:basedOn w:val="DefaultParagraphFont"/>
    <w:rsid w:val="00156305"/>
  </w:style>
  <w:style w:type="character" w:customStyle="1" w:styleId="fkxpid">
    <w:name w:val="fkxpid"/>
    <w:basedOn w:val="DefaultParagraphFont"/>
    <w:rsid w:val="00156305"/>
  </w:style>
  <w:style w:type="paragraph" w:customStyle="1" w:styleId="Default">
    <w:name w:val="Default"/>
    <w:rsid w:val="00971A26"/>
    <w:pPr>
      <w:autoSpaceDE w:val="0"/>
      <w:autoSpaceDN w:val="0"/>
      <w:adjustRightInd w:val="0"/>
      <w:spacing w:after="0" w:line="240" w:lineRule="auto"/>
    </w:pPr>
    <w:rPr>
      <w:rFonts w:ascii="Code" w:hAnsi="Code" w:cs="Code"/>
      <w:color w:val="000000"/>
      <w:kern w:val="0"/>
      <w:sz w:val="24"/>
      <w:szCs w:val="24"/>
      <w:lang w:val="hu-HU"/>
      <w14:ligatures w14:val="none"/>
    </w:rPr>
  </w:style>
  <w:style w:type="paragraph" w:styleId="NormalWeb">
    <w:name w:val="Normal (Web)"/>
    <w:basedOn w:val="Normal"/>
    <w:uiPriority w:val="99"/>
    <w:semiHidden/>
    <w:unhideWhenUsed/>
    <w:rsid w:val="00F276D8"/>
    <w:rPr>
      <w:rFonts w:ascii="Times New Roman" w:hAnsi="Times New Roman" w:cs="Times New Roman"/>
    </w:rPr>
  </w:style>
  <w:style w:type="paragraph" w:styleId="BalloonText">
    <w:name w:val="Balloon Text"/>
    <w:basedOn w:val="Normal"/>
    <w:link w:val="BalloonTextChar"/>
    <w:uiPriority w:val="99"/>
    <w:semiHidden/>
    <w:unhideWhenUsed/>
    <w:rsid w:val="008778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81C"/>
    <w:rPr>
      <w:rFonts w:ascii="Segoe UI" w:eastAsia="Calibri" w:hAnsi="Segoe UI" w:cs="Segoe UI"/>
      <w:kern w:val="0"/>
      <w:sz w:val="18"/>
      <w:szCs w:val="18"/>
      <w:lang w:eastAsia="hu-HU"/>
      <w14:ligatures w14:val="none"/>
    </w:rPr>
  </w:style>
  <w:style w:type="character" w:styleId="UnresolvedMention">
    <w:name w:val="Unresolved Mention"/>
    <w:basedOn w:val="DefaultParagraphFont"/>
    <w:uiPriority w:val="99"/>
    <w:semiHidden/>
    <w:unhideWhenUsed/>
    <w:rsid w:val="007F5D57"/>
    <w:rPr>
      <w:color w:val="605E5C"/>
      <w:shd w:val="clear" w:color="auto" w:fill="E1DFDD"/>
    </w:rPr>
  </w:style>
  <w:style w:type="paragraph" w:customStyle="1" w:styleId="References">
    <w:name w:val="References"/>
    <w:basedOn w:val="Normal"/>
    <w:qFormat/>
    <w:rsid w:val="00BC4E7F"/>
    <w:pPr>
      <w:spacing w:before="120" w:line="360" w:lineRule="auto"/>
      <w:ind w:left="720" w:hanging="720"/>
      <w:contextualSpacing/>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9860">
      <w:bodyDiv w:val="1"/>
      <w:marLeft w:val="0"/>
      <w:marRight w:val="0"/>
      <w:marTop w:val="0"/>
      <w:marBottom w:val="0"/>
      <w:divBdr>
        <w:top w:val="none" w:sz="0" w:space="0" w:color="auto"/>
        <w:left w:val="none" w:sz="0" w:space="0" w:color="auto"/>
        <w:bottom w:val="none" w:sz="0" w:space="0" w:color="auto"/>
        <w:right w:val="none" w:sz="0" w:space="0" w:color="auto"/>
      </w:divBdr>
    </w:div>
    <w:div w:id="48962340">
      <w:bodyDiv w:val="1"/>
      <w:marLeft w:val="0"/>
      <w:marRight w:val="0"/>
      <w:marTop w:val="0"/>
      <w:marBottom w:val="0"/>
      <w:divBdr>
        <w:top w:val="none" w:sz="0" w:space="0" w:color="auto"/>
        <w:left w:val="none" w:sz="0" w:space="0" w:color="auto"/>
        <w:bottom w:val="none" w:sz="0" w:space="0" w:color="auto"/>
        <w:right w:val="none" w:sz="0" w:space="0" w:color="auto"/>
      </w:divBdr>
    </w:div>
    <w:div w:id="76172357">
      <w:bodyDiv w:val="1"/>
      <w:marLeft w:val="0"/>
      <w:marRight w:val="0"/>
      <w:marTop w:val="0"/>
      <w:marBottom w:val="0"/>
      <w:divBdr>
        <w:top w:val="none" w:sz="0" w:space="0" w:color="auto"/>
        <w:left w:val="none" w:sz="0" w:space="0" w:color="auto"/>
        <w:bottom w:val="none" w:sz="0" w:space="0" w:color="auto"/>
        <w:right w:val="none" w:sz="0" w:space="0" w:color="auto"/>
      </w:divBdr>
    </w:div>
    <w:div w:id="117842086">
      <w:bodyDiv w:val="1"/>
      <w:marLeft w:val="0"/>
      <w:marRight w:val="0"/>
      <w:marTop w:val="0"/>
      <w:marBottom w:val="0"/>
      <w:divBdr>
        <w:top w:val="none" w:sz="0" w:space="0" w:color="auto"/>
        <w:left w:val="none" w:sz="0" w:space="0" w:color="auto"/>
        <w:bottom w:val="none" w:sz="0" w:space="0" w:color="auto"/>
        <w:right w:val="none" w:sz="0" w:space="0" w:color="auto"/>
      </w:divBdr>
      <w:divsChild>
        <w:div w:id="373508852">
          <w:marLeft w:val="0"/>
          <w:marRight w:val="0"/>
          <w:marTop w:val="0"/>
          <w:marBottom w:val="0"/>
          <w:divBdr>
            <w:top w:val="none" w:sz="0" w:space="0" w:color="auto"/>
            <w:left w:val="none" w:sz="0" w:space="0" w:color="auto"/>
            <w:bottom w:val="none" w:sz="0" w:space="0" w:color="auto"/>
            <w:right w:val="none" w:sz="0" w:space="0" w:color="auto"/>
          </w:divBdr>
          <w:divsChild>
            <w:div w:id="1535070007">
              <w:marLeft w:val="0"/>
              <w:marRight w:val="0"/>
              <w:marTop w:val="0"/>
              <w:marBottom w:val="0"/>
              <w:divBdr>
                <w:top w:val="none" w:sz="0" w:space="0" w:color="auto"/>
                <w:left w:val="none" w:sz="0" w:space="0" w:color="auto"/>
                <w:bottom w:val="none" w:sz="0" w:space="0" w:color="auto"/>
                <w:right w:val="none" w:sz="0" w:space="0" w:color="auto"/>
              </w:divBdr>
              <w:divsChild>
                <w:div w:id="1421829900">
                  <w:marLeft w:val="0"/>
                  <w:marRight w:val="0"/>
                  <w:marTop w:val="0"/>
                  <w:marBottom w:val="0"/>
                  <w:divBdr>
                    <w:top w:val="none" w:sz="0" w:space="0" w:color="auto"/>
                    <w:left w:val="none" w:sz="0" w:space="0" w:color="auto"/>
                    <w:bottom w:val="none" w:sz="0" w:space="0" w:color="auto"/>
                    <w:right w:val="none" w:sz="0" w:space="0" w:color="auto"/>
                  </w:divBdr>
                  <w:divsChild>
                    <w:div w:id="162399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5310">
      <w:bodyDiv w:val="1"/>
      <w:marLeft w:val="0"/>
      <w:marRight w:val="0"/>
      <w:marTop w:val="0"/>
      <w:marBottom w:val="0"/>
      <w:divBdr>
        <w:top w:val="none" w:sz="0" w:space="0" w:color="auto"/>
        <w:left w:val="none" w:sz="0" w:space="0" w:color="auto"/>
        <w:bottom w:val="none" w:sz="0" w:space="0" w:color="auto"/>
        <w:right w:val="none" w:sz="0" w:space="0" w:color="auto"/>
      </w:divBdr>
    </w:div>
    <w:div w:id="146675549">
      <w:bodyDiv w:val="1"/>
      <w:marLeft w:val="0"/>
      <w:marRight w:val="0"/>
      <w:marTop w:val="0"/>
      <w:marBottom w:val="0"/>
      <w:divBdr>
        <w:top w:val="none" w:sz="0" w:space="0" w:color="auto"/>
        <w:left w:val="none" w:sz="0" w:space="0" w:color="auto"/>
        <w:bottom w:val="none" w:sz="0" w:space="0" w:color="auto"/>
        <w:right w:val="none" w:sz="0" w:space="0" w:color="auto"/>
      </w:divBdr>
    </w:div>
    <w:div w:id="155919558">
      <w:bodyDiv w:val="1"/>
      <w:marLeft w:val="0"/>
      <w:marRight w:val="0"/>
      <w:marTop w:val="0"/>
      <w:marBottom w:val="0"/>
      <w:divBdr>
        <w:top w:val="none" w:sz="0" w:space="0" w:color="auto"/>
        <w:left w:val="none" w:sz="0" w:space="0" w:color="auto"/>
        <w:bottom w:val="none" w:sz="0" w:space="0" w:color="auto"/>
        <w:right w:val="none" w:sz="0" w:space="0" w:color="auto"/>
      </w:divBdr>
    </w:div>
    <w:div w:id="157549150">
      <w:bodyDiv w:val="1"/>
      <w:marLeft w:val="0"/>
      <w:marRight w:val="0"/>
      <w:marTop w:val="0"/>
      <w:marBottom w:val="0"/>
      <w:divBdr>
        <w:top w:val="none" w:sz="0" w:space="0" w:color="auto"/>
        <w:left w:val="none" w:sz="0" w:space="0" w:color="auto"/>
        <w:bottom w:val="none" w:sz="0" w:space="0" w:color="auto"/>
        <w:right w:val="none" w:sz="0" w:space="0" w:color="auto"/>
      </w:divBdr>
    </w:div>
    <w:div w:id="174348722">
      <w:bodyDiv w:val="1"/>
      <w:marLeft w:val="0"/>
      <w:marRight w:val="0"/>
      <w:marTop w:val="0"/>
      <w:marBottom w:val="0"/>
      <w:divBdr>
        <w:top w:val="none" w:sz="0" w:space="0" w:color="auto"/>
        <w:left w:val="none" w:sz="0" w:space="0" w:color="auto"/>
        <w:bottom w:val="none" w:sz="0" w:space="0" w:color="auto"/>
        <w:right w:val="none" w:sz="0" w:space="0" w:color="auto"/>
      </w:divBdr>
    </w:div>
    <w:div w:id="200746598">
      <w:bodyDiv w:val="1"/>
      <w:marLeft w:val="0"/>
      <w:marRight w:val="0"/>
      <w:marTop w:val="0"/>
      <w:marBottom w:val="0"/>
      <w:divBdr>
        <w:top w:val="none" w:sz="0" w:space="0" w:color="auto"/>
        <w:left w:val="none" w:sz="0" w:space="0" w:color="auto"/>
        <w:bottom w:val="none" w:sz="0" w:space="0" w:color="auto"/>
        <w:right w:val="none" w:sz="0" w:space="0" w:color="auto"/>
      </w:divBdr>
      <w:divsChild>
        <w:div w:id="10450699">
          <w:marLeft w:val="0"/>
          <w:marRight w:val="0"/>
          <w:marTop w:val="0"/>
          <w:marBottom w:val="0"/>
          <w:divBdr>
            <w:top w:val="none" w:sz="0" w:space="0" w:color="auto"/>
            <w:left w:val="none" w:sz="0" w:space="0" w:color="auto"/>
            <w:bottom w:val="none" w:sz="0" w:space="0" w:color="auto"/>
            <w:right w:val="none" w:sz="0" w:space="0" w:color="auto"/>
          </w:divBdr>
          <w:divsChild>
            <w:div w:id="1576938442">
              <w:marLeft w:val="0"/>
              <w:marRight w:val="0"/>
              <w:marTop w:val="0"/>
              <w:marBottom w:val="0"/>
              <w:divBdr>
                <w:top w:val="none" w:sz="0" w:space="0" w:color="auto"/>
                <w:left w:val="none" w:sz="0" w:space="0" w:color="auto"/>
                <w:bottom w:val="none" w:sz="0" w:space="0" w:color="auto"/>
                <w:right w:val="none" w:sz="0" w:space="0" w:color="auto"/>
              </w:divBdr>
              <w:divsChild>
                <w:div w:id="27072523">
                  <w:marLeft w:val="0"/>
                  <w:marRight w:val="0"/>
                  <w:marTop w:val="0"/>
                  <w:marBottom w:val="0"/>
                  <w:divBdr>
                    <w:top w:val="none" w:sz="0" w:space="0" w:color="auto"/>
                    <w:left w:val="none" w:sz="0" w:space="0" w:color="auto"/>
                    <w:bottom w:val="none" w:sz="0" w:space="0" w:color="auto"/>
                    <w:right w:val="none" w:sz="0" w:space="0" w:color="auto"/>
                  </w:divBdr>
                  <w:divsChild>
                    <w:div w:id="2115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3403">
      <w:bodyDiv w:val="1"/>
      <w:marLeft w:val="0"/>
      <w:marRight w:val="0"/>
      <w:marTop w:val="0"/>
      <w:marBottom w:val="0"/>
      <w:divBdr>
        <w:top w:val="none" w:sz="0" w:space="0" w:color="auto"/>
        <w:left w:val="none" w:sz="0" w:space="0" w:color="auto"/>
        <w:bottom w:val="none" w:sz="0" w:space="0" w:color="auto"/>
        <w:right w:val="none" w:sz="0" w:space="0" w:color="auto"/>
      </w:divBdr>
    </w:div>
    <w:div w:id="220405962">
      <w:bodyDiv w:val="1"/>
      <w:marLeft w:val="0"/>
      <w:marRight w:val="0"/>
      <w:marTop w:val="0"/>
      <w:marBottom w:val="0"/>
      <w:divBdr>
        <w:top w:val="none" w:sz="0" w:space="0" w:color="auto"/>
        <w:left w:val="none" w:sz="0" w:space="0" w:color="auto"/>
        <w:bottom w:val="none" w:sz="0" w:space="0" w:color="auto"/>
        <w:right w:val="none" w:sz="0" w:space="0" w:color="auto"/>
      </w:divBdr>
    </w:div>
    <w:div w:id="260067309">
      <w:bodyDiv w:val="1"/>
      <w:marLeft w:val="0"/>
      <w:marRight w:val="0"/>
      <w:marTop w:val="0"/>
      <w:marBottom w:val="0"/>
      <w:divBdr>
        <w:top w:val="none" w:sz="0" w:space="0" w:color="auto"/>
        <w:left w:val="none" w:sz="0" w:space="0" w:color="auto"/>
        <w:bottom w:val="none" w:sz="0" w:space="0" w:color="auto"/>
        <w:right w:val="none" w:sz="0" w:space="0" w:color="auto"/>
      </w:divBdr>
    </w:div>
    <w:div w:id="303899977">
      <w:bodyDiv w:val="1"/>
      <w:marLeft w:val="0"/>
      <w:marRight w:val="0"/>
      <w:marTop w:val="0"/>
      <w:marBottom w:val="0"/>
      <w:divBdr>
        <w:top w:val="none" w:sz="0" w:space="0" w:color="auto"/>
        <w:left w:val="none" w:sz="0" w:space="0" w:color="auto"/>
        <w:bottom w:val="none" w:sz="0" w:space="0" w:color="auto"/>
        <w:right w:val="none" w:sz="0" w:space="0" w:color="auto"/>
      </w:divBdr>
    </w:div>
    <w:div w:id="550337959">
      <w:bodyDiv w:val="1"/>
      <w:marLeft w:val="0"/>
      <w:marRight w:val="0"/>
      <w:marTop w:val="0"/>
      <w:marBottom w:val="0"/>
      <w:divBdr>
        <w:top w:val="none" w:sz="0" w:space="0" w:color="auto"/>
        <w:left w:val="none" w:sz="0" w:space="0" w:color="auto"/>
        <w:bottom w:val="none" w:sz="0" w:space="0" w:color="auto"/>
        <w:right w:val="none" w:sz="0" w:space="0" w:color="auto"/>
      </w:divBdr>
    </w:div>
    <w:div w:id="625621432">
      <w:bodyDiv w:val="1"/>
      <w:marLeft w:val="0"/>
      <w:marRight w:val="0"/>
      <w:marTop w:val="0"/>
      <w:marBottom w:val="0"/>
      <w:divBdr>
        <w:top w:val="none" w:sz="0" w:space="0" w:color="auto"/>
        <w:left w:val="none" w:sz="0" w:space="0" w:color="auto"/>
        <w:bottom w:val="none" w:sz="0" w:space="0" w:color="auto"/>
        <w:right w:val="none" w:sz="0" w:space="0" w:color="auto"/>
      </w:divBdr>
    </w:div>
    <w:div w:id="630401025">
      <w:bodyDiv w:val="1"/>
      <w:marLeft w:val="0"/>
      <w:marRight w:val="0"/>
      <w:marTop w:val="0"/>
      <w:marBottom w:val="0"/>
      <w:divBdr>
        <w:top w:val="none" w:sz="0" w:space="0" w:color="auto"/>
        <w:left w:val="none" w:sz="0" w:space="0" w:color="auto"/>
        <w:bottom w:val="none" w:sz="0" w:space="0" w:color="auto"/>
        <w:right w:val="none" w:sz="0" w:space="0" w:color="auto"/>
      </w:divBdr>
      <w:divsChild>
        <w:div w:id="1594319456">
          <w:marLeft w:val="0"/>
          <w:marRight w:val="0"/>
          <w:marTop w:val="0"/>
          <w:marBottom w:val="0"/>
          <w:divBdr>
            <w:top w:val="none" w:sz="0" w:space="0" w:color="auto"/>
            <w:left w:val="none" w:sz="0" w:space="0" w:color="auto"/>
            <w:bottom w:val="none" w:sz="0" w:space="0" w:color="auto"/>
            <w:right w:val="none" w:sz="0" w:space="0" w:color="auto"/>
          </w:divBdr>
          <w:divsChild>
            <w:div w:id="1507667310">
              <w:marLeft w:val="0"/>
              <w:marRight w:val="0"/>
              <w:marTop w:val="0"/>
              <w:marBottom w:val="0"/>
              <w:divBdr>
                <w:top w:val="none" w:sz="0" w:space="0" w:color="auto"/>
                <w:left w:val="none" w:sz="0" w:space="0" w:color="auto"/>
                <w:bottom w:val="none" w:sz="0" w:space="0" w:color="auto"/>
                <w:right w:val="none" w:sz="0" w:space="0" w:color="auto"/>
              </w:divBdr>
              <w:divsChild>
                <w:div w:id="697462694">
                  <w:marLeft w:val="0"/>
                  <w:marRight w:val="0"/>
                  <w:marTop w:val="0"/>
                  <w:marBottom w:val="0"/>
                  <w:divBdr>
                    <w:top w:val="none" w:sz="0" w:space="0" w:color="auto"/>
                    <w:left w:val="none" w:sz="0" w:space="0" w:color="auto"/>
                    <w:bottom w:val="none" w:sz="0" w:space="0" w:color="auto"/>
                    <w:right w:val="none" w:sz="0" w:space="0" w:color="auto"/>
                  </w:divBdr>
                  <w:divsChild>
                    <w:div w:id="160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983644">
      <w:bodyDiv w:val="1"/>
      <w:marLeft w:val="0"/>
      <w:marRight w:val="0"/>
      <w:marTop w:val="0"/>
      <w:marBottom w:val="0"/>
      <w:divBdr>
        <w:top w:val="none" w:sz="0" w:space="0" w:color="auto"/>
        <w:left w:val="none" w:sz="0" w:space="0" w:color="auto"/>
        <w:bottom w:val="none" w:sz="0" w:space="0" w:color="auto"/>
        <w:right w:val="none" w:sz="0" w:space="0" w:color="auto"/>
      </w:divBdr>
    </w:div>
    <w:div w:id="727612851">
      <w:bodyDiv w:val="1"/>
      <w:marLeft w:val="0"/>
      <w:marRight w:val="0"/>
      <w:marTop w:val="0"/>
      <w:marBottom w:val="0"/>
      <w:divBdr>
        <w:top w:val="none" w:sz="0" w:space="0" w:color="auto"/>
        <w:left w:val="none" w:sz="0" w:space="0" w:color="auto"/>
        <w:bottom w:val="none" w:sz="0" w:space="0" w:color="auto"/>
        <w:right w:val="none" w:sz="0" w:space="0" w:color="auto"/>
      </w:divBdr>
      <w:divsChild>
        <w:div w:id="542668231">
          <w:marLeft w:val="0"/>
          <w:marRight w:val="0"/>
          <w:marTop w:val="0"/>
          <w:marBottom w:val="0"/>
          <w:divBdr>
            <w:top w:val="none" w:sz="0" w:space="0" w:color="auto"/>
            <w:left w:val="none" w:sz="0" w:space="0" w:color="auto"/>
            <w:bottom w:val="none" w:sz="0" w:space="0" w:color="auto"/>
            <w:right w:val="none" w:sz="0" w:space="0" w:color="auto"/>
          </w:divBdr>
        </w:div>
        <w:div w:id="862594542">
          <w:marLeft w:val="0"/>
          <w:marRight w:val="0"/>
          <w:marTop w:val="0"/>
          <w:marBottom w:val="0"/>
          <w:divBdr>
            <w:top w:val="none" w:sz="0" w:space="0" w:color="auto"/>
            <w:left w:val="none" w:sz="0" w:space="0" w:color="auto"/>
            <w:bottom w:val="none" w:sz="0" w:space="0" w:color="auto"/>
            <w:right w:val="none" w:sz="0" w:space="0" w:color="auto"/>
          </w:divBdr>
          <w:divsChild>
            <w:div w:id="139616427">
              <w:marLeft w:val="0"/>
              <w:marRight w:val="0"/>
              <w:marTop w:val="0"/>
              <w:marBottom w:val="0"/>
              <w:divBdr>
                <w:top w:val="none" w:sz="0" w:space="0" w:color="auto"/>
                <w:left w:val="none" w:sz="0" w:space="0" w:color="auto"/>
                <w:bottom w:val="none" w:sz="0" w:space="0" w:color="auto"/>
                <w:right w:val="none" w:sz="0" w:space="0" w:color="auto"/>
              </w:divBdr>
              <w:divsChild>
                <w:div w:id="781726187">
                  <w:marLeft w:val="0"/>
                  <w:marRight w:val="0"/>
                  <w:marTop w:val="0"/>
                  <w:marBottom w:val="0"/>
                  <w:divBdr>
                    <w:top w:val="none" w:sz="0" w:space="0" w:color="auto"/>
                    <w:left w:val="none" w:sz="0" w:space="0" w:color="auto"/>
                    <w:bottom w:val="none" w:sz="0" w:space="0" w:color="auto"/>
                    <w:right w:val="none" w:sz="0" w:space="0" w:color="auto"/>
                  </w:divBdr>
                  <w:divsChild>
                    <w:div w:id="21812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8864">
      <w:bodyDiv w:val="1"/>
      <w:marLeft w:val="0"/>
      <w:marRight w:val="0"/>
      <w:marTop w:val="0"/>
      <w:marBottom w:val="0"/>
      <w:divBdr>
        <w:top w:val="none" w:sz="0" w:space="0" w:color="auto"/>
        <w:left w:val="none" w:sz="0" w:space="0" w:color="auto"/>
        <w:bottom w:val="none" w:sz="0" w:space="0" w:color="auto"/>
        <w:right w:val="none" w:sz="0" w:space="0" w:color="auto"/>
      </w:divBdr>
    </w:div>
    <w:div w:id="806506363">
      <w:bodyDiv w:val="1"/>
      <w:marLeft w:val="0"/>
      <w:marRight w:val="0"/>
      <w:marTop w:val="0"/>
      <w:marBottom w:val="0"/>
      <w:divBdr>
        <w:top w:val="none" w:sz="0" w:space="0" w:color="auto"/>
        <w:left w:val="none" w:sz="0" w:space="0" w:color="auto"/>
        <w:bottom w:val="none" w:sz="0" w:space="0" w:color="auto"/>
        <w:right w:val="none" w:sz="0" w:space="0" w:color="auto"/>
      </w:divBdr>
    </w:div>
    <w:div w:id="823817073">
      <w:bodyDiv w:val="1"/>
      <w:marLeft w:val="0"/>
      <w:marRight w:val="0"/>
      <w:marTop w:val="0"/>
      <w:marBottom w:val="0"/>
      <w:divBdr>
        <w:top w:val="none" w:sz="0" w:space="0" w:color="auto"/>
        <w:left w:val="none" w:sz="0" w:space="0" w:color="auto"/>
        <w:bottom w:val="none" w:sz="0" w:space="0" w:color="auto"/>
        <w:right w:val="none" w:sz="0" w:space="0" w:color="auto"/>
      </w:divBdr>
    </w:div>
    <w:div w:id="828135368">
      <w:bodyDiv w:val="1"/>
      <w:marLeft w:val="0"/>
      <w:marRight w:val="0"/>
      <w:marTop w:val="0"/>
      <w:marBottom w:val="0"/>
      <w:divBdr>
        <w:top w:val="none" w:sz="0" w:space="0" w:color="auto"/>
        <w:left w:val="none" w:sz="0" w:space="0" w:color="auto"/>
        <w:bottom w:val="none" w:sz="0" w:space="0" w:color="auto"/>
        <w:right w:val="none" w:sz="0" w:space="0" w:color="auto"/>
      </w:divBdr>
    </w:div>
    <w:div w:id="916943519">
      <w:bodyDiv w:val="1"/>
      <w:marLeft w:val="0"/>
      <w:marRight w:val="0"/>
      <w:marTop w:val="0"/>
      <w:marBottom w:val="0"/>
      <w:divBdr>
        <w:top w:val="none" w:sz="0" w:space="0" w:color="auto"/>
        <w:left w:val="none" w:sz="0" w:space="0" w:color="auto"/>
        <w:bottom w:val="none" w:sz="0" w:space="0" w:color="auto"/>
        <w:right w:val="none" w:sz="0" w:space="0" w:color="auto"/>
      </w:divBdr>
    </w:div>
    <w:div w:id="937248837">
      <w:bodyDiv w:val="1"/>
      <w:marLeft w:val="0"/>
      <w:marRight w:val="0"/>
      <w:marTop w:val="0"/>
      <w:marBottom w:val="0"/>
      <w:divBdr>
        <w:top w:val="none" w:sz="0" w:space="0" w:color="auto"/>
        <w:left w:val="none" w:sz="0" w:space="0" w:color="auto"/>
        <w:bottom w:val="none" w:sz="0" w:space="0" w:color="auto"/>
        <w:right w:val="none" w:sz="0" w:space="0" w:color="auto"/>
      </w:divBdr>
    </w:div>
    <w:div w:id="979919658">
      <w:bodyDiv w:val="1"/>
      <w:marLeft w:val="0"/>
      <w:marRight w:val="0"/>
      <w:marTop w:val="0"/>
      <w:marBottom w:val="0"/>
      <w:divBdr>
        <w:top w:val="none" w:sz="0" w:space="0" w:color="auto"/>
        <w:left w:val="none" w:sz="0" w:space="0" w:color="auto"/>
        <w:bottom w:val="none" w:sz="0" w:space="0" w:color="auto"/>
        <w:right w:val="none" w:sz="0" w:space="0" w:color="auto"/>
      </w:divBdr>
    </w:div>
    <w:div w:id="984243687">
      <w:bodyDiv w:val="1"/>
      <w:marLeft w:val="0"/>
      <w:marRight w:val="0"/>
      <w:marTop w:val="0"/>
      <w:marBottom w:val="0"/>
      <w:divBdr>
        <w:top w:val="none" w:sz="0" w:space="0" w:color="auto"/>
        <w:left w:val="none" w:sz="0" w:space="0" w:color="auto"/>
        <w:bottom w:val="none" w:sz="0" w:space="0" w:color="auto"/>
        <w:right w:val="none" w:sz="0" w:space="0" w:color="auto"/>
      </w:divBdr>
      <w:divsChild>
        <w:div w:id="353924489">
          <w:marLeft w:val="0"/>
          <w:marRight w:val="0"/>
          <w:marTop w:val="0"/>
          <w:marBottom w:val="0"/>
          <w:divBdr>
            <w:top w:val="none" w:sz="0" w:space="0" w:color="auto"/>
            <w:left w:val="none" w:sz="0" w:space="0" w:color="auto"/>
            <w:bottom w:val="none" w:sz="0" w:space="0" w:color="auto"/>
            <w:right w:val="none" w:sz="0" w:space="0" w:color="auto"/>
          </w:divBdr>
          <w:divsChild>
            <w:div w:id="298345162">
              <w:marLeft w:val="0"/>
              <w:marRight w:val="0"/>
              <w:marTop w:val="0"/>
              <w:marBottom w:val="0"/>
              <w:divBdr>
                <w:top w:val="none" w:sz="0" w:space="0" w:color="auto"/>
                <w:left w:val="none" w:sz="0" w:space="0" w:color="auto"/>
                <w:bottom w:val="none" w:sz="0" w:space="0" w:color="auto"/>
                <w:right w:val="none" w:sz="0" w:space="0" w:color="auto"/>
              </w:divBdr>
              <w:divsChild>
                <w:div w:id="1546214607">
                  <w:marLeft w:val="0"/>
                  <w:marRight w:val="0"/>
                  <w:marTop w:val="0"/>
                  <w:marBottom w:val="0"/>
                  <w:divBdr>
                    <w:top w:val="none" w:sz="0" w:space="0" w:color="auto"/>
                    <w:left w:val="none" w:sz="0" w:space="0" w:color="auto"/>
                    <w:bottom w:val="none" w:sz="0" w:space="0" w:color="auto"/>
                    <w:right w:val="none" w:sz="0" w:space="0" w:color="auto"/>
                  </w:divBdr>
                  <w:divsChild>
                    <w:div w:id="3267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420680">
      <w:bodyDiv w:val="1"/>
      <w:marLeft w:val="0"/>
      <w:marRight w:val="0"/>
      <w:marTop w:val="0"/>
      <w:marBottom w:val="0"/>
      <w:divBdr>
        <w:top w:val="none" w:sz="0" w:space="0" w:color="auto"/>
        <w:left w:val="none" w:sz="0" w:space="0" w:color="auto"/>
        <w:bottom w:val="none" w:sz="0" w:space="0" w:color="auto"/>
        <w:right w:val="none" w:sz="0" w:space="0" w:color="auto"/>
      </w:divBdr>
    </w:div>
    <w:div w:id="1087965039">
      <w:bodyDiv w:val="1"/>
      <w:marLeft w:val="0"/>
      <w:marRight w:val="0"/>
      <w:marTop w:val="0"/>
      <w:marBottom w:val="0"/>
      <w:divBdr>
        <w:top w:val="none" w:sz="0" w:space="0" w:color="auto"/>
        <w:left w:val="none" w:sz="0" w:space="0" w:color="auto"/>
        <w:bottom w:val="none" w:sz="0" w:space="0" w:color="auto"/>
        <w:right w:val="none" w:sz="0" w:space="0" w:color="auto"/>
      </w:divBdr>
    </w:div>
    <w:div w:id="1094322579">
      <w:bodyDiv w:val="1"/>
      <w:marLeft w:val="0"/>
      <w:marRight w:val="0"/>
      <w:marTop w:val="0"/>
      <w:marBottom w:val="0"/>
      <w:divBdr>
        <w:top w:val="none" w:sz="0" w:space="0" w:color="auto"/>
        <w:left w:val="none" w:sz="0" w:space="0" w:color="auto"/>
        <w:bottom w:val="none" w:sz="0" w:space="0" w:color="auto"/>
        <w:right w:val="none" w:sz="0" w:space="0" w:color="auto"/>
      </w:divBdr>
    </w:div>
    <w:div w:id="1329283841">
      <w:bodyDiv w:val="1"/>
      <w:marLeft w:val="0"/>
      <w:marRight w:val="0"/>
      <w:marTop w:val="0"/>
      <w:marBottom w:val="0"/>
      <w:divBdr>
        <w:top w:val="none" w:sz="0" w:space="0" w:color="auto"/>
        <w:left w:val="none" w:sz="0" w:space="0" w:color="auto"/>
        <w:bottom w:val="none" w:sz="0" w:space="0" w:color="auto"/>
        <w:right w:val="none" w:sz="0" w:space="0" w:color="auto"/>
      </w:divBdr>
    </w:div>
    <w:div w:id="1351755691">
      <w:bodyDiv w:val="1"/>
      <w:marLeft w:val="0"/>
      <w:marRight w:val="0"/>
      <w:marTop w:val="0"/>
      <w:marBottom w:val="0"/>
      <w:divBdr>
        <w:top w:val="none" w:sz="0" w:space="0" w:color="auto"/>
        <w:left w:val="none" w:sz="0" w:space="0" w:color="auto"/>
        <w:bottom w:val="none" w:sz="0" w:space="0" w:color="auto"/>
        <w:right w:val="none" w:sz="0" w:space="0" w:color="auto"/>
      </w:divBdr>
      <w:divsChild>
        <w:div w:id="854078723">
          <w:marLeft w:val="0"/>
          <w:marRight w:val="0"/>
          <w:marTop w:val="0"/>
          <w:marBottom w:val="0"/>
          <w:divBdr>
            <w:top w:val="none" w:sz="0" w:space="0" w:color="auto"/>
            <w:left w:val="none" w:sz="0" w:space="0" w:color="auto"/>
            <w:bottom w:val="none" w:sz="0" w:space="0" w:color="auto"/>
            <w:right w:val="none" w:sz="0" w:space="0" w:color="auto"/>
          </w:divBdr>
          <w:divsChild>
            <w:div w:id="526796633">
              <w:marLeft w:val="0"/>
              <w:marRight w:val="0"/>
              <w:marTop w:val="0"/>
              <w:marBottom w:val="0"/>
              <w:divBdr>
                <w:top w:val="none" w:sz="0" w:space="0" w:color="auto"/>
                <w:left w:val="none" w:sz="0" w:space="0" w:color="auto"/>
                <w:bottom w:val="none" w:sz="0" w:space="0" w:color="auto"/>
                <w:right w:val="none" w:sz="0" w:space="0" w:color="auto"/>
              </w:divBdr>
              <w:divsChild>
                <w:div w:id="2022507077">
                  <w:marLeft w:val="0"/>
                  <w:marRight w:val="0"/>
                  <w:marTop w:val="0"/>
                  <w:marBottom w:val="0"/>
                  <w:divBdr>
                    <w:top w:val="none" w:sz="0" w:space="0" w:color="auto"/>
                    <w:left w:val="none" w:sz="0" w:space="0" w:color="auto"/>
                    <w:bottom w:val="none" w:sz="0" w:space="0" w:color="auto"/>
                    <w:right w:val="none" w:sz="0" w:space="0" w:color="auto"/>
                  </w:divBdr>
                  <w:divsChild>
                    <w:div w:id="3052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472005">
      <w:bodyDiv w:val="1"/>
      <w:marLeft w:val="0"/>
      <w:marRight w:val="0"/>
      <w:marTop w:val="0"/>
      <w:marBottom w:val="0"/>
      <w:divBdr>
        <w:top w:val="none" w:sz="0" w:space="0" w:color="auto"/>
        <w:left w:val="none" w:sz="0" w:space="0" w:color="auto"/>
        <w:bottom w:val="none" w:sz="0" w:space="0" w:color="auto"/>
        <w:right w:val="none" w:sz="0" w:space="0" w:color="auto"/>
      </w:divBdr>
    </w:div>
    <w:div w:id="1401706630">
      <w:bodyDiv w:val="1"/>
      <w:marLeft w:val="0"/>
      <w:marRight w:val="0"/>
      <w:marTop w:val="0"/>
      <w:marBottom w:val="0"/>
      <w:divBdr>
        <w:top w:val="none" w:sz="0" w:space="0" w:color="auto"/>
        <w:left w:val="none" w:sz="0" w:space="0" w:color="auto"/>
        <w:bottom w:val="none" w:sz="0" w:space="0" w:color="auto"/>
        <w:right w:val="none" w:sz="0" w:space="0" w:color="auto"/>
      </w:divBdr>
    </w:div>
    <w:div w:id="1434936814">
      <w:bodyDiv w:val="1"/>
      <w:marLeft w:val="0"/>
      <w:marRight w:val="0"/>
      <w:marTop w:val="0"/>
      <w:marBottom w:val="0"/>
      <w:divBdr>
        <w:top w:val="none" w:sz="0" w:space="0" w:color="auto"/>
        <w:left w:val="none" w:sz="0" w:space="0" w:color="auto"/>
        <w:bottom w:val="none" w:sz="0" w:space="0" w:color="auto"/>
        <w:right w:val="none" w:sz="0" w:space="0" w:color="auto"/>
      </w:divBdr>
      <w:divsChild>
        <w:div w:id="554007399">
          <w:marLeft w:val="0"/>
          <w:marRight w:val="0"/>
          <w:marTop w:val="0"/>
          <w:marBottom w:val="0"/>
          <w:divBdr>
            <w:top w:val="none" w:sz="0" w:space="0" w:color="auto"/>
            <w:left w:val="none" w:sz="0" w:space="0" w:color="auto"/>
            <w:bottom w:val="none" w:sz="0" w:space="0" w:color="auto"/>
            <w:right w:val="none" w:sz="0" w:space="0" w:color="auto"/>
          </w:divBdr>
          <w:divsChild>
            <w:div w:id="1240024783">
              <w:marLeft w:val="0"/>
              <w:marRight w:val="0"/>
              <w:marTop w:val="0"/>
              <w:marBottom w:val="0"/>
              <w:divBdr>
                <w:top w:val="none" w:sz="0" w:space="0" w:color="auto"/>
                <w:left w:val="none" w:sz="0" w:space="0" w:color="auto"/>
                <w:bottom w:val="none" w:sz="0" w:space="0" w:color="auto"/>
                <w:right w:val="none" w:sz="0" w:space="0" w:color="auto"/>
              </w:divBdr>
              <w:divsChild>
                <w:div w:id="1529446264">
                  <w:marLeft w:val="0"/>
                  <w:marRight w:val="0"/>
                  <w:marTop w:val="0"/>
                  <w:marBottom w:val="0"/>
                  <w:divBdr>
                    <w:top w:val="none" w:sz="0" w:space="0" w:color="auto"/>
                    <w:left w:val="none" w:sz="0" w:space="0" w:color="auto"/>
                    <w:bottom w:val="none" w:sz="0" w:space="0" w:color="auto"/>
                    <w:right w:val="none" w:sz="0" w:space="0" w:color="auto"/>
                  </w:divBdr>
                  <w:divsChild>
                    <w:div w:id="14432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13930">
      <w:bodyDiv w:val="1"/>
      <w:marLeft w:val="0"/>
      <w:marRight w:val="0"/>
      <w:marTop w:val="0"/>
      <w:marBottom w:val="0"/>
      <w:divBdr>
        <w:top w:val="none" w:sz="0" w:space="0" w:color="auto"/>
        <w:left w:val="none" w:sz="0" w:space="0" w:color="auto"/>
        <w:bottom w:val="none" w:sz="0" w:space="0" w:color="auto"/>
        <w:right w:val="none" w:sz="0" w:space="0" w:color="auto"/>
      </w:divBdr>
    </w:div>
    <w:div w:id="1457913932">
      <w:bodyDiv w:val="1"/>
      <w:marLeft w:val="0"/>
      <w:marRight w:val="0"/>
      <w:marTop w:val="0"/>
      <w:marBottom w:val="0"/>
      <w:divBdr>
        <w:top w:val="none" w:sz="0" w:space="0" w:color="auto"/>
        <w:left w:val="none" w:sz="0" w:space="0" w:color="auto"/>
        <w:bottom w:val="none" w:sz="0" w:space="0" w:color="auto"/>
        <w:right w:val="none" w:sz="0" w:space="0" w:color="auto"/>
      </w:divBdr>
    </w:div>
    <w:div w:id="1517647548">
      <w:bodyDiv w:val="1"/>
      <w:marLeft w:val="0"/>
      <w:marRight w:val="0"/>
      <w:marTop w:val="0"/>
      <w:marBottom w:val="0"/>
      <w:divBdr>
        <w:top w:val="none" w:sz="0" w:space="0" w:color="auto"/>
        <w:left w:val="none" w:sz="0" w:space="0" w:color="auto"/>
        <w:bottom w:val="none" w:sz="0" w:space="0" w:color="auto"/>
        <w:right w:val="none" w:sz="0" w:space="0" w:color="auto"/>
      </w:divBdr>
    </w:div>
    <w:div w:id="1560171262">
      <w:bodyDiv w:val="1"/>
      <w:marLeft w:val="0"/>
      <w:marRight w:val="0"/>
      <w:marTop w:val="0"/>
      <w:marBottom w:val="0"/>
      <w:divBdr>
        <w:top w:val="none" w:sz="0" w:space="0" w:color="auto"/>
        <w:left w:val="none" w:sz="0" w:space="0" w:color="auto"/>
        <w:bottom w:val="none" w:sz="0" w:space="0" w:color="auto"/>
        <w:right w:val="none" w:sz="0" w:space="0" w:color="auto"/>
      </w:divBdr>
    </w:div>
    <w:div w:id="1586069061">
      <w:bodyDiv w:val="1"/>
      <w:marLeft w:val="0"/>
      <w:marRight w:val="0"/>
      <w:marTop w:val="0"/>
      <w:marBottom w:val="0"/>
      <w:divBdr>
        <w:top w:val="none" w:sz="0" w:space="0" w:color="auto"/>
        <w:left w:val="none" w:sz="0" w:space="0" w:color="auto"/>
        <w:bottom w:val="none" w:sz="0" w:space="0" w:color="auto"/>
        <w:right w:val="none" w:sz="0" w:space="0" w:color="auto"/>
      </w:divBdr>
      <w:divsChild>
        <w:div w:id="430859460">
          <w:marLeft w:val="0"/>
          <w:marRight w:val="0"/>
          <w:marTop w:val="0"/>
          <w:marBottom w:val="0"/>
          <w:divBdr>
            <w:top w:val="none" w:sz="0" w:space="0" w:color="auto"/>
            <w:left w:val="none" w:sz="0" w:space="0" w:color="auto"/>
            <w:bottom w:val="none" w:sz="0" w:space="0" w:color="auto"/>
            <w:right w:val="none" w:sz="0" w:space="0" w:color="auto"/>
          </w:divBdr>
          <w:divsChild>
            <w:div w:id="2128423025">
              <w:marLeft w:val="0"/>
              <w:marRight w:val="0"/>
              <w:marTop w:val="0"/>
              <w:marBottom w:val="0"/>
              <w:divBdr>
                <w:top w:val="none" w:sz="0" w:space="0" w:color="auto"/>
                <w:left w:val="none" w:sz="0" w:space="0" w:color="auto"/>
                <w:bottom w:val="none" w:sz="0" w:space="0" w:color="auto"/>
                <w:right w:val="none" w:sz="0" w:space="0" w:color="auto"/>
              </w:divBdr>
              <w:divsChild>
                <w:div w:id="359822534">
                  <w:marLeft w:val="0"/>
                  <w:marRight w:val="0"/>
                  <w:marTop w:val="0"/>
                  <w:marBottom w:val="0"/>
                  <w:divBdr>
                    <w:top w:val="none" w:sz="0" w:space="0" w:color="auto"/>
                    <w:left w:val="none" w:sz="0" w:space="0" w:color="auto"/>
                    <w:bottom w:val="none" w:sz="0" w:space="0" w:color="auto"/>
                    <w:right w:val="none" w:sz="0" w:space="0" w:color="auto"/>
                  </w:divBdr>
                  <w:divsChild>
                    <w:div w:id="6248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7155">
      <w:bodyDiv w:val="1"/>
      <w:marLeft w:val="0"/>
      <w:marRight w:val="0"/>
      <w:marTop w:val="0"/>
      <w:marBottom w:val="0"/>
      <w:divBdr>
        <w:top w:val="none" w:sz="0" w:space="0" w:color="auto"/>
        <w:left w:val="none" w:sz="0" w:space="0" w:color="auto"/>
        <w:bottom w:val="none" w:sz="0" w:space="0" w:color="auto"/>
        <w:right w:val="none" w:sz="0" w:space="0" w:color="auto"/>
      </w:divBdr>
    </w:div>
    <w:div w:id="1663391367">
      <w:bodyDiv w:val="1"/>
      <w:marLeft w:val="0"/>
      <w:marRight w:val="0"/>
      <w:marTop w:val="0"/>
      <w:marBottom w:val="0"/>
      <w:divBdr>
        <w:top w:val="none" w:sz="0" w:space="0" w:color="auto"/>
        <w:left w:val="none" w:sz="0" w:space="0" w:color="auto"/>
        <w:bottom w:val="none" w:sz="0" w:space="0" w:color="auto"/>
        <w:right w:val="none" w:sz="0" w:space="0" w:color="auto"/>
      </w:divBdr>
    </w:div>
    <w:div w:id="1742678030">
      <w:bodyDiv w:val="1"/>
      <w:marLeft w:val="0"/>
      <w:marRight w:val="0"/>
      <w:marTop w:val="0"/>
      <w:marBottom w:val="0"/>
      <w:divBdr>
        <w:top w:val="none" w:sz="0" w:space="0" w:color="auto"/>
        <w:left w:val="none" w:sz="0" w:space="0" w:color="auto"/>
        <w:bottom w:val="none" w:sz="0" w:space="0" w:color="auto"/>
        <w:right w:val="none" w:sz="0" w:space="0" w:color="auto"/>
      </w:divBdr>
    </w:div>
    <w:div w:id="1742823184">
      <w:bodyDiv w:val="1"/>
      <w:marLeft w:val="0"/>
      <w:marRight w:val="0"/>
      <w:marTop w:val="0"/>
      <w:marBottom w:val="0"/>
      <w:divBdr>
        <w:top w:val="none" w:sz="0" w:space="0" w:color="auto"/>
        <w:left w:val="none" w:sz="0" w:space="0" w:color="auto"/>
        <w:bottom w:val="none" w:sz="0" w:space="0" w:color="auto"/>
        <w:right w:val="none" w:sz="0" w:space="0" w:color="auto"/>
      </w:divBdr>
    </w:div>
    <w:div w:id="1749695741">
      <w:bodyDiv w:val="1"/>
      <w:marLeft w:val="0"/>
      <w:marRight w:val="0"/>
      <w:marTop w:val="0"/>
      <w:marBottom w:val="0"/>
      <w:divBdr>
        <w:top w:val="none" w:sz="0" w:space="0" w:color="auto"/>
        <w:left w:val="none" w:sz="0" w:space="0" w:color="auto"/>
        <w:bottom w:val="none" w:sz="0" w:space="0" w:color="auto"/>
        <w:right w:val="none" w:sz="0" w:space="0" w:color="auto"/>
      </w:divBdr>
    </w:div>
    <w:div w:id="1798257684">
      <w:bodyDiv w:val="1"/>
      <w:marLeft w:val="0"/>
      <w:marRight w:val="0"/>
      <w:marTop w:val="0"/>
      <w:marBottom w:val="0"/>
      <w:divBdr>
        <w:top w:val="none" w:sz="0" w:space="0" w:color="auto"/>
        <w:left w:val="none" w:sz="0" w:space="0" w:color="auto"/>
        <w:bottom w:val="none" w:sz="0" w:space="0" w:color="auto"/>
        <w:right w:val="none" w:sz="0" w:space="0" w:color="auto"/>
      </w:divBdr>
    </w:div>
    <w:div w:id="1866213920">
      <w:bodyDiv w:val="1"/>
      <w:marLeft w:val="0"/>
      <w:marRight w:val="0"/>
      <w:marTop w:val="0"/>
      <w:marBottom w:val="0"/>
      <w:divBdr>
        <w:top w:val="none" w:sz="0" w:space="0" w:color="auto"/>
        <w:left w:val="none" w:sz="0" w:space="0" w:color="auto"/>
        <w:bottom w:val="none" w:sz="0" w:space="0" w:color="auto"/>
        <w:right w:val="none" w:sz="0" w:space="0" w:color="auto"/>
      </w:divBdr>
    </w:div>
    <w:div w:id="1886479721">
      <w:bodyDiv w:val="1"/>
      <w:marLeft w:val="0"/>
      <w:marRight w:val="0"/>
      <w:marTop w:val="0"/>
      <w:marBottom w:val="0"/>
      <w:divBdr>
        <w:top w:val="none" w:sz="0" w:space="0" w:color="auto"/>
        <w:left w:val="none" w:sz="0" w:space="0" w:color="auto"/>
        <w:bottom w:val="none" w:sz="0" w:space="0" w:color="auto"/>
        <w:right w:val="none" w:sz="0" w:space="0" w:color="auto"/>
      </w:divBdr>
      <w:divsChild>
        <w:div w:id="850413369">
          <w:marLeft w:val="0"/>
          <w:marRight w:val="0"/>
          <w:marTop w:val="0"/>
          <w:marBottom w:val="0"/>
          <w:divBdr>
            <w:top w:val="none" w:sz="0" w:space="0" w:color="auto"/>
            <w:left w:val="none" w:sz="0" w:space="0" w:color="auto"/>
            <w:bottom w:val="none" w:sz="0" w:space="0" w:color="auto"/>
            <w:right w:val="none" w:sz="0" w:space="0" w:color="auto"/>
          </w:divBdr>
        </w:div>
      </w:divsChild>
    </w:div>
    <w:div w:id="1927572461">
      <w:bodyDiv w:val="1"/>
      <w:marLeft w:val="0"/>
      <w:marRight w:val="0"/>
      <w:marTop w:val="0"/>
      <w:marBottom w:val="0"/>
      <w:divBdr>
        <w:top w:val="none" w:sz="0" w:space="0" w:color="auto"/>
        <w:left w:val="none" w:sz="0" w:space="0" w:color="auto"/>
        <w:bottom w:val="none" w:sz="0" w:space="0" w:color="auto"/>
        <w:right w:val="none" w:sz="0" w:space="0" w:color="auto"/>
      </w:divBdr>
    </w:div>
    <w:div w:id="1945768129">
      <w:bodyDiv w:val="1"/>
      <w:marLeft w:val="0"/>
      <w:marRight w:val="0"/>
      <w:marTop w:val="0"/>
      <w:marBottom w:val="0"/>
      <w:divBdr>
        <w:top w:val="none" w:sz="0" w:space="0" w:color="auto"/>
        <w:left w:val="none" w:sz="0" w:space="0" w:color="auto"/>
        <w:bottom w:val="none" w:sz="0" w:space="0" w:color="auto"/>
        <w:right w:val="none" w:sz="0" w:space="0" w:color="auto"/>
      </w:divBdr>
    </w:div>
    <w:div w:id="1956596677">
      <w:bodyDiv w:val="1"/>
      <w:marLeft w:val="0"/>
      <w:marRight w:val="0"/>
      <w:marTop w:val="0"/>
      <w:marBottom w:val="0"/>
      <w:divBdr>
        <w:top w:val="none" w:sz="0" w:space="0" w:color="auto"/>
        <w:left w:val="none" w:sz="0" w:space="0" w:color="auto"/>
        <w:bottom w:val="none" w:sz="0" w:space="0" w:color="auto"/>
        <w:right w:val="none" w:sz="0" w:space="0" w:color="auto"/>
      </w:divBdr>
    </w:div>
    <w:div w:id="1981768431">
      <w:bodyDiv w:val="1"/>
      <w:marLeft w:val="0"/>
      <w:marRight w:val="0"/>
      <w:marTop w:val="0"/>
      <w:marBottom w:val="0"/>
      <w:divBdr>
        <w:top w:val="none" w:sz="0" w:space="0" w:color="auto"/>
        <w:left w:val="none" w:sz="0" w:space="0" w:color="auto"/>
        <w:bottom w:val="none" w:sz="0" w:space="0" w:color="auto"/>
        <w:right w:val="none" w:sz="0" w:space="0" w:color="auto"/>
      </w:divBdr>
    </w:div>
    <w:div w:id="2024089809">
      <w:bodyDiv w:val="1"/>
      <w:marLeft w:val="0"/>
      <w:marRight w:val="0"/>
      <w:marTop w:val="0"/>
      <w:marBottom w:val="0"/>
      <w:divBdr>
        <w:top w:val="none" w:sz="0" w:space="0" w:color="auto"/>
        <w:left w:val="none" w:sz="0" w:space="0" w:color="auto"/>
        <w:bottom w:val="none" w:sz="0" w:space="0" w:color="auto"/>
        <w:right w:val="none" w:sz="0" w:space="0" w:color="auto"/>
      </w:divBdr>
      <w:divsChild>
        <w:div w:id="320230546">
          <w:marLeft w:val="0"/>
          <w:marRight w:val="0"/>
          <w:marTop w:val="0"/>
          <w:marBottom w:val="0"/>
          <w:divBdr>
            <w:top w:val="none" w:sz="0" w:space="0" w:color="auto"/>
            <w:left w:val="none" w:sz="0" w:space="0" w:color="auto"/>
            <w:bottom w:val="none" w:sz="0" w:space="0" w:color="auto"/>
            <w:right w:val="none" w:sz="0" w:space="0" w:color="auto"/>
          </w:divBdr>
          <w:divsChild>
            <w:div w:id="909079927">
              <w:marLeft w:val="0"/>
              <w:marRight w:val="0"/>
              <w:marTop w:val="0"/>
              <w:marBottom w:val="0"/>
              <w:divBdr>
                <w:top w:val="none" w:sz="0" w:space="0" w:color="auto"/>
                <w:left w:val="none" w:sz="0" w:space="0" w:color="auto"/>
                <w:bottom w:val="none" w:sz="0" w:space="0" w:color="auto"/>
                <w:right w:val="none" w:sz="0" w:space="0" w:color="auto"/>
              </w:divBdr>
              <w:divsChild>
                <w:div w:id="289945385">
                  <w:marLeft w:val="0"/>
                  <w:marRight w:val="0"/>
                  <w:marTop w:val="0"/>
                  <w:marBottom w:val="0"/>
                  <w:divBdr>
                    <w:top w:val="none" w:sz="0" w:space="0" w:color="auto"/>
                    <w:left w:val="none" w:sz="0" w:space="0" w:color="auto"/>
                    <w:bottom w:val="none" w:sz="0" w:space="0" w:color="auto"/>
                    <w:right w:val="none" w:sz="0" w:space="0" w:color="auto"/>
                  </w:divBdr>
                  <w:divsChild>
                    <w:div w:id="12853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0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hyperlink" Target="https://doi.org/10.1080/14631377.2024.230642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researchgate.net/%20publication/344906819_Media_Capture_in_Europe" TargetMode="External"/><Relationship Id="rId2" Type="http://schemas.openxmlformats.org/officeDocument/2006/relationships/numbering" Target="numbering.xml"/><Relationship Id="rId16" Type="http://schemas.openxmlformats.org/officeDocument/2006/relationships/hyperlink" Target="https://doi.org/10.1177/088832542311963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aPXesn6dZf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Corvinus\LGy\ETK_CESR\MEDIATIZED\MEDEU2021\Media\Observer\K&#243;dol&#225;s%2020220131ig\weightbyeval3.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Corvinus\LGy\ETK_CESR\MEDIATIZED\MEDEU2021\Media\Observer\K&#243;dol&#225;s%2020220131ig\weightbyeval3.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Corvinus\LGy\ETK_CESR\MEDIATIZED\Reports,%20deliverables,%20minutes\&#193;pr%2012%202024\Pragm_szimb_tan\Corpus8_TR%20(1)_lgy4_kulcsszavak_1029_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Corvinus\LGy\ETK_CESR\MEDIATIZED\Reports,%20deliverables,%20minutes\&#193;pr%2012%202024\Pragm_szimb_tan\statements_fre.xls"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hu-HU"/>
              <a:t>MN</a:t>
            </a:r>
            <a:endParaRPr lang="en-GB"/>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GB"/>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4AB-4E71-9581-9B61D8610DB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4AB-4E71-9581-9B61D8610DB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4AB-4E71-9581-9B61D8610DBC}"/>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4AB-4E71-9581-9B61D8610DB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'\Corvinus\LGy\ETK_CESR\MEDIATIZED\MEDEU2021\Media\Hallgatói pályázatok\Mádai Zita\[MZ_20220113_Hallg_kódolás_2000_2022_magyar_MZ_2021 (2)_részleges.xlsx]Számoló lap'!$V$14:$V$17</c:f>
              <c:strCache>
                <c:ptCount val="4"/>
                <c:pt idx="0">
                  <c:v>Positive</c:v>
                </c:pt>
                <c:pt idx="1">
                  <c:v>Negative</c:v>
                </c:pt>
                <c:pt idx="2">
                  <c:v>Balanced</c:v>
                </c:pt>
                <c:pt idx="3">
                  <c:v>Neutral</c:v>
                </c:pt>
              </c:strCache>
            </c:strRef>
          </c:cat>
          <c:val>
            <c:numRef>
              <c:f>'\Corvinus\LGy\ETK_CESR\MEDIATIZED\MEDEU2021\Media\Hallgatói pályázatok\Mádai Zita\[MZ_20220113_Hallg_kódolás_2000_2022_magyar_MZ_2021 (2)_részleges.xlsx]Számoló lap'!$W$14:$W$17</c:f>
              <c:numCache>
                <c:formatCode>General</c:formatCode>
                <c:ptCount val="4"/>
                <c:pt idx="0">
                  <c:v>8</c:v>
                </c:pt>
                <c:pt idx="1">
                  <c:v>55</c:v>
                </c:pt>
                <c:pt idx="2">
                  <c:v>8</c:v>
                </c:pt>
                <c:pt idx="3">
                  <c:v>29</c:v>
                </c:pt>
              </c:numCache>
            </c:numRef>
          </c:val>
          <c:extLst>
            <c:ext xmlns:c16="http://schemas.microsoft.com/office/drawing/2014/chart" uri="{C3380CC4-5D6E-409C-BE32-E72D297353CC}">
              <c16:uniqueId val="{00000008-94AB-4E71-9581-9B61D8610DB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NSZ</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B4F-4D1C-A964-BD6FC3BFD14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B4F-4D1C-A964-BD6FC3BFD14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B4F-4D1C-A964-BD6FC3BFD14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B4F-4D1C-A964-BD6FC3BFD14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'\Corvinus\LGy\ETK_CESR\MEDIATIZED\MEDEU2021\Media\Hallgatói pályázatok\Mádai Zita\[MZ_20220113_Hallg_kódolás_2000_2022_magyar_MZ_2021 (2)_részleges.xlsx]Számoló lap'!$Y$14:$Y$17</c:f>
              <c:strCache>
                <c:ptCount val="4"/>
                <c:pt idx="0">
                  <c:v>Positive</c:v>
                </c:pt>
                <c:pt idx="1">
                  <c:v>Negative</c:v>
                </c:pt>
                <c:pt idx="2">
                  <c:v>Balanced</c:v>
                </c:pt>
                <c:pt idx="3">
                  <c:v>Neutral</c:v>
                </c:pt>
              </c:strCache>
            </c:strRef>
          </c:cat>
          <c:val>
            <c:numRef>
              <c:f>'\Corvinus\LGy\ETK_CESR\MEDIATIZED\MEDEU2021\Media\Hallgatói pályázatok\Mádai Zita\[MZ_20220113_Hallg_kódolás_2000_2022_magyar_MZ_2021 (2)_részleges.xlsx]Számoló lap'!$Z$14:$Z$17</c:f>
              <c:numCache>
                <c:formatCode>General</c:formatCode>
                <c:ptCount val="4"/>
                <c:pt idx="0">
                  <c:v>8</c:v>
                </c:pt>
                <c:pt idx="1">
                  <c:v>12</c:v>
                </c:pt>
                <c:pt idx="2">
                  <c:v>24</c:v>
                </c:pt>
                <c:pt idx="3">
                  <c:v>56</c:v>
                </c:pt>
              </c:numCache>
            </c:numRef>
          </c:val>
          <c:extLst>
            <c:ext xmlns:c16="http://schemas.microsoft.com/office/drawing/2014/chart" uri="{C3380CC4-5D6E-409C-BE32-E72D297353CC}">
              <c16:uniqueId val="{00000008-3B4F-4D1C-A964-BD6FC3BFD14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60364530420731288"/>
          <c:y val="4.057169791539305E-2"/>
          <c:w val="0.34762324418762763"/>
          <c:h val="0.87386529208863506"/>
        </c:manualLayout>
      </c:layout>
      <c:barChart>
        <c:barDir val="bar"/>
        <c:grouping val="clustered"/>
        <c:varyColors val="0"/>
        <c:ser>
          <c:idx val="0"/>
          <c:order val="0"/>
          <c:spPr>
            <a:solidFill>
              <a:schemeClr val="accent1"/>
            </a:solidFill>
            <a:ln>
              <a:noFill/>
            </a:ln>
            <a:effectLst/>
          </c:spPr>
          <c:invertIfNegative val="0"/>
          <c:cat>
            <c:strRef>
              <c:f>kulcsszavak!$N$62:$N$72</c:f>
              <c:strCache>
                <c:ptCount val="11"/>
                <c:pt idx="0">
                  <c:v>The EU builds an empire and applies double standards (S)</c:v>
                </c:pt>
                <c:pt idx="1">
                  <c:v>The Hungarian public media rely on Russian propaganda (I)</c:v>
                </c:pt>
                <c:pt idx="2">
                  <c:v>EU guarantees democracy and freedom (I) </c:v>
                </c:pt>
                <c:pt idx="3">
                  <c:v>A strong Europe must be built on strong nations (S) </c:v>
                </c:pt>
                <c:pt idx="4">
                  <c:v>Corruption pervades government operations (I)</c:v>
                </c:pt>
                <c:pt idx="5">
                  <c:v>EU helps the humanitarian solution to the refugee crisis (I)</c:v>
                </c:pt>
                <c:pt idx="6">
                  <c:v>EU sanctions endanger energy safety (S)</c:v>
                </c:pt>
                <c:pt idx="7">
                  <c:v>EU's LGBTQ  and gender propaganda infiltrate kindergartens (S)</c:v>
                </c:pt>
                <c:pt idx="8">
                  <c:v>Migration is planned by Soros and the EU (S)</c:v>
                </c:pt>
                <c:pt idx="9">
                  <c:v>Hungary performes better in tackling the epidemic (S)</c:v>
                </c:pt>
                <c:pt idx="10">
                  <c:v>Hungary is the guardian of traditional European values (S)</c:v>
                </c:pt>
              </c:strCache>
            </c:strRef>
          </c:cat>
          <c:val>
            <c:numRef>
              <c:f>kulcsszavak!$O$62:$O$72</c:f>
              <c:numCache>
                <c:formatCode>General</c:formatCode>
                <c:ptCount val="11"/>
              </c:numCache>
            </c:numRef>
          </c:val>
          <c:extLst>
            <c:ext xmlns:c16="http://schemas.microsoft.com/office/drawing/2014/chart" uri="{C3380CC4-5D6E-409C-BE32-E72D297353CC}">
              <c16:uniqueId val="{00000000-0CFD-4C85-9F1B-A3A869DB4BAE}"/>
            </c:ext>
          </c:extLst>
        </c:ser>
        <c:ser>
          <c:idx val="1"/>
          <c:order val="1"/>
          <c:spPr>
            <a:solidFill>
              <a:schemeClr val="accent1"/>
            </a:solidFill>
            <a:ln w="25400" cap="flat" cmpd="sng" algn="ctr">
              <a:solidFill>
                <a:schemeClr val="accent5"/>
              </a:solidFill>
              <a:prstDash val="solid"/>
            </a:ln>
            <a:effectLst/>
          </c:spPr>
          <c:invertIfNegative val="0"/>
          <c:cat>
            <c:strRef>
              <c:f>kulcsszavak!$N$62:$N$72</c:f>
              <c:strCache>
                <c:ptCount val="11"/>
                <c:pt idx="0">
                  <c:v>The EU builds an empire and applies double standards (S)</c:v>
                </c:pt>
                <c:pt idx="1">
                  <c:v>The Hungarian public media rely on Russian propaganda (I)</c:v>
                </c:pt>
                <c:pt idx="2">
                  <c:v>EU guarantees democracy and freedom (I) </c:v>
                </c:pt>
                <c:pt idx="3">
                  <c:v>A strong Europe must be built on strong nations (S) </c:v>
                </c:pt>
                <c:pt idx="4">
                  <c:v>Corruption pervades government operations (I)</c:v>
                </c:pt>
                <c:pt idx="5">
                  <c:v>EU helps the humanitarian solution to the refugee crisis (I)</c:v>
                </c:pt>
                <c:pt idx="6">
                  <c:v>EU sanctions endanger energy safety (S)</c:v>
                </c:pt>
                <c:pt idx="7">
                  <c:v>EU's LGBTQ  and gender propaganda infiltrate kindergartens (S)</c:v>
                </c:pt>
                <c:pt idx="8">
                  <c:v>Migration is planned by Soros and the EU (S)</c:v>
                </c:pt>
                <c:pt idx="9">
                  <c:v>Hungary performes better in tackling the epidemic (S)</c:v>
                </c:pt>
                <c:pt idx="10">
                  <c:v>Hungary is the guardian of traditional European values (S)</c:v>
                </c:pt>
              </c:strCache>
            </c:strRef>
          </c:cat>
          <c:val>
            <c:numRef>
              <c:f>kulcsszavak!$P$62:$P$72</c:f>
              <c:numCache>
                <c:formatCode>General</c:formatCode>
                <c:ptCount val="11"/>
                <c:pt idx="0">
                  <c:v>40</c:v>
                </c:pt>
                <c:pt idx="1">
                  <c:v>92</c:v>
                </c:pt>
                <c:pt idx="2">
                  <c:v>138</c:v>
                </c:pt>
                <c:pt idx="3">
                  <c:v>172</c:v>
                </c:pt>
                <c:pt idx="4">
                  <c:v>239</c:v>
                </c:pt>
                <c:pt idx="5">
                  <c:v>347</c:v>
                </c:pt>
                <c:pt idx="6">
                  <c:v>358</c:v>
                </c:pt>
                <c:pt idx="7">
                  <c:v>385</c:v>
                </c:pt>
                <c:pt idx="8">
                  <c:v>609</c:v>
                </c:pt>
                <c:pt idx="9">
                  <c:v>859</c:v>
                </c:pt>
                <c:pt idx="10">
                  <c:v>1218</c:v>
                </c:pt>
              </c:numCache>
            </c:numRef>
          </c:val>
          <c:extLst>
            <c:ext xmlns:c16="http://schemas.microsoft.com/office/drawing/2014/chart" uri="{C3380CC4-5D6E-409C-BE32-E72D297353CC}">
              <c16:uniqueId val="{00000001-0CFD-4C85-9F1B-A3A869DB4BAE}"/>
            </c:ext>
          </c:extLst>
        </c:ser>
        <c:dLbls>
          <c:showLegendKey val="0"/>
          <c:showVal val="0"/>
          <c:showCatName val="0"/>
          <c:showSerName val="0"/>
          <c:showPercent val="0"/>
          <c:showBubbleSize val="0"/>
        </c:dLbls>
        <c:gapWidth val="182"/>
        <c:axId val="469278776"/>
        <c:axId val="469285256"/>
      </c:barChart>
      <c:catAx>
        <c:axId val="469278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285256"/>
        <c:crosses val="autoZero"/>
        <c:auto val="1"/>
        <c:lblAlgn val="ctr"/>
        <c:lblOffset val="100"/>
        <c:noMultiLvlLbl val="0"/>
      </c:catAx>
      <c:valAx>
        <c:axId val="469285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278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Sheet1!$I$67</c:f>
              <c:strCache>
                <c:ptCount val="1"/>
                <c:pt idx="0">
                  <c:v>yes</c:v>
                </c:pt>
              </c:strCache>
            </c:strRef>
          </c:tx>
          <c:spPr>
            <a:solidFill>
              <a:schemeClr val="accent1"/>
            </a:solidFill>
            <a:ln>
              <a:noFill/>
            </a:ln>
            <a:effectLst/>
          </c:spPr>
          <c:invertIfNegative val="0"/>
          <c:cat>
            <c:strRef>
              <c:f>Sheet1!$J$66:$Q$66</c:f>
              <c:strCache>
                <c:ptCount val="8"/>
                <c:pt idx="0">
                  <c:v>European identity is important for us</c:v>
                </c:pt>
                <c:pt idx="1">
                  <c:v>The  government has not used EU funds in a  transparent way</c:v>
                </c:pt>
                <c:pt idx="2">
                  <c:v>EU membership is beneficial for Hungary</c:v>
                </c:pt>
                <c:pt idx="3">
                  <c:v>European integration must be a multi-speed process</c:v>
                </c:pt>
                <c:pt idx="4">
                  <c:v>The EU's central institutions must be strengthened</c:v>
                </c:pt>
                <c:pt idx="5">
                  <c:v>The EU must return to sovereign nation states' cooperation</c:v>
                </c:pt>
                <c:pt idx="6">
                  <c:v>EU integration must continue</c:v>
                </c:pt>
                <c:pt idx="7">
                  <c:v>Hungary should leave the EU</c:v>
                </c:pt>
              </c:strCache>
            </c:strRef>
          </c:cat>
          <c:val>
            <c:numRef>
              <c:f>Sheet1!$J$67:$Q$67</c:f>
              <c:numCache>
                <c:formatCode>General</c:formatCode>
                <c:ptCount val="8"/>
                <c:pt idx="0">
                  <c:v>54.7</c:v>
                </c:pt>
                <c:pt idx="1">
                  <c:v>58.8</c:v>
                </c:pt>
                <c:pt idx="2">
                  <c:v>59</c:v>
                </c:pt>
                <c:pt idx="3">
                  <c:v>59.3</c:v>
                </c:pt>
                <c:pt idx="4">
                  <c:v>55.6</c:v>
                </c:pt>
                <c:pt idx="5">
                  <c:v>57.6</c:v>
                </c:pt>
                <c:pt idx="6">
                  <c:v>49.9</c:v>
                </c:pt>
                <c:pt idx="7">
                  <c:v>19.5</c:v>
                </c:pt>
              </c:numCache>
            </c:numRef>
          </c:val>
          <c:extLst>
            <c:ext xmlns:c16="http://schemas.microsoft.com/office/drawing/2014/chart" uri="{C3380CC4-5D6E-409C-BE32-E72D297353CC}">
              <c16:uniqueId val="{00000000-A3CD-4781-99F4-2719768CD076}"/>
            </c:ext>
          </c:extLst>
        </c:ser>
        <c:ser>
          <c:idx val="1"/>
          <c:order val="1"/>
          <c:tx>
            <c:strRef>
              <c:f>Sheet1!$I$68</c:f>
              <c:strCache>
                <c:ptCount val="1"/>
                <c:pt idx="0">
                  <c:v>no</c:v>
                </c:pt>
              </c:strCache>
            </c:strRef>
          </c:tx>
          <c:spPr>
            <a:solidFill>
              <a:schemeClr val="accent2"/>
            </a:solidFill>
            <a:ln>
              <a:noFill/>
            </a:ln>
            <a:effectLst/>
          </c:spPr>
          <c:invertIfNegative val="0"/>
          <c:cat>
            <c:strRef>
              <c:f>Sheet1!$J$66:$Q$66</c:f>
              <c:strCache>
                <c:ptCount val="8"/>
                <c:pt idx="0">
                  <c:v>European identity is important for us</c:v>
                </c:pt>
                <c:pt idx="1">
                  <c:v>The  government has not used EU funds in a  transparent way</c:v>
                </c:pt>
                <c:pt idx="2">
                  <c:v>EU membership is beneficial for Hungary</c:v>
                </c:pt>
                <c:pt idx="3">
                  <c:v>European integration must be a multi-speed process</c:v>
                </c:pt>
                <c:pt idx="4">
                  <c:v>The EU's central institutions must be strengthened</c:v>
                </c:pt>
                <c:pt idx="5">
                  <c:v>The EU must return to sovereign nation states' cooperation</c:v>
                </c:pt>
                <c:pt idx="6">
                  <c:v>EU integration must continue</c:v>
                </c:pt>
                <c:pt idx="7">
                  <c:v>Hungary should leave the EU</c:v>
                </c:pt>
              </c:strCache>
            </c:strRef>
          </c:cat>
          <c:val>
            <c:numRef>
              <c:f>Sheet1!$J$68:$Q$68</c:f>
              <c:numCache>
                <c:formatCode>General</c:formatCode>
                <c:ptCount val="8"/>
                <c:pt idx="0">
                  <c:v>18.399999999999999</c:v>
                </c:pt>
                <c:pt idx="1">
                  <c:v>22.3</c:v>
                </c:pt>
                <c:pt idx="2">
                  <c:v>18.7</c:v>
                </c:pt>
                <c:pt idx="3">
                  <c:v>15.1</c:v>
                </c:pt>
                <c:pt idx="4">
                  <c:v>19.7</c:v>
                </c:pt>
                <c:pt idx="5">
                  <c:v>15.7</c:v>
                </c:pt>
                <c:pt idx="6">
                  <c:v>27.7</c:v>
                </c:pt>
                <c:pt idx="7">
                  <c:v>65.900000000000006</c:v>
                </c:pt>
              </c:numCache>
            </c:numRef>
          </c:val>
          <c:extLst>
            <c:ext xmlns:c16="http://schemas.microsoft.com/office/drawing/2014/chart" uri="{C3380CC4-5D6E-409C-BE32-E72D297353CC}">
              <c16:uniqueId val="{00000001-A3CD-4781-99F4-2719768CD076}"/>
            </c:ext>
          </c:extLst>
        </c:ser>
        <c:dLbls>
          <c:showLegendKey val="0"/>
          <c:showVal val="0"/>
          <c:showCatName val="0"/>
          <c:showSerName val="0"/>
          <c:showPercent val="0"/>
          <c:showBubbleSize val="0"/>
        </c:dLbls>
        <c:gapWidth val="219"/>
        <c:overlap val="-27"/>
        <c:axId val="567984224"/>
        <c:axId val="567979912"/>
      </c:barChart>
      <c:catAx>
        <c:axId val="56798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979912"/>
        <c:crosses val="autoZero"/>
        <c:auto val="1"/>
        <c:lblAlgn val="ctr"/>
        <c:lblOffset val="100"/>
        <c:noMultiLvlLbl val="0"/>
      </c:catAx>
      <c:valAx>
        <c:axId val="567979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98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AC2A7-559E-7C40-B264-CF2E6CE1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Pages>
  <Words>10662</Words>
  <Characters>60775</Characters>
  <Application>Microsoft Office Word</Application>
  <DocSecurity>0</DocSecurity>
  <Lines>506</Lines>
  <Paragraphs>142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71295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Gyorgy Lengyel</dc:creator>
  <cp:keywords/>
  <dc:description/>
  <cp:lastModifiedBy>Lengyel Gyorgy</cp:lastModifiedBy>
  <cp:revision>2</cp:revision>
  <cp:lastPrinted>2024-04-07T08:04:00Z</cp:lastPrinted>
  <dcterms:created xsi:type="dcterms:W3CDTF">2025-05-13T09:54:00Z</dcterms:created>
  <dcterms:modified xsi:type="dcterms:W3CDTF">2025-05-13T09:54:00Z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4a036230380165bab66c0c7886abc143c0605ab5f77692dd74aa853114947d4e</vt:lpwstr>
  </property>
</Properties>
</file>