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04E3" w:rsidRPr="007804E3" w:rsidRDefault="007804E3" w:rsidP="007804E3">
      <w:pPr>
        <w:pStyle w:val="xxxxxxmsonormal"/>
        <w:rPr>
          <w:rFonts w:ascii="Calibri" w:hAnsi="Calibri" w:cs="Calibri"/>
          <w:b/>
          <w:bCs/>
        </w:rPr>
      </w:pPr>
      <w:r w:rsidRPr="007804E3">
        <w:rPr>
          <w:rFonts w:ascii="Calibri" w:hAnsi="Calibri" w:cs="Calibri"/>
          <w:b/>
          <w:bCs/>
        </w:rPr>
        <w:t>Pályázati felhívás – Corvinus Kutatási Kiválóság (CKK) 2022. / TDK Publikációs Díj</w:t>
      </w:r>
    </w:p>
    <w:p w:rsidR="007804E3" w:rsidRPr="007804E3" w:rsidRDefault="007804E3" w:rsidP="007804E3">
      <w:pPr>
        <w:pStyle w:val="xxxxxxmsonormal"/>
        <w:rPr>
          <w:rFonts w:ascii="Calibri" w:hAnsi="Calibri" w:cs="Calibri"/>
          <w:sz w:val="22"/>
          <w:szCs w:val="22"/>
        </w:rPr>
      </w:pPr>
      <w:r w:rsidRPr="007804E3">
        <w:rPr>
          <w:rFonts w:ascii="Calibri" w:hAnsi="Calibri" w:cs="Calibri"/>
          <w:sz w:val="22"/>
          <w:szCs w:val="22"/>
        </w:rPr>
        <w:t> </w:t>
      </w:r>
    </w:p>
    <w:p w:rsidR="007804E3" w:rsidRPr="007804E3" w:rsidRDefault="007804E3" w:rsidP="007804E3">
      <w:pPr>
        <w:pStyle w:val="xxxxxxmsonormal"/>
        <w:rPr>
          <w:rFonts w:ascii="Calibri" w:hAnsi="Calibri" w:cs="Calibri"/>
          <w:sz w:val="22"/>
          <w:szCs w:val="22"/>
        </w:rPr>
      </w:pPr>
      <w:r w:rsidRPr="007804E3">
        <w:rPr>
          <w:rFonts w:ascii="Calibri" w:hAnsi="Calibri" w:cs="Calibri"/>
          <w:sz w:val="22"/>
          <w:szCs w:val="22"/>
        </w:rPr>
        <w:t>A Budapesti Corvinus Egyetem kuratóriuma és vezetősége egyértelmű célként tűzte ki a nemzetközi rangsorokban történő előrelépést. Ez az eddiginél jelentősebb nemzetközi kutatási “lábnyom” kialakításával és növelésével lehetséges. A cél elérését szolgálja az opcionális és szelektív Corvinus [Nemzetközi] Kutatási Kiválósági elismerés, amely pótlólagos ösztönzést jelent a nemzetközileg is jelentős kutatási eredmények megszületésére, díjazva a kutatói kiválóságot. A CKK tehát a globálisan látható, nemzetközi mércével is kiemelkedő, a Corvinus szempontjából releváns kutatási eredmények ösztönzésének és elismerésének eszköze.</w:t>
      </w:r>
    </w:p>
    <w:p w:rsidR="007804E3" w:rsidRPr="007804E3" w:rsidRDefault="007804E3" w:rsidP="007804E3">
      <w:pPr>
        <w:pStyle w:val="xxxxxxmsonormal"/>
        <w:rPr>
          <w:rFonts w:ascii="Calibri" w:hAnsi="Calibri" w:cs="Calibri"/>
          <w:sz w:val="22"/>
          <w:szCs w:val="22"/>
        </w:rPr>
      </w:pPr>
      <w:r w:rsidRPr="007804E3">
        <w:rPr>
          <w:rFonts w:ascii="Calibri" w:hAnsi="Calibri" w:cs="Calibri"/>
          <w:sz w:val="22"/>
          <w:szCs w:val="22"/>
        </w:rPr>
        <w:t> </w:t>
      </w:r>
    </w:p>
    <w:p w:rsidR="007804E3" w:rsidRPr="007804E3" w:rsidRDefault="007804E3" w:rsidP="007804E3">
      <w:pPr>
        <w:pStyle w:val="xxxxxxmsonormal"/>
        <w:rPr>
          <w:rFonts w:ascii="Calibri" w:hAnsi="Calibri" w:cs="Calibri"/>
          <w:sz w:val="22"/>
          <w:szCs w:val="22"/>
        </w:rPr>
      </w:pPr>
      <w:r w:rsidRPr="007804E3">
        <w:rPr>
          <w:rFonts w:ascii="Calibri" w:hAnsi="Calibri" w:cs="Calibri"/>
          <w:sz w:val="22"/>
          <w:szCs w:val="22"/>
        </w:rPr>
        <w:t>A CKK pályázat útján, a díjazás évét közvetlenül megelőző három év kutatási teljesítménye alapján kerül odaítélésre minden évben.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 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 xml:space="preserve">A Budapesti Corvinus Egyetem által meghirdetett Corvinus Kutatási Kiválósági (CKK) pályázatra a </w:t>
      </w:r>
      <w:proofErr w:type="spellStart"/>
      <w:r>
        <w:t>Workflow</w:t>
      </w:r>
      <w:proofErr w:type="spellEnd"/>
      <w:r>
        <w:t xml:space="preserve"> rendszeren keresztül csak </w:t>
      </w:r>
      <w:proofErr w:type="spellStart"/>
      <w:r>
        <w:t>Corvinusos</w:t>
      </w:r>
      <w:proofErr w:type="spellEnd"/>
      <w:r>
        <w:t xml:space="preserve"> oktató-kutató kollégák és doktoranduszok jelentkezését várják! </w:t>
      </w:r>
      <w:r>
        <w:rPr>
          <w:b/>
          <w:bCs/>
          <w:u w:val="single"/>
        </w:rPr>
        <w:t xml:space="preserve">A </w:t>
      </w:r>
      <w:proofErr w:type="spellStart"/>
      <w:r>
        <w:rPr>
          <w:b/>
          <w:bCs/>
          <w:u w:val="single"/>
        </w:rPr>
        <w:t>Workflow</w:t>
      </w:r>
      <w:proofErr w:type="spellEnd"/>
      <w:r>
        <w:rPr>
          <w:b/>
          <w:bCs/>
          <w:u w:val="single"/>
        </w:rPr>
        <w:t xml:space="preserve"> rendszerben diákok nem tudnak regisztrálni!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</w:p>
    <w:p w:rsidR="007804E3" w:rsidRDefault="007804E3" w:rsidP="007804E3">
      <w:pPr>
        <w:pStyle w:val="NormlWeb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Ugyanakkor diákok is részesülhetnek a CKK díjazásban, mégpedig az ETDT-n keresztül pályázva, az alábbiak szerint!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A pályázat nyolc kategóriában ítéli oda az elismeréseket, melyek között idén a legjobb TDK dolgozat alapján készített magyar, valamint angol nyelvű publikáció is szerepel. Szeretnénk felhívni rá a figyelmet, hogy bár a CKK kifejezetten nemzetközi publikációkat díjaz, a TDK Publikációs Díjnál magyar és angol nyelvű publikációkkal is lehet pályázni.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 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A következőkben szeretnénk részletezni a CKK „TDK” díj jelentkezési feltételeit.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 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 xml:space="preserve">(1) </w:t>
      </w:r>
      <w:r>
        <w:rPr>
          <w:b/>
          <w:bCs/>
          <w:u w:val="single"/>
        </w:rPr>
        <w:t xml:space="preserve">A TDK </w:t>
      </w:r>
      <w:proofErr w:type="spellStart"/>
      <w:r>
        <w:rPr>
          <w:b/>
          <w:bCs/>
          <w:u w:val="single"/>
        </w:rPr>
        <w:t>Pulikációs</w:t>
      </w:r>
      <w:proofErr w:type="spellEnd"/>
      <w:r>
        <w:rPr>
          <w:b/>
          <w:bCs/>
          <w:u w:val="single"/>
        </w:rPr>
        <w:t xml:space="preserve"> Díjra az </w:t>
      </w:r>
      <w:hyperlink r:id="rId4" w:tgtFrame="_blank" w:history="1">
        <w:r>
          <w:rPr>
            <w:rStyle w:val="Hiperhivatkozs"/>
            <w:b/>
            <w:bCs/>
          </w:rPr>
          <w:t>etdt@uni-corvinus.hu</w:t>
        </w:r>
      </w:hyperlink>
      <w:r>
        <w:rPr>
          <w:b/>
          <w:bCs/>
          <w:u w:val="single"/>
        </w:rPr>
        <w:t xml:space="preserve"> e-mail címen lehet pályázni 2022. január 31-ig</w:t>
      </w:r>
      <w:r>
        <w:t xml:space="preserve">, a pályázó nevének megadásával, illetve a TDK dolgozatának és az az alapján készített publikációjának csatolásával. Tehát még egyszer: ezeknél és csak ezeknél a kategóriáknál nem a </w:t>
      </w:r>
      <w:proofErr w:type="spellStart"/>
      <w:r>
        <w:t>Workflow</w:t>
      </w:r>
      <w:proofErr w:type="spellEnd"/>
      <w:r>
        <w:t xml:space="preserve"> rendszerén, hanem az ETDT-n keresztül kell pályázni!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(2) A TDK dolgozat a Budapesti Corvinus Egyetem házi TDK versenyén lett benyújtva.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(3) A TDK dolgozatból írt publikáció az elmúlt 3 éven belül jelent meg.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(4) A publikáció alapjául szolgáló TDK dolgozat 5 évnél nem régebbi.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(5) A publikáció legfeljebb háromszerzős.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 xml:space="preserve">(6) Minden szerző </w:t>
      </w:r>
      <w:proofErr w:type="spellStart"/>
      <w:r>
        <w:t>Corvinusos</w:t>
      </w:r>
      <w:proofErr w:type="spellEnd"/>
      <w:r>
        <w:t xml:space="preserve"> polgár (tehát aki már nem az egyetem oktató-kutatója vagy PhD, esetleg alap- vagy mesterszakos hallgatója, vagy aki TDK dolgozatát a </w:t>
      </w:r>
      <w:proofErr w:type="spellStart"/>
      <w:r>
        <w:t>Corvinuson</w:t>
      </w:r>
      <w:proofErr w:type="spellEnd"/>
      <w:r>
        <w:t xml:space="preserve"> írta, de már másik egyetem PhD hallgatója, az nem tud pályázni).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(7) Kimutatható, hogy a publikáció egy TDK dolgozat további kutatása által született (ezért szükséges a TDK dolgozatot és a publikációt is megküldeni).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 xml:space="preserve">(8) A magyar nyelvű publikáció esetében csak a Magyar Tudományos Akadémia IX. osztály „A” kategóriás folyóiratokban történő megjelenés fogadható el, az angol nyelvű publikációknál a folyóiratoknak </w:t>
      </w:r>
      <w:proofErr w:type="spellStart"/>
      <w:r>
        <w:t>AIp</w:t>
      </w:r>
      <w:proofErr w:type="spellEnd"/>
      <w:r>
        <w:t xml:space="preserve"> számmal kell rendelkezniük.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 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A magyar TDK alapú publikáció kategóriában a díj maximális összege 120 ezer forint, az angol nyelvűnél 200 ezer forint.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lastRenderedPageBreak/>
        <w:t> 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Felhívjuk a figyelmet, hogy azon jelentkezők, akik mindkét kategóriában pályáznak, csak az egyikben kerülhetnek díjazásra.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 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 xml:space="preserve">A teljes pályázati felhívás </w:t>
      </w:r>
      <w:hyperlink r:id="rId5" w:tgtFrame="_blank" w:history="1">
        <w:r>
          <w:rPr>
            <w:rStyle w:val="Hiperhivatkozs"/>
          </w:rPr>
          <w:t>itt</w:t>
        </w:r>
      </w:hyperlink>
      <w:r>
        <w:t xml:space="preserve"> érhető el.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 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 xml:space="preserve">A Corvinus Kutatási Kiválósági Díjról bővebben </w:t>
      </w:r>
      <w:hyperlink r:id="rId6" w:tgtFrame="_blank" w:history="1">
        <w:r>
          <w:rPr>
            <w:rStyle w:val="Hiperhivatkozs"/>
          </w:rPr>
          <w:t>itt</w:t>
        </w:r>
      </w:hyperlink>
      <w:r>
        <w:t xml:space="preserve"> tájékozódhat.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 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 xml:space="preserve">Kérünk mindenkit, hogy a felmerülő kérdéseket az </w:t>
      </w:r>
      <w:hyperlink r:id="rId7" w:tgtFrame="_blank" w:history="1">
        <w:r>
          <w:rPr>
            <w:rStyle w:val="Hiperhivatkozs"/>
          </w:rPr>
          <w:t>etdt@uni-corvinus.hu</w:t>
        </w:r>
      </w:hyperlink>
      <w:r>
        <w:t xml:space="preserve"> e-mail címen jelezzék.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 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Sikeres pályázást kívánunk!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 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Üdvözlettel,</w:t>
      </w:r>
    </w:p>
    <w:p w:rsidR="007804E3" w:rsidRDefault="007804E3" w:rsidP="007804E3">
      <w:pPr>
        <w:pStyle w:val="NormlWeb"/>
        <w:spacing w:before="0" w:beforeAutospacing="0" w:after="0" w:afterAutospacing="0" w:line="276" w:lineRule="auto"/>
      </w:pPr>
      <w:r>
        <w:t>ETDT</w:t>
      </w:r>
    </w:p>
    <w:p w:rsidR="004B126B" w:rsidRDefault="007804E3"/>
    <w:sectPr w:rsidR="004B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E3"/>
    <w:rsid w:val="00547F4B"/>
    <w:rsid w:val="007804E3"/>
    <w:rsid w:val="00893FE1"/>
    <w:rsid w:val="00C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1B18C-D82D-4845-A92D-F7D7E06F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804E3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7804E3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customStyle="1" w:styleId="xxxxxxmsonormal">
    <w:name w:val="x_xxxxxmsonormal"/>
    <w:basedOn w:val="Norml"/>
    <w:rsid w:val="007804E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tdt@uni-corvinu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corvinus.hu/fooldal/kutatas/kutatastamogatas/corvinus-kutatasi-kivalosag/" TargetMode="External"/><Relationship Id="rId5" Type="http://schemas.openxmlformats.org/officeDocument/2006/relationships/hyperlink" Target="file:///C:\Users\dorak\Downloads\CKK-22_CUB_Research_Excellence_English_Final%20(1).595%20(1).pdf" TargetMode="External"/><Relationship Id="rId4" Type="http://schemas.openxmlformats.org/officeDocument/2006/relationships/hyperlink" Target="mailto:etdt@uni-corvinus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Koleszár Dóra</dc:creator>
  <cp:keywords/>
  <dc:description/>
  <cp:lastModifiedBy>Koleszár Dóra</cp:lastModifiedBy>
  <cp:revision>1</cp:revision>
  <dcterms:created xsi:type="dcterms:W3CDTF">2022-01-14T12:27:00Z</dcterms:created>
  <dcterms:modified xsi:type="dcterms:W3CDTF">2022-01-14T12:31:00Z</dcterms:modified>
</cp:coreProperties>
</file>